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1B2A"/>
          <w:sz w:val="56"/>
        </w:rPr>
        <w:t>TRPT Sizing Optimization</w:t>
      </w:r>
    </w:p>
    <w:p>
      <w:pPr>
        <w:jc w:val="center"/>
      </w:pPr>
      <w:r>
        <w:rPr>
          <w:i/>
          <w:color w:val="007A87"/>
          <w:sz w:val="28"/>
        </w:rPr>
        <w:t>Item B2 — Structural Validation &amp; Mass-Optimal Design at 25 m/s Peak Load</w:t>
      </w:r>
    </w:p>
    <w:p>
      <w:pPr>
        <w:jc w:val="center"/>
      </w:pPr>
      <w:r>
        <w:rPr>
          <w:color w:val="444F5A"/>
          <w:sz w:val="22"/>
        </w:rPr>
        <w:t>2026-04-20</w:t>
      </w:r>
    </w:p>
    <w:p>
      <w:pPr>
        <w:pStyle w:val="Heading1"/>
      </w:pPr>
      <w:r>
        <w:rPr>
          <w:rFonts w:ascii="Calibri" w:hAnsi="Calibri"/>
          <w:color w:val="0D1B2A"/>
        </w:rPr>
        <w:t>1. Executive Summary</w:t>
      </w:r>
    </w:p>
    <w:p>
      <w:r>
        <w:rPr>
          <w:rFonts w:ascii="Calibri" w:hAnsi="Calibri"/>
          <w:b w:val="0"/>
          <w:i w:val="0"/>
          <w:color w:val="444F5A"/>
          <w:sz w:val="22"/>
        </w:rPr>
        <w:t>This report documents the outcome of the Item B2 TRPT sizing optimization — a mass-minimization of the pentagonal rigid frames that maintain line tension and spacing in the Kite Turbine System's Tensile Rotary Power Transmission.  The optimization was executed for both the 10 kW prototype and the 50 kW target configurations against three manufacturable beam cross-section profiles (hollow circular, hollow elliptical, symmetric airfoil shell).  All candidate designs were evaluated against the hard constraints of (a) Factor of Safety ≥ 1.8 at peak 25 m/s wind loads, and (b) compressive stress below the CFRP yield envelope.  Discrete 50 g knuckle point masses were included at every pentagon vertex, per user approval 2026-04-20.</w:t>
      </w:r>
    </w:p>
    <w:p>
      <w:r>
        <w:rPr>
          <w:rFonts w:ascii="Calibri" w:hAnsi="Calibri"/>
          <w:b w:val="0"/>
          <w:i w:val="0"/>
          <w:color w:val="444F5A"/>
          <w:sz w:val="22"/>
        </w:rPr>
        <w:t>Key finding: the current baseline frame design is undersized for 25 m/s survival (FOS = 0.21 for 10 kW, FOS = 0.04 for 50 kW) and fails the B2 acceptance criteria.  The optimized designs in this report uprate the beam cross-sections to satisfy FOS ≥ 1.8 while minimizing total airborne mass.</w:t>
      </w:r>
    </w:p>
    <w:p>
      <w:pPr>
        <w:pStyle w:val="Heading1"/>
      </w:pPr>
      <w:r>
        <w:rPr>
          <w:rFonts w:ascii="Calibri" w:hAnsi="Calibri"/>
          <w:color w:val="0D1B2A"/>
        </w:rPr>
        <w:t>2. Methodology</w:t>
      </w:r>
    </w:p>
    <w:p>
      <w:pPr>
        <w:pStyle w:val="Heading2"/>
      </w:pPr>
      <w:r>
        <w:rPr>
          <w:rFonts w:ascii="Calibri" w:hAnsi="Calibri"/>
          <w:color w:val="0D1B2A"/>
        </w:rPr>
        <w:t>2.1 Physics Model</w:t>
      </w:r>
    </w:p>
    <w:p>
      <w:r>
        <w:rPr>
          <w:rFonts w:ascii="Calibri" w:hAnsi="Calibri"/>
          <w:b w:val="0"/>
          <w:i w:val="0"/>
          <w:color w:val="444F5A"/>
          <w:sz w:val="22"/>
        </w:rPr>
        <w:t>The TRPT is modelled as a tapered stack of regular pentagon frames joined by five axial tether lines.  Peak 25 m/s rotor thrust is computed from the BEM envelope (CT = 1.0 as a conservative ceiling), distributed across the five lines, and projected inward at each ring via a lumped design-load factor (DLF = 0.5) that envelopes IEC 61400-1 extreme-gust and torque-fault cases.  Each pentagon segment is then checked for Euler column buckling with pin-pin end conditions.</w:t>
      </w:r>
    </w:p>
    <w:p>
      <w:r>
        <w:rPr>
          <w:rFonts w:ascii="Calibri" w:hAnsi="Calibri"/>
          <w:b w:val="0"/>
          <w:i w:val="0"/>
          <w:color w:val="444F5A"/>
          <w:sz w:val="22"/>
        </w:rPr>
        <w:t>Beam cross-section properties — second moment of area I_min and cross-section area A — are derived analytically for each of the three supported profiles: hollow circular tube, hollow ellipse, and symmetric-airfoil thin-wall shell.  Total airborne mass is the sum of beam mass (ρ·A·L_poly × n_lines for each ring) plus a discrete 50 g point mass at every pentagon vertex.</w:t>
      </w:r>
    </w:p>
    <w:p>
      <w:pPr>
        <w:pStyle w:val="Heading2"/>
      </w:pPr>
      <w:r>
        <w:rPr>
          <w:rFonts w:ascii="Calibri" w:hAnsi="Calibri"/>
          <w:color w:val="0D1B2A"/>
        </w:rPr>
        <w:t>2.2 Optimization Algorithm</w:t>
      </w:r>
    </w:p>
    <w:p>
      <w:r>
        <w:rPr>
          <w:rFonts w:ascii="Calibri" w:hAnsi="Calibri"/>
          <w:b w:val="0"/>
          <w:i w:val="0"/>
          <w:color w:val="444F5A"/>
          <w:sz w:val="22"/>
        </w:rPr>
        <w:t>Differential Evolution (rand/1/bin) with population 48, F = 0.7, CR = 0.9.  Seven continuous parameters: Do_top, t/D, aspect ratio, Do-scale exponent, r_hub, taper ratio, and n_rings (rounded).  Infeasible designs (FOS &lt; 1.8 or out-of-bounds t/D) are penalized at 10^6 kg.  On convergence stall (2000 generations without improvement), the population is re-seeded keeping the top 20 % elite — enabling meaningful use of the 168-hour wall-clock budget for multi-basin exploration.</w:t>
      </w:r>
    </w:p>
    <w:p>
      <w:r>
        <w:rPr>
          <w:rFonts w:ascii="Calibri" w:hAnsi="Calibri"/>
          <w:b w:val="0"/>
          <w:i w:val="0"/>
          <w:color w:val="444F5A"/>
          <w:sz w:val="22"/>
        </w:rPr>
        <w:t>Logging: a CSV heartbeat is appended at ≤ 30 min cadence (generation, evaluations, best_mass, best_fos, infeasible_frac, elapsed_s, full best-so-far parameter vector).  A Serialization-based checkpoint is written at ≤ 60 min cadence so a crashed run can resume from the last saved generation.</w:t>
      </w:r>
    </w:p>
    <w:p>
      <w:pPr>
        <w:pStyle w:val="Heading1"/>
      </w:pPr>
      <w:r>
        <w:rPr>
          <w:rFonts w:ascii="Calibri" w:hAnsi="Calibri"/>
          <w:color w:val="0D1B2A"/>
        </w:rPr>
        <w:t>3. Baseline Benchmark (Step 5)</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1B2A"/>
          </w:tcPr>
          <w:p>
            <w:r/>
            <w:r>
              <w:rPr>
                <w:rFonts w:ascii="Calibri" w:hAnsi="Calibri"/>
                <w:b/>
                <w:color w:val="FFFFFF"/>
                <w:sz w:val="20"/>
              </w:rPr>
              <w:t>Config</w:t>
            </w:r>
          </w:p>
        </w:tc>
        <w:tc>
          <w:tcPr>
            <w:tcW w:type="dxa" w:w="960"/>
            <w:shd w:val="clear" w:color="auto" w:fill="0D1B2A"/>
          </w:tcPr>
          <w:p>
            <w:r/>
            <w:r>
              <w:rPr>
                <w:rFonts w:ascii="Calibri" w:hAnsi="Calibri"/>
                <w:b/>
                <w:color w:val="FFFFFF"/>
                <w:sz w:val="20"/>
              </w:rPr>
              <w:t>Rotor R (m)</w:t>
            </w:r>
          </w:p>
        </w:tc>
        <w:tc>
          <w:tcPr>
            <w:tcW w:type="dxa" w:w="960"/>
            <w:shd w:val="clear" w:color="auto" w:fill="0D1B2A"/>
          </w:tcPr>
          <w:p>
            <w:r/>
            <w:r>
              <w:rPr>
                <w:rFonts w:ascii="Calibri" w:hAnsi="Calibri"/>
                <w:b/>
                <w:color w:val="FFFFFF"/>
                <w:sz w:val="20"/>
              </w:rPr>
              <w:t>r_hub (m)</w:t>
            </w:r>
          </w:p>
        </w:tc>
        <w:tc>
          <w:tcPr>
            <w:tcW w:type="dxa" w:w="960"/>
            <w:shd w:val="clear" w:color="auto" w:fill="0D1B2A"/>
          </w:tcPr>
          <w:p>
            <w:r/>
            <w:r>
              <w:rPr>
                <w:rFonts w:ascii="Calibri" w:hAnsi="Calibri"/>
                <w:b/>
                <w:color w:val="FFFFFF"/>
                <w:sz w:val="20"/>
              </w:rPr>
              <w:t>n_rings</w:t>
            </w:r>
          </w:p>
        </w:tc>
        <w:tc>
          <w:tcPr>
            <w:tcW w:type="dxa" w:w="960"/>
            <w:shd w:val="clear" w:color="auto" w:fill="0D1B2A"/>
          </w:tcPr>
          <w:p>
            <w:r/>
            <w:r>
              <w:rPr>
                <w:rFonts w:ascii="Calibri" w:hAnsi="Calibri"/>
                <w:b/>
                <w:color w:val="FFFFFF"/>
                <w:sz w:val="20"/>
              </w:rPr>
              <w:t>Do_top (mm)</w:t>
            </w:r>
          </w:p>
        </w:tc>
        <w:tc>
          <w:tcPr>
            <w:tcW w:type="dxa" w:w="960"/>
            <w:shd w:val="clear" w:color="auto" w:fill="0D1B2A"/>
          </w:tcPr>
          <w:p>
            <w:r/>
            <w:r>
              <w:rPr>
                <w:rFonts w:ascii="Calibri" w:hAnsi="Calibri"/>
                <w:b/>
                <w:color w:val="FFFFFF"/>
                <w:sz w:val="20"/>
              </w:rPr>
              <w:t>T_peak (N)</w:t>
            </w:r>
          </w:p>
        </w:tc>
        <w:tc>
          <w:tcPr>
            <w:tcW w:type="dxa" w:w="960"/>
            <w:shd w:val="clear" w:color="auto" w:fill="0D1B2A"/>
          </w:tcPr>
          <w:p>
            <w:r/>
            <w:r>
              <w:rPr>
                <w:rFonts w:ascii="Calibri" w:hAnsi="Calibri"/>
                <w:b/>
                <w:color w:val="FFFFFF"/>
                <w:sz w:val="20"/>
              </w:rPr>
              <w:t>Mass (kg)</w:t>
            </w:r>
          </w:p>
        </w:tc>
        <w:tc>
          <w:tcPr>
            <w:tcW w:type="dxa" w:w="960"/>
            <w:shd w:val="clear" w:color="auto" w:fill="0D1B2A"/>
          </w:tcPr>
          <w:p>
            <w:r/>
            <w:r>
              <w:rPr>
                <w:rFonts w:ascii="Calibri" w:hAnsi="Calibri"/>
                <w:b/>
                <w:color w:val="FFFFFF"/>
                <w:sz w:val="20"/>
              </w:rPr>
              <w:t>min FOS</w:t>
            </w:r>
          </w:p>
        </w:tc>
        <w:tc>
          <w:tcPr>
            <w:tcW w:type="dxa" w:w="960"/>
            <w:shd w:val="clear" w:color="auto" w:fill="0D1B2A"/>
          </w:tcPr>
          <w:p>
            <w:r/>
            <w:r>
              <w:rPr>
                <w:rFonts w:ascii="Calibri" w:hAnsi="Calibri"/>
                <w:b/>
                <w:color w:val="FFFFFF"/>
                <w:sz w:val="20"/>
              </w:rPr>
              <w:t>Feasible</w:t>
            </w:r>
          </w:p>
        </w:tc>
      </w:tr>
      <w:tr>
        <w:tc>
          <w:tcPr>
            <w:tcW w:type="dxa" w:w="960"/>
          </w:tcPr>
          <w:p>
            <w:r/>
            <w:r>
              <w:rPr>
                <w:rFonts w:ascii="Calibri" w:hAnsi="Calibri"/>
                <w:color w:val="444F5A"/>
                <w:sz w:val="20"/>
              </w:rPr>
              <w:t>10 kW</w:t>
            </w:r>
          </w:p>
        </w:tc>
        <w:tc>
          <w:tcPr>
            <w:tcW w:type="dxa" w:w="960"/>
          </w:tcPr>
          <w:p>
            <w:r/>
            <w:r>
              <w:rPr>
                <w:rFonts w:ascii="Calibri" w:hAnsi="Calibri"/>
                <w:color w:val="444F5A"/>
                <w:sz w:val="20"/>
              </w:rPr>
              <w:t>5.000</w:t>
            </w:r>
          </w:p>
        </w:tc>
        <w:tc>
          <w:tcPr>
            <w:tcW w:type="dxa" w:w="960"/>
          </w:tcPr>
          <w:p>
            <w:r/>
            <w:r>
              <w:rPr>
                <w:rFonts w:ascii="Calibri" w:hAnsi="Calibri"/>
                <w:color w:val="444F5A"/>
                <w:sz w:val="20"/>
              </w:rPr>
              <w:t>2.000</w:t>
            </w:r>
          </w:p>
        </w:tc>
        <w:tc>
          <w:tcPr>
            <w:tcW w:type="dxa" w:w="960"/>
          </w:tcPr>
          <w:p>
            <w:r/>
            <w:r>
              <w:rPr>
                <w:rFonts w:ascii="Calibri" w:hAnsi="Calibri"/>
                <w:color w:val="444F5A"/>
                <w:sz w:val="20"/>
              </w:rPr>
              <w:t>14</w:t>
            </w:r>
          </w:p>
        </w:tc>
        <w:tc>
          <w:tcPr>
            <w:tcW w:type="dxa" w:w="960"/>
          </w:tcPr>
          <w:p>
            <w:r/>
            <w:r>
              <w:rPr>
                <w:rFonts w:ascii="Calibri" w:hAnsi="Calibri"/>
                <w:color w:val="444F5A"/>
                <w:sz w:val="20"/>
              </w:rPr>
              <w:t>19.742</w:t>
            </w:r>
          </w:p>
        </w:tc>
        <w:tc>
          <w:tcPr>
            <w:tcW w:type="dxa" w:w="960"/>
          </w:tcPr>
          <w:p>
            <w:r/>
            <w:r>
              <w:rPr>
                <w:rFonts w:ascii="Calibri" w:hAnsi="Calibri"/>
                <w:color w:val="444F5A"/>
                <w:sz w:val="20"/>
              </w:rPr>
              <w:t>22,549.518</w:t>
            </w:r>
          </w:p>
        </w:tc>
        <w:tc>
          <w:tcPr>
            <w:tcW w:type="dxa" w:w="960"/>
          </w:tcPr>
          <w:p>
            <w:r/>
            <w:r>
              <w:rPr>
                <w:rFonts w:ascii="Calibri" w:hAnsi="Calibri"/>
                <w:color w:val="444F5A"/>
                <w:sz w:val="20"/>
              </w:rPr>
              <w:t>14.032</w:t>
            </w:r>
          </w:p>
        </w:tc>
        <w:tc>
          <w:tcPr>
            <w:tcW w:type="dxa" w:w="960"/>
          </w:tcPr>
          <w:p>
            <w:r/>
            <w:r>
              <w:rPr>
                <w:rFonts w:ascii="Calibri" w:hAnsi="Calibri"/>
                <w:color w:val="444F5A"/>
                <w:sz w:val="20"/>
              </w:rPr>
              <w:t>0.206</w:t>
            </w:r>
          </w:p>
        </w:tc>
        <w:tc>
          <w:tcPr>
            <w:tcW w:type="dxa" w:w="960"/>
          </w:tcPr>
          <w:p>
            <w:r/>
            <w:r>
              <w:rPr>
                <w:rFonts w:ascii="Calibri" w:hAnsi="Calibri"/>
                <w:b/>
                <w:color w:val="B42D2D"/>
                <w:sz w:val="20"/>
              </w:rPr>
              <w:t>false</w:t>
            </w:r>
          </w:p>
        </w:tc>
      </w:tr>
      <w:tr>
        <w:tc>
          <w:tcPr>
            <w:tcW w:type="dxa" w:w="960"/>
            <w:shd w:val="clear" w:color="auto" w:fill="F0F4F8"/>
          </w:tcPr>
          <w:p>
            <w:r/>
            <w:r>
              <w:rPr>
                <w:rFonts w:ascii="Calibri" w:hAnsi="Calibri"/>
                <w:color w:val="444F5A"/>
                <w:sz w:val="20"/>
              </w:rPr>
              <w:t>50 kW</w:t>
            </w:r>
          </w:p>
        </w:tc>
        <w:tc>
          <w:tcPr>
            <w:tcW w:type="dxa" w:w="960"/>
            <w:shd w:val="clear" w:color="auto" w:fill="F0F4F8"/>
          </w:tcPr>
          <w:p>
            <w:r/>
            <w:r>
              <w:rPr>
                <w:rFonts w:ascii="Calibri" w:hAnsi="Calibri"/>
                <w:color w:val="444F5A"/>
                <w:sz w:val="20"/>
              </w:rPr>
              <w:t>11.180</w:t>
            </w:r>
          </w:p>
        </w:tc>
        <w:tc>
          <w:tcPr>
            <w:tcW w:type="dxa" w:w="960"/>
            <w:shd w:val="clear" w:color="auto" w:fill="F0F4F8"/>
          </w:tcPr>
          <w:p>
            <w:r/>
            <w:r>
              <w:rPr>
                <w:rFonts w:ascii="Calibri" w:hAnsi="Calibri"/>
                <w:color w:val="444F5A"/>
                <w:sz w:val="20"/>
              </w:rPr>
              <w:t>4.472</w:t>
            </w:r>
          </w:p>
        </w:tc>
        <w:tc>
          <w:tcPr>
            <w:tcW w:type="dxa" w:w="960"/>
            <w:shd w:val="clear" w:color="auto" w:fill="F0F4F8"/>
          </w:tcPr>
          <w:p>
            <w:r/>
            <w:r>
              <w:rPr>
                <w:rFonts w:ascii="Calibri" w:hAnsi="Calibri"/>
                <w:color w:val="444F5A"/>
                <w:sz w:val="20"/>
              </w:rPr>
              <w:t>14</w:t>
            </w:r>
          </w:p>
        </w:tc>
        <w:tc>
          <w:tcPr>
            <w:tcW w:type="dxa" w:w="960"/>
            <w:shd w:val="clear" w:color="auto" w:fill="F0F4F8"/>
          </w:tcPr>
          <w:p>
            <w:r/>
            <w:r>
              <w:rPr>
                <w:rFonts w:ascii="Calibri" w:hAnsi="Calibri"/>
                <w:color w:val="444F5A"/>
                <w:sz w:val="20"/>
              </w:rPr>
              <w:t>29.522</w:t>
            </w:r>
          </w:p>
        </w:tc>
        <w:tc>
          <w:tcPr>
            <w:tcW w:type="dxa" w:w="960"/>
            <w:shd w:val="clear" w:color="auto" w:fill="F0F4F8"/>
          </w:tcPr>
          <w:p>
            <w:r/>
            <w:r>
              <w:rPr>
                <w:rFonts w:ascii="Calibri" w:hAnsi="Calibri"/>
                <w:color w:val="444F5A"/>
                <w:sz w:val="20"/>
              </w:rPr>
              <w:t>112,747.588</w:t>
            </w:r>
          </w:p>
        </w:tc>
        <w:tc>
          <w:tcPr>
            <w:tcW w:type="dxa" w:w="960"/>
            <w:shd w:val="clear" w:color="auto" w:fill="F0F4F8"/>
          </w:tcPr>
          <w:p>
            <w:r/>
            <w:r>
              <w:rPr>
                <w:rFonts w:ascii="Calibri" w:hAnsi="Calibri"/>
                <w:color w:val="444F5A"/>
                <w:sz w:val="20"/>
              </w:rPr>
              <w:t>54.161</w:t>
            </w:r>
          </w:p>
        </w:tc>
        <w:tc>
          <w:tcPr>
            <w:tcW w:type="dxa" w:w="960"/>
            <w:shd w:val="clear" w:color="auto" w:fill="F0F4F8"/>
          </w:tcPr>
          <w:p>
            <w:r/>
            <w:r>
              <w:rPr>
                <w:rFonts w:ascii="Calibri" w:hAnsi="Calibri"/>
                <w:color w:val="444F5A"/>
                <w:sz w:val="20"/>
              </w:rPr>
              <w:t>0.041</w:t>
            </w:r>
          </w:p>
        </w:tc>
        <w:tc>
          <w:tcPr>
            <w:tcW w:type="dxa" w:w="960"/>
            <w:shd w:val="clear" w:color="auto" w:fill="F0F4F8"/>
          </w:tcPr>
          <w:p>
            <w:r/>
            <w:r>
              <w:rPr>
                <w:rFonts w:ascii="Calibri" w:hAnsi="Calibri"/>
                <w:b/>
                <w:color w:val="B42D2D"/>
                <w:sz w:val="20"/>
              </w:rPr>
              <w:t>false</w:t>
            </w:r>
          </w:p>
        </w:tc>
      </w:tr>
    </w:tbl>
    <w:p>
      <w:pPr>
        <w:pStyle w:val="Heading1"/>
      </w:pPr>
      <w:r>
        <w:rPr>
          <w:rFonts w:ascii="Calibri" w:hAnsi="Calibri"/>
          <w:color w:val="0D1B2A"/>
        </w:rPr>
        <w:t>4. Optimized Designs (Step 6)</w:t>
      </w:r>
    </w:p>
    <w:p>
      <w:pPr>
        <w:pStyle w:val="Heading2"/>
      </w:pPr>
      <w:r>
        <w:rPr>
          <w:rFonts w:ascii="Calibri" w:hAnsi="Calibri"/>
          <w:color w:val="0D1B2A"/>
        </w:rPr>
        <w:t>4.1 10KW Configuration</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1B2A"/>
          </w:tcPr>
          <w:p>
            <w:r/>
            <w:r>
              <w:rPr>
                <w:rFonts w:ascii="Calibri" w:hAnsi="Calibri"/>
                <w:b/>
                <w:color w:val="FFFFFF"/>
                <w:sz w:val="20"/>
              </w:rPr>
              <w:t>Profile</w:t>
            </w:r>
          </w:p>
        </w:tc>
        <w:tc>
          <w:tcPr>
            <w:tcW w:type="dxa" w:w="864"/>
            <w:shd w:val="clear" w:color="auto" w:fill="0D1B2A"/>
          </w:tcPr>
          <w:p>
            <w:r/>
            <w:r>
              <w:rPr>
                <w:rFonts w:ascii="Calibri" w:hAnsi="Calibri"/>
                <w:b/>
                <w:color w:val="FFFFFF"/>
                <w:sz w:val="20"/>
              </w:rPr>
              <w:t>Mass (kg)</w:t>
            </w:r>
          </w:p>
        </w:tc>
        <w:tc>
          <w:tcPr>
            <w:tcW w:type="dxa" w:w="864"/>
            <w:shd w:val="clear" w:color="auto" w:fill="0D1B2A"/>
          </w:tcPr>
          <w:p>
            <w:r/>
            <w:r>
              <w:rPr>
                <w:rFonts w:ascii="Calibri" w:hAnsi="Calibri"/>
                <w:b/>
                <w:color w:val="FFFFFF"/>
                <w:sz w:val="20"/>
              </w:rPr>
              <w:t>Savings vs baseline</w:t>
            </w:r>
          </w:p>
        </w:tc>
        <w:tc>
          <w:tcPr>
            <w:tcW w:type="dxa" w:w="864"/>
            <w:shd w:val="clear" w:color="auto" w:fill="0D1B2A"/>
          </w:tcPr>
          <w:p>
            <w:r/>
            <w:r>
              <w:rPr>
                <w:rFonts w:ascii="Calibri" w:hAnsi="Calibri"/>
                <w:b/>
                <w:color w:val="FFFFFF"/>
                <w:sz w:val="20"/>
              </w:rPr>
              <w:t>min FOS</w:t>
            </w:r>
          </w:p>
        </w:tc>
        <w:tc>
          <w:tcPr>
            <w:tcW w:type="dxa" w:w="864"/>
            <w:shd w:val="clear" w:color="auto" w:fill="0D1B2A"/>
          </w:tcPr>
          <w:p>
            <w:r/>
            <w:r>
              <w:rPr>
                <w:rFonts w:ascii="Calibri" w:hAnsi="Calibri"/>
                <w:b/>
                <w:color w:val="FFFFFF"/>
                <w:sz w:val="20"/>
              </w:rPr>
              <w:t>n_rings</w:t>
            </w:r>
          </w:p>
        </w:tc>
        <w:tc>
          <w:tcPr>
            <w:tcW w:type="dxa" w:w="864"/>
            <w:shd w:val="clear" w:color="auto" w:fill="0D1B2A"/>
          </w:tcPr>
          <w:p>
            <w:r/>
            <w:r>
              <w:rPr>
                <w:rFonts w:ascii="Calibri" w:hAnsi="Calibri"/>
                <w:b/>
                <w:color w:val="FFFFFF"/>
                <w:sz w:val="20"/>
              </w:rPr>
              <w:t>Do_top (mm)</w:t>
            </w:r>
          </w:p>
        </w:tc>
        <w:tc>
          <w:tcPr>
            <w:tcW w:type="dxa" w:w="864"/>
            <w:shd w:val="clear" w:color="auto" w:fill="0D1B2A"/>
          </w:tcPr>
          <w:p>
            <w:r/>
            <w:r>
              <w:rPr>
                <w:rFonts w:ascii="Calibri" w:hAnsi="Calibri"/>
                <w:b/>
                <w:color w:val="FFFFFF"/>
                <w:sz w:val="20"/>
              </w:rPr>
              <w:t>t/D</w:t>
            </w:r>
          </w:p>
        </w:tc>
        <w:tc>
          <w:tcPr>
            <w:tcW w:type="dxa" w:w="864"/>
            <w:shd w:val="clear" w:color="auto" w:fill="0D1B2A"/>
          </w:tcPr>
          <w:p>
            <w:r/>
            <w:r>
              <w:rPr>
                <w:rFonts w:ascii="Calibri" w:hAnsi="Calibri"/>
                <w:b/>
                <w:color w:val="FFFFFF"/>
                <w:sz w:val="20"/>
              </w:rPr>
              <w:t>taper ratio</w:t>
            </w:r>
          </w:p>
        </w:tc>
        <w:tc>
          <w:tcPr>
            <w:tcW w:type="dxa" w:w="864"/>
            <w:shd w:val="clear" w:color="auto" w:fill="0D1B2A"/>
          </w:tcPr>
          <w:p>
            <w:r/>
            <w:r>
              <w:rPr>
                <w:rFonts w:ascii="Calibri" w:hAnsi="Calibri"/>
                <w:b/>
                <w:color w:val="FFFFFF"/>
                <w:sz w:val="20"/>
              </w:rPr>
              <w:t>Do scale exp</w:t>
            </w:r>
          </w:p>
        </w:tc>
        <w:tc>
          <w:tcPr>
            <w:tcW w:type="dxa" w:w="864"/>
            <w:shd w:val="clear" w:color="auto" w:fill="0D1B2A"/>
          </w:tcPr>
          <w:p>
            <w:r/>
            <w:r>
              <w:rPr>
                <w:rFonts w:ascii="Calibri" w:hAnsi="Calibri"/>
                <w:b/>
                <w:color w:val="FFFFFF"/>
                <w:sz w:val="20"/>
              </w:rPr>
              <w:t>Feasible</w:t>
            </w:r>
          </w:p>
        </w:tc>
      </w:tr>
      <w:tr>
        <w:tc>
          <w:tcPr>
            <w:tcW w:type="dxa" w:w="864"/>
          </w:tcPr>
          <w:p>
            <w:r/>
            <w:r>
              <w:rPr>
                <w:rFonts w:ascii="Calibri" w:hAnsi="Calibri"/>
                <w:color w:val="444F5A"/>
                <w:sz w:val="20"/>
              </w:rPr>
              <w:t>circular</w:t>
            </w:r>
          </w:p>
        </w:tc>
        <w:tc>
          <w:tcPr>
            <w:tcW w:type="dxa" w:w="864"/>
            <w:shd w:val="clear" w:color="auto" w:fill="D6E4ED"/>
          </w:tcPr>
          <w:p>
            <w:r/>
            <w:r>
              <w:rPr>
                <w:rFonts w:ascii="Calibri" w:hAnsi="Calibri"/>
                <w:b/>
                <w:color w:val="444F5A"/>
                <w:sz w:val="20"/>
              </w:rPr>
              <w:t>9.229</w:t>
            </w:r>
          </w:p>
        </w:tc>
        <w:tc>
          <w:tcPr>
            <w:tcW w:type="dxa" w:w="864"/>
          </w:tcPr>
          <w:p>
            <w:r/>
            <w:r>
              <w:rPr>
                <w:rFonts w:ascii="Calibri" w:hAnsi="Calibri"/>
                <w:color w:val="444F5A"/>
                <w:sz w:val="20"/>
              </w:rPr>
              <w:t>34.2 %</w:t>
            </w:r>
          </w:p>
        </w:tc>
        <w:tc>
          <w:tcPr>
            <w:tcW w:type="dxa" w:w="864"/>
          </w:tcPr>
          <w:p>
            <w:r/>
            <w:r>
              <w:rPr>
                <w:rFonts w:ascii="Calibri" w:hAnsi="Calibri"/>
                <w:color w:val="444F5A"/>
                <w:sz w:val="20"/>
              </w:rPr>
              <w:t>1.800</w:t>
            </w:r>
          </w:p>
        </w:tc>
        <w:tc>
          <w:tcPr>
            <w:tcW w:type="dxa" w:w="864"/>
          </w:tcPr>
          <w:p>
            <w:r/>
            <w:r>
              <w:rPr>
                <w:rFonts w:ascii="Calibri" w:hAnsi="Calibri"/>
                <w:color w:val="444F5A"/>
                <w:sz w:val="20"/>
              </w:rPr>
              <w:t>7</w:t>
            </w:r>
          </w:p>
        </w:tc>
        <w:tc>
          <w:tcPr>
            <w:tcW w:type="dxa" w:w="864"/>
          </w:tcPr>
          <w:p>
            <w:r/>
            <w:r>
              <w:rPr>
                <w:rFonts w:ascii="Calibri" w:hAnsi="Calibri"/>
                <w:color w:val="444F5A"/>
                <w:sz w:val="20"/>
              </w:rPr>
              <w:t>39.560</w:t>
            </w:r>
          </w:p>
        </w:tc>
        <w:tc>
          <w:tcPr>
            <w:tcW w:type="dxa" w:w="864"/>
          </w:tcPr>
          <w:p>
            <w:r/>
            <w:r>
              <w:rPr>
                <w:rFonts w:ascii="Calibri" w:hAnsi="Calibri"/>
                <w:color w:val="444F5A"/>
                <w:sz w:val="20"/>
              </w:rPr>
              <w:t>0.020</w:t>
            </w:r>
          </w:p>
        </w:tc>
        <w:tc>
          <w:tcPr>
            <w:tcW w:type="dxa" w:w="864"/>
          </w:tcPr>
          <w:p>
            <w:r/>
            <w:r>
              <w:rPr>
                <w:rFonts w:ascii="Calibri" w:hAnsi="Calibri"/>
                <w:color w:val="444F5A"/>
                <w:sz w:val="20"/>
              </w:rPr>
              <w:t>0.300</w:t>
            </w:r>
          </w:p>
        </w:tc>
        <w:tc>
          <w:tcPr>
            <w:tcW w:type="dxa" w:w="864"/>
          </w:tcPr>
          <w:p>
            <w:r/>
            <w:r>
              <w:rPr>
                <w:rFonts w:ascii="Calibri" w:hAnsi="Calibri"/>
                <w:color w:val="444F5A"/>
                <w:sz w:val="20"/>
              </w:rPr>
              <w:t>0.500</w:t>
            </w:r>
          </w:p>
        </w:tc>
        <w:tc>
          <w:tcPr>
            <w:tcW w:type="dxa" w:w="864"/>
          </w:tcPr>
          <w:p>
            <w:r/>
            <w:r>
              <w:rPr>
                <w:rFonts w:ascii="Calibri" w:hAnsi="Calibri"/>
                <w:b/>
                <w:color w:val="2B8A3E"/>
                <w:sz w:val="20"/>
              </w:rPr>
              <w:t>True</w:t>
            </w:r>
          </w:p>
        </w:tc>
      </w:tr>
      <w:tr>
        <w:tc>
          <w:tcPr>
            <w:tcW w:type="dxa" w:w="864"/>
            <w:shd w:val="clear" w:color="auto" w:fill="F0F4F8"/>
          </w:tcPr>
          <w:p>
            <w:r/>
            <w:r>
              <w:rPr>
                <w:rFonts w:ascii="Calibri" w:hAnsi="Calibri"/>
                <w:color w:val="444F5A"/>
                <w:sz w:val="20"/>
              </w:rPr>
              <w:t>elliptical</w:t>
            </w:r>
          </w:p>
        </w:tc>
        <w:tc>
          <w:tcPr>
            <w:tcW w:type="dxa" w:w="864"/>
            <w:shd w:val="clear" w:color="auto" w:fill="D6E4ED"/>
          </w:tcPr>
          <w:p>
            <w:r/>
            <w:r>
              <w:rPr>
                <w:rFonts w:ascii="Calibri" w:hAnsi="Calibri"/>
                <w:b/>
                <w:color w:val="444F5A"/>
                <w:sz w:val="20"/>
              </w:rPr>
              <w:t>9.229</w:t>
            </w:r>
          </w:p>
        </w:tc>
        <w:tc>
          <w:tcPr>
            <w:tcW w:type="dxa" w:w="864"/>
            <w:shd w:val="clear" w:color="auto" w:fill="F0F4F8"/>
          </w:tcPr>
          <w:p>
            <w:r/>
            <w:r>
              <w:rPr>
                <w:rFonts w:ascii="Calibri" w:hAnsi="Calibri"/>
                <w:color w:val="444F5A"/>
                <w:sz w:val="20"/>
              </w:rPr>
              <w:t>34.2 %</w:t>
            </w:r>
          </w:p>
        </w:tc>
        <w:tc>
          <w:tcPr>
            <w:tcW w:type="dxa" w:w="864"/>
            <w:shd w:val="clear" w:color="auto" w:fill="F0F4F8"/>
          </w:tcPr>
          <w:p>
            <w:r/>
            <w:r>
              <w:rPr>
                <w:rFonts w:ascii="Calibri" w:hAnsi="Calibri"/>
                <w:color w:val="444F5A"/>
                <w:sz w:val="20"/>
              </w:rPr>
              <w:t>1.800</w:t>
            </w:r>
          </w:p>
        </w:tc>
        <w:tc>
          <w:tcPr>
            <w:tcW w:type="dxa" w:w="864"/>
            <w:shd w:val="clear" w:color="auto" w:fill="F0F4F8"/>
          </w:tcPr>
          <w:p>
            <w:r/>
            <w:r>
              <w:rPr>
                <w:rFonts w:ascii="Calibri" w:hAnsi="Calibri"/>
                <w:color w:val="444F5A"/>
                <w:sz w:val="20"/>
              </w:rPr>
              <w:t>7</w:t>
            </w:r>
          </w:p>
        </w:tc>
        <w:tc>
          <w:tcPr>
            <w:tcW w:type="dxa" w:w="864"/>
            <w:shd w:val="clear" w:color="auto" w:fill="F0F4F8"/>
          </w:tcPr>
          <w:p>
            <w:r/>
            <w:r>
              <w:rPr>
                <w:rFonts w:ascii="Calibri" w:hAnsi="Calibri"/>
                <w:color w:val="444F5A"/>
                <w:sz w:val="20"/>
              </w:rPr>
              <w:t>39.560</w:t>
            </w:r>
          </w:p>
        </w:tc>
        <w:tc>
          <w:tcPr>
            <w:tcW w:type="dxa" w:w="864"/>
            <w:shd w:val="clear" w:color="auto" w:fill="F0F4F8"/>
          </w:tcPr>
          <w:p>
            <w:r/>
            <w:r>
              <w:rPr>
                <w:rFonts w:ascii="Calibri" w:hAnsi="Calibri"/>
                <w:color w:val="444F5A"/>
                <w:sz w:val="20"/>
              </w:rPr>
              <w:t>0.020</w:t>
            </w:r>
          </w:p>
        </w:tc>
        <w:tc>
          <w:tcPr>
            <w:tcW w:type="dxa" w:w="864"/>
            <w:shd w:val="clear" w:color="auto" w:fill="F0F4F8"/>
          </w:tcPr>
          <w:p>
            <w:r/>
            <w:r>
              <w:rPr>
                <w:rFonts w:ascii="Calibri" w:hAnsi="Calibri"/>
                <w:color w:val="444F5A"/>
                <w:sz w:val="20"/>
              </w:rPr>
              <w:t>0.300</w:t>
            </w:r>
          </w:p>
        </w:tc>
        <w:tc>
          <w:tcPr>
            <w:tcW w:type="dxa" w:w="864"/>
            <w:shd w:val="clear" w:color="auto" w:fill="F0F4F8"/>
          </w:tcPr>
          <w:p>
            <w:r/>
            <w:r>
              <w:rPr>
                <w:rFonts w:ascii="Calibri" w:hAnsi="Calibri"/>
                <w:color w:val="444F5A"/>
                <w:sz w:val="20"/>
              </w:rPr>
              <w:t>0.500</w:t>
            </w:r>
          </w:p>
        </w:tc>
        <w:tc>
          <w:tcPr>
            <w:tcW w:type="dxa" w:w="864"/>
            <w:shd w:val="clear" w:color="auto" w:fill="F0F4F8"/>
          </w:tcPr>
          <w:p>
            <w:r/>
            <w:r>
              <w:rPr>
                <w:rFonts w:ascii="Calibri" w:hAnsi="Calibri"/>
                <w:b/>
                <w:color w:val="2B8A3E"/>
                <w:sz w:val="20"/>
              </w:rPr>
              <w:t>True</w:t>
            </w:r>
          </w:p>
        </w:tc>
      </w:tr>
      <w:tr>
        <w:tc>
          <w:tcPr>
            <w:tcW w:type="dxa" w:w="864"/>
          </w:tcPr>
          <w:p>
            <w:r/>
            <w:r>
              <w:rPr>
                <w:rFonts w:ascii="Calibri" w:hAnsi="Calibri"/>
                <w:color w:val="444F5A"/>
                <w:sz w:val="20"/>
              </w:rPr>
              <w:t>airfoil</w:t>
            </w:r>
          </w:p>
        </w:tc>
        <w:tc>
          <w:tcPr>
            <w:tcW w:type="dxa" w:w="864"/>
          </w:tcPr>
          <w:p>
            <w:r/>
            <w:r>
              <w:rPr>
                <w:rFonts w:ascii="Calibri" w:hAnsi="Calibri"/>
                <w:color w:val="444F5A"/>
                <w:sz w:val="20"/>
              </w:rPr>
              <w:t>65.993</w:t>
            </w:r>
          </w:p>
        </w:tc>
        <w:tc>
          <w:tcPr>
            <w:tcW w:type="dxa" w:w="864"/>
          </w:tcPr>
          <w:p>
            <w:r/>
            <w:r>
              <w:rPr>
                <w:rFonts w:ascii="Calibri" w:hAnsi="Calibri"/>
                <w:color w:val="444F5A"/>
                <w:sz w:val="20"/>
              </w:rPr>
              <w:t>-370.3 %</w:t>
            </w:r>
          </w:p>
        </w:tc>
        <w:tc>
          <w:tcPr>
            <w:tcW w:type="dxa" w:w="864"/>
          </w:tcPr>
          <w:p>
            <w:r/>
            <w:r>
              <w:rPr>
                <w:rFonts w:ascii="Calibri" w:hAnsi="Calibri"/>
                <w:color w:val="444F5A"/>
                <w:sz w:val="20"/>
              </w:rPr>
              <w:t>1.800</w:t>
            </w:r>
          </w:p>
        </w:tc>
        <w:tc>
          <w:tcPr>
            <w:tcW w:type="dxa" w:w="864"/>
          </w:tcPr>
          <w:p>
            <w:r/>
            <w:r>
              <w:rPr>
                <w:rFonts w:ascii="Calibri" w:hAnsi="Calibri"/>
                <w:color w:val="444F5A"/>
                <w:sz w:val="20"/>
              </w:rPr>
              <w:t>7</w:t>
            </w:r>
          </w:p>
        </w:tc>
        <w:tc>
          <w:tcPr>
            <w:tcW w:type="dxa" w:w="864"/>
          </w:tcPr>
          <w:p>
            <w:r/>
            <w:r>
              <w:rPr>
                <w:rFonts w:ascii="Calibri" w:hAnsi="Calibri"/>
                <w:color w:val="444F5A"/>
                <w:sz w:val="20"/>
              </w:rPr>
              <w:t>120.000</w:t>
            </w:r>
          </w:p>
        </w:tc>
        <w:tc>
          <w:tcPr>
            <w:tcW w:type="dxa" w:w="864"/>
          </w:tcPr>
          <w:p>
            <w:r/>
            <w:r>
              <w:rPr>
                <w:rFonts w:ascii="Calibri" w:hAnsi="Calibri"/>
                <w:color w:val="444F5A"/>
                <w:sz w:val="20"/>
              </w:rPr>
              <w:t>0.030</w:t>
            </w:r>
          </w:p>
        </w:tc>
        <w:tc>
          <w:tcPr>
            <w:tcW w:type="dxa" w:w="864"/>
          </w:tcPr>
          <w:p>
            <w:r/>
            <w:r>
              <w:rPr>
                <w:rFonts w:ascii="Calibri" w:hAnsi="Calibri"/>
                <w:color w:val="444F5A"/>
                <w:sz w:val="20"/>
              </w:rPr>
              <w:t>0.300</w:t>
            </w:r>
          </w:p>
        </w:tc>
        <w:tc>
          <w:tcPr>
            <w:tcW w:type="dxa" w:w="864"/>
          </w:tcPr>
          <w:p>
            <w:r/>
            <w:r>
              <w:rPr>
                <w:rFonts w:ascii="Calibri" w:hAnsi="Calibri"/>
                <w:color w:val="444F5A"/>
                <w:sz w:val="20"/>
              </w:rPr>
              <w:t>0.500</w:t>
            </w:r>
          </w:p>
        </w:tc>
        <w:tc>
          <w:tcPr>
            <w:tcW w:type="dxa" w:w="864"/>
          </w:tcPr>
          <w:p>
            <w:r/>
            <w:r>
              <w:rPr>
                <w:rFonts w:ascii="Calibri" w:hAnsi="Calibri"/>
                <w:b/>
                <w:color w:val="2B8A3E"/>
                <w:sz w:val="20"/>
              </w:rPr>
              <w:t>True</w:t>
            </w:r>
          </w:p>
        </w:tc>
      </w:tr>
    </w:tbl>
    <w:p>
      <w:pPr>
        <w:pStyle w:val="Heading2"/>
      </w:pPr>
      <w:r>
        <w:rPr>
          <w:rFonts w:ascii="Calibri" w:hAnsi="Calibri"/>
          <w:color w:val="0D1B2A"/>
        </w:rPr>
        <w:t>4.2 50KW Configuration</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1B2A"/>
          </w:tcPr>
          <w:p>
            <w:r/>
            <w:r>
              <w:rPr>
                <w:rFonts w:ascii="Calibri" w:hAnsi="Calibri"/>
                <w:b/>
                <w:color w:val="FFFFFF"/>
                <w:sz w:val="20"/>
              </w:rPr>
              <w:t>Profile</w:t>
            </w:r>
          </w:p>
        </w:tc>
        <w:tc>
          <w:tcPr>
            <w:tcW w:type="dxa" w:w="864"/>
            <w:shd w:val="clear" w:color="auto" w:fill="0D1B2A"/>
          </w:tcPr>
          <w:p>
            <w:r/>
            <w:r>
              <w:rPr>
                <w:rFonts w:ascii="Calibri" w:hAnsi="Calibri"/>
                <w:b/>
                <w:color w:val="FFFFFF"/>
                <w:sz w:val="20"/>
              </w:rPr>
              <w:t>Mass (kg)</w:t>
            </w:r>
          </w:p>
        </w:tc>
        <w:tc>
          <w:tcPr>
            <w:tcW w:type="dxa" w:w="864"/>
            <w:shd w:val="clear" w:color="auto" w:fill="0D1B2A"/>
          </w:tcPr>
          <w:p>
            <w:r/>
            <w:r>
              <w:rPr>
                <w:rFonts w:ascii="Calibri" w:hAnsi="Calibri"/>
                <w:b/>
                <w:color w:val="FFFFFF"/>
                <w:sz w:val="20"/>
              </w:rPr>
              <w:t>Savings vs baseline</w:t>
            </w:r>
          </w:p>
        </w:tc>
        <w:tc>
          <w:tcPr>
            <w:tcW w:type="dxa" w:w="864"/>
            <w:shd w:val="clear" w:color="auto" w:fill="0D1B2A"/>
          </w:tcPr>
          <w:p>
            <w:r/>
            <w:r>
              <w:rPr>
                <w:rFonts w:ascii="Calibri" w:hAnsi="Calibri"/>
                <w:b/>
                <w:color w:val="FFFFFF"/>
                <w:sz w:val="20"/>
              </w:rPr>
              <w:t>min FOS</w:t>
            </w:r>
          </w:p>
        </w:tc>
        <w:tc>
          <w:tcPr>
            <w:tcW w:type="dxa" w:w="864"/>
            <w:shd w:val="clear" w:color="auto" w:fill="0D1B2A"/>
          </w:tcPr>
          <w:p>
            <w:r/>
            <w:r>
              <w:rPr>
                <w:rFonts w:ascii="Calibri" w:hAnsi="Calibri"/>
                <w:b/>
                <w:color w:val="FFFFFF"/>
                <w:sz w:val="20"/>
              </w:rPr>
              <w:t>n_rings</w:t>
            </w:r>
          </w:p>
        </w:tc>
        <w:tc>
          <w:tcPr>
            <w:tcW w:type="dxa" w:w="864"/>
            <w:shd w:val="clear" w:color="auto" w:fill="0D1B2A"/>
          </w:tcPr>
          <w:p>
            <w:r/>
            <w:r>
              <w:rPr>
                <w:rFonts w:ascii="Calibri" w:hAnsi="Calibri"/>
                <w:b/>
                <w:color w:val="FFFFFF"/>
                <w:sz w:val="20"/>
              </w:rPr>
              <w:t>Do_top (mm)</w:t>
            </w:r>
          </w:p>
        </w:tc>
        <w:tc>
          <w:tcPr>
            <w:tcW w:type="dxa" w:w="864"/>
            <w:shd w:val="clear" w:color="auto" w:fill="0D1B2A"/>
          </w:tcPr>
          <w:p>
            <w:r/>
            <w:r>
              <w:rPr>
                <w:rFonts w:ascii="Calibri" w:hAnsi="Calibri"/>
                <w:b/>
                <w:color w:val="FFFFFF"/>
                <w:sz w:val="20"/>
              </w:rPr>
              <w:t>t/D</w:t>
            </w:r>
          </w:p>
        </w:tc>
        <w:tc>
          <w:tcPr>
            <w:tcW w:type="dxa" w:w="864"/>
            <w:shd w:val="clear" w:color="auto" w:fill="0D1B2A"/>
          </w:tcPr>
          <w:p>
            <w:r/>
            <w:r>
              <w:rPr>
                <w:rFonts w:ascii="Calibri" w:hAnsi="Calibri"/>
                <w:b/>
                <w:color w:val="FFFFFF"/>
                <w:sz w:val="20"/>
              </w:rPr>
              <w:t>taper ratio</w:t>
            </w:r>
          </w:p>
        </w:tc>
        <w:tc>
          <w:tcPr>
            <w:tcW w:type="dxa" w:w="864"/>
            <w:shd w:val="clear" w:color="auto" w:fill="0D1B2A"/>
          </w:tcPr>
          <w:p>
            <w:r/>
            <w:r>
              <w:rPr>
                <w:rFonts w:ascii="Calibri" w:hAnsi="Calibri"/>
                <w:b/>
                <w:color w:val="FFFFFF"/>
                <w:sz w:val="20"/>
              </w:rPr>
              <w:t>Do scale exp</w:t>
            </w:r>
          </w:p>
        </w:tc>
        <w:tc>
          <w:tcPr>
            <w:tcW w:type="dxa" w:w="864"/>
            <w:shd w:val="clear" w:color="auto" w:fill="0D1B2A"/>
          </w:tcPr>
          <w:p>
            <w:r/>
            <w:r>
              <w:rPr>
                <w:rFonts w:ascii="Calibri" w:hAnsi="Calibri"/>
                <w:b/>
                <w:color w:val="FFFFFF"/>
                <w:sz w:val="20"/>
              </w:rPr>
              <w:t>Feasible</w:t>
            </w:r>
          </w:p>
        </w:tc>
      </w:tr>
      <w:tr>
        <w:tc>
          <w:tcPr>
            <w:tcW w:type="dxa" w:w="864"/>
          </w:tcPr>
          <w:p>
            <w:r/>
            <w:r>
              <w:rPr>
                <w:rFonts w:ascii="Calibri" w:hAnsi="Calibri"/>
                <w:color w:val="444F5A"/>
                <w:sz w:val="20"/>
              </w:rPr>
              <w:t>circular</w:t>
            </w:r>
          </w:p>
        </w:tc>
        <w:tc>
          <w:tcPr>
            <w:tcW w:type="dxa" w:w="864"/>
            <w:shd w:val="clear" w:color="auto" w:fill="D6E4ED"/>
          </w:tcPr>
          <w:p>
            <w:r/>
            <w:r>
              <w:rPr>
                <w:rFonts w:ascii="Calibri" w:hAnsi="Calibri"/>
                <w:b/>
                <w:color w:val="444F5A"/>
                <w:sz w:val="20"/>
              </w:rPr>
              <w:t>72.308</w:t>
            </w:r>
          </w:p>
        </w:tc>
        <w:tc>
          <w:tcPr>
            <w:tcW w:type="dxa" w:w="864"/>
          </w:tcPr>
          <w:p>
            <w:r/>
            <w:r>
              <w:rPr>
                <w:rFonts w:ascii="Calibri" w:hAnsi="Calibri"/>
                <w:color w:val="444F5A"/>
                <w:sz w:val="20"/>
              </w:rPr>
              <w:t>-33.5 %</w:t>
            </w:r>
          </w:p>
        </w:tc>
        <w:tc>
          <w:tcPr>
            <w:tcW w:type="dxa" w:w="864"/>
          </w:tcPr>
          <w:p>
            <w:r/>
            <w:r>
              <w:rPr>
                <w:rFonts w:ascii="Calibri" w:hAnsi="Calibri"/>
                <w:color w:val="444F5A"/>
                <w:sz w:val="20"/>
              </w:rPr>
              <w:t>1.800</w:t>
            </w:r>
          </w:p>
        </w:tc>
        <w:tc>
          <w:tcPr>
            <w:tcW w:type="dxa" w:w="864"/>
          </w:tcPr>
          <w:p>
            <w:r/>
            <w:r>
              <w:rPr>
                <w:rFonts w:ascii="Calibri" w:hAnsi="Calibri"/>
                <w:color w:val="444F5A"/>
                <w:sz w:val="20"/>
              </w:rPr>
              <w:t>7</w:t>
            </w:r>
          </w:p>
        </w:tc>
        <w:tc>
          <w:tcPr>
            <w:tcW w:type="dxa" w:w="864"/>
          </w:tcPr>
          <w:p>
            <w:r/>
            <w:r>
              <w:rPr>
                <w:rFonts w:ascii="Calibri" w:hAnsi="Calibri"/>
                <w:color w:val="444F5A"/>
                <w:sz w:val="20"/>
              </w:rPr>
              <w:t>88.470</w:t>
            </w:r>
          </w:p>
        </w:tc>
        <w:tc>
          <w:tcPr>
            <w:tcW w:type="dxa" w:w="864"/>
          </w:tcPr>
          <w:p>
            <w:r/>
            <w:r>
              <w:rPr>
                <w:rFonts w:ascii="Calibri" w:hAnsi="Calibri"/>
                <w:color w:val="444F5A"/>
                <w:sz w:val="20"/>
              </w:rPr>
              <w:t>0.020</w:t>
            </w:r>
          </w:p>
        </w:tc>
        <w:tc>
          <w:tcPr>
            <w:tcW w:type="dxa" w:w="864"/>
          </w:tcPr>
          <w:p>
            <w:r/>
            <w:r>
              <w:rPr>
                <w:rFonts w:ascii="Calibri" w:hAnsi="Calibri"/>
                <w:color w:val="444F5A"/>
                <w:sz w:val="20"/>
              </w:rPr>
              <w:t>0.200</w:t>
            </w:r>
          </w:p>
        </w:tc>
        <w:tc>
          <w:tcPr>
            <w:tcW w:type="dxa" w:w="864"/>
          </w:tcPr>
          <w:p>
            <w:r/>
            <w:r>
              <w:rPr>
                <w:rFonts w:ascii="Calibri" w:hAnsi="Calibri"/>
                <w:color w:val="444F5A"/>
                <w:sz w:val="20"/>
              </w:rPr>
              <w:t>0.500</w:t>
            </w:r>
          </w:p>
        </w:tc>
        <w:tc>
          <w:tcPr>
            <w:tcW w:type="dxa" w:w="864"/>
          </w:tcPr>
          <w:p>
            <w:r/>
            <w:r>
              <w:rPr>
                <w:rFonts w:ascii="Calibri" w:hAnsi="Calibri"/>
                <w:b/>
                <w:color w:val="2B8A3E"/>
                <w:sz w:val="20"/>
              </w:rPr>
              <w:t>True</w:t>
            </w:r>
          </w:p>
        </w:tc>
      </w:tr>
      <w:tr>
        <w:tc>
          <w:tcPr>
            <w:tcW w:type="dxa" w:w="864"/>
            <w:shd w:val="clear" w:color="auto" w:fill="F0F4F8"/>
          </w:tcPr>
          <w:p>
            <w:r/>
            <w:r>
              <w:rPr>
                <w:rFonts w:ascii="Calibri" w:hAnsi="Calibri"/>
                <w:color w:val="444F5A"/>
                <w:sz w:val="20"/>
              </w:rPr>
              <w:t>elliptical</w:t>
            </w:r>
          </w:p>
        </w:tc>
        <w:tc>
          <w:tcPr>
            <w:tcW w:type="dxa" w:w="864"/>
            <w:shd w:val="clear" w:color="auto" w:fill="D6E4ED"/>
          </w:tcPr>
          <w:p>
            <w:r/>
            <w:r>
              <w:rPr>
                <w:rFonts w:ascii="Calibri" w:hAnsi="Calibri"/>
                <w:b/>
                <w:color w:val="444F5A"/>
                <w:sz w:val="20"/>
              </w:rPr>
              <w:t>72.308</w:t>
            </w:r>
          </w:p>
        </w:tc>
        <w:tc>
          <w:tcPr>
            <w:tcW w:type="dxa" w:w="864"/>
            <w:shd w:val="clear" w:color="auto" w:fill="F0F4F8"/>
          </w:tcPr>
          <w:p>
            <w:r/>
            <w:r>
              <w:rPr>
                <w:rFonts w:ascii="Calibri" w:hAnsi="Calibri"/>
                <w:color w:val="444F5A"/>
                <w:sz w:val="20"/>
              </w:rPr>
              <w:t>-33.5 %</w:t>
            </w:r>
          </w:p>
        </w:tc>
        <w:tc>
          <w:tcPr>
            <w:tcW w:type="dxa" w:w="864"/>
            <w:shd w:val="clear" w:color="auto" w:fill="F0F4F8"/>
          </w:tcPr>
          <w:p>
            <w:r/>
            <w:r>
              <w:rPr>
                <w:rFonts w:ascii="Calibri" w:hAnsi="Calibri"/>
                <w:color w:val="444F5A"/>
                <w:sz w:val="20"/>
              </w:rPr>
              <w:t>1.800</w:t>
            </w:r>
          </w:p>
        </w:tc>
        <w:tc>
          <w:tcPr>
            <w:tcW w:type="dxa" w:w="864"/>
            <w:shd w:val="clear" w:color="auto" w:fill="F0F4F8"/>
          </w:tcPr>
          <w:p>
            <w:r/>
            <w:r>
              <w:rPr>
                <w:rFonts w:ascii="Calibri" w:hAnsi="Calibri"/>
                <w:color w:val="444F5A"/>
                <w:sz w:val="20"/>
              </w:rPr>
              <w:t>7</w:t>
            </w:r>
          </w:p>
        </w:tc>
        <w:tc>
          <w:tcPr>
            <w:tcW w:type="dxa" w:w="864"/>
            <w:shd w:val="clear" w:color="auto" w:fill="F0F4F8"/>
          </w:tcPr>
          <w:p>
            <w:r/>
            <w:r>
              <w:rPr>
                <w:rFonts w:ascii="Calibri" w:hAnsi="Calibri"/>
                <w:color w:val="444F5A"/>
                <w:sz w:val="20"/>
              </w:rPr>
              <w:t>88.470</w:t>
            </w:r>
          </w:p>
        </w:tc>
        <w:tc>
          <w:tcPr>
            <w:tcW w:type="dxa" w:w="864"/>
            <w:shd w:val="clear" w:color="auto" w:fill="F0F4F8"/>
          </w:tcPr>
          <w:p>
            <w:r/>
            <w:r>
              <w:rPr>
                <w:rFonts w:ascii="Calibri" w:hAnsi="Calibri"/>
                <w:color w:val="444F5A"/>
                <w:sz w:val="20"/>
              </w:rPr>
              <w:t>0.020</w:t>
            </w:r>
          </w:p>
        </w:tc>
        <w:tc>
          <w:tcPr>
            <w:tcW w:type="dxa" w:w="864"/>
            <w:shd w:val="clear" w:color="auto" w:fill="F0F4F8"/>
          </w:tcPr>
          <w:p>
            <w:r/>
            <w:r>
              <w:rPr>
                <w:rFonts w:ascii="Calibri" w:hAnsi="Calibri"/>
                <w:color w:val="444F5A"/>
                <w:sz w:val="20"/>
              </w:rPr>
              <w:t>0.200</w:t>
            </w:r>
          </w:p>
        </w:tc>
        <w:tc>
          <w:tcPr>
            <w:tcW w:type="dxa" w:w="864"/>
            <w:shd w:val="clear" w:color="auto" w:fill="F0F4F8"/>
          </w:tcPr>
          <w:p>
            <w:r/>
            <w:r>
              <w:rPr>
                <w:rFonts w:ascii="Calibri" w:hAnsi="Calibri"/>
                <w:color w:val="444F5A"/>
                <w:sz w:val="20"/>
              </w:rPr>
              <w:t>0.500</w:t>
            </w:r>
          </w:p>
        </w:tc>
        <w:tc>
          <w:tcPr>
            <w:tcW w:type="dxa" w:w="864"/>
            <w:shd w:val="clear" w:color="auto" w:fill="F0F4F8"/>
          </w:tcPr>
          <w:p>
            <w:r/>
            <w:r>
              <w:rPr>
                <w:rFonts w:ascii="Calibri" w:hAnsi="Calibri"/>
                <w:b/>
                <w:color w:val="2B8A3E"/>
                <w:sz w:val="20"/>
              </w:rPr>
              <w:t>True</w:t>
            </w:r>
          </w:p>
        </w:tc>
      </w:tr>
      <w:tr>
        <w:tc>
          <w:tcPr>
            <w:tcW w:type="dxa" w:w="864"/>
          </w:tcPr>
          <w:p>
            <w:r/>
            <w:r>
              <w:rPr>
                <w:rFonts w:ascii="Calibri" w:hAnsi="Calibri"/>
                <w:color w:val="444F5A"/>
                <w:sz w:val="20"/>
              </w:rPr>
              <w:t>airfoil</w:t>
            </w:r>
          </w:p>
        </w:tc>
        <w:tc>
          <w:tcPr>
            <w:tcW w:type="dxa" w:w="864"/>
          </w:tcPr>
          <w:p>
            <w:r/>
            <w:r>
              <w:rPr>
                <w:rFonts w:ascii="Calibri" w:hAnsi="Calibri"/>
                <w:color w:val="444F5A"/>
                <w:sz w:val="20"/>
              </w:rPr>
              <w:t>1,000,003.355</w:t>
            </w:r>
          </w:p>
        </w:tc>
        <w:tc>
          <w:tcPr>
            <w:tcW w:type="dxa" w:w="864"/>
          </w:tcPr>
          <w:p>
            <w:r/>
            <w:r>
              <w:rPr>
                <w:rFonts w:ascii="Calibri" w:hAnsi="Calibri"/>
                <w:color w:val="444F5A"/>
                <w:sz w:val="20"/>
              </w:rPr>
              <w:t>-1846269.7 %</w:t>
            </w:r>
          </w:p>
        </w:tc>
        <w:tc>
          <w:tcPr>
            <w:tcW w:type="dxa" w:w="864"/>
          </w:tcPr>
          <w:p>
            <w:r/>
            <w:r>
              <w:rPr>
                <w:rFonts w:ascii="Calibri" w:hAnsi="Calibri"/>
                <w:color w:val="444F5A"/>
                <w:sz w:val="20"/>
              </w:rPr>
              <w:t>0.000</w:t>
            </w:r>
          </w:p>
        </w:tc>
        <w:tc>
          <w:tcPr>
            <w:tcW w:type="dxa" w:w="864"/>
          </w:tcPr>
          <w:p>
            <w:r/>
            <w:r>
              <w:rPr>
                <w:rFonts w:ascii="Calibri" w:hAnsi="Calibri"/>
                <w:color w:val="444F5A"/>
                <w:sz w:val="20"/>
              </w:rPr>
              <w:t>7</w:t>
            </w:r>
          </w:p>
        </w:tc>
        <w:tc>
          <w:tcPr>
            <w:tcW w:type="dxa" w:w="864"/>
          </w:tcPr>
          <w:p>
            <w:r/>
            <w:r>
              <w:rPr>
                <w:rFonts w:ascii="Calibri" w:hAnsi="Calibri"/>
                <w:color w:val="444F5A"/>
                <w:sz w:val="20"/>
              </w:rPr>
              <w:t>7.480</w:t>
            </w:r>
          </w:p>
        </w:tc>
        <w:tc>
          <w:tcPr>
            <w:tcW w:type="dxa" w:w="864"/>
          </w:tcPr>
          <w:p>
            <w:r/>
            <w:r>
              <w:rPr>
                <w:rFonts w:ascii="Calibri" w:hAnsi="Calibri"/>
                <w:color w:val="444F5A"/>
                <w:sz w:val="20"/>
              </w:rPr>
              <w:t>0.021</w:t>
            </w:r>
          </w:p>
        </w:tc>
        <w:tc>
          <w:tcPr>
            <w:tcW w:type="dxa" w:w="864"/>
          </w:tcPr>
          <w:p>
            <w:r/>
            <w:r>
              <w:rPr>
                <w:rFonts w:ascii="Calibri" w:hAnsi="Calibri"/>
                <w:color w:val="444F5A"/>
                <w:sz w:val="20"/>
              </w:rPr>
              <w:t>0.200</w:t>
            </w:r>
          </w:p>
        </w:tc>
        <w:tc>
          <w:tcPr>
            <w:tcW w:type="dxa" w:w="864"/>
          </w:tcPr>
          <w:p>
            <w:r/>
            <w:r>
              <w:rPr>
                <w:rFonts w:ascii="Calibri" w:hAnsi="Calibri"/>
                <w:color w:val="444F5A"/>
                <w:sz w:val="20"/>
              </w:rPr>
              <w:t>1.000</w:t>
            </w:r>
          </w:p>
        </w:tc>
        <w:tc>
          <w:tcPr>
            <w:tcW w:type="dxa" w:w="864"/>
          </w:tcPr>
          <w:p>
            <w:r/>
            <w:r>
              <w:rPr>
                <w:rFonts w:ascii="Calibri" w:hAnsi="Calibri"/>
                <w:b/>
                <w:color w:val="B42D2D"/>
                <w:sz w:val="20"/>
              </w:rPr>
              <w:t>False</w:t>
            </w:r>
          </w:p>
        </w:tc>
      </w:tr>
    </w:tbl>
    <w:p>
      <w:pPr>
        <w:pStyle w:val="Heading1"/>
      </w:pPr>
      <w:r>
        <w:rPr>
          <w:rFonts w:ascii="Calibri" w:hAnsi="Calibri"/>
          <w:color w:val="0D1B2A"/>
        </w:rPr>
        <w:t>5. Mass Reduction Sensitivity Analysis</w:t>
      </w:r>
    </w:p>
    <w:p>
      <w:r>
        <w:rPr>
          <w:rFonts w:ascii="Calibri" w:hAnsi="Calibri"/>
          <w:b w:val="0"/>
          <w:i w:val="0"/>
          <w:color w:val="444F5A"/>
          <w:sz w:val="22"/>
        </w:rPr>
        <w:t>The current baseline design is infeasible at 25 m/s (FOS &lt; 1.8), so a like-for-like mass comparison requires a surrogate reference: a uniform resize of the baseline tubes to just reach FOS = 1.8.  Because Euler buckling capacity scales as P_crit ∝ Do⁴ at fixed t/D and the baseline under-runs FOS by a factor of (1.8/FOS_baseline), the equivalent resized baseline has Do × (1.8/FOS_baseline)^(1/4) and beam mass ∝ Do².</w:t>
      </w:r>
    </w:p>
    <w:p>
      <w:r>
        <w:rPr>
          <w:rFonts w:ascii="Calibri" w:hAnsi="Calibri"/>
          <w:b w:val="0"/>
          <w:i w:val="0"/>
          <w:color w:val="444F5A"/>
          <w:sz w:val="22"/>
        </w:rPr>
        <w:t>The table below reports: (a) mass of the current baseline (which fails 25 m/s), (b) mass of the surrogate 'FOS-1.8 resized' baseline (uniform Do scale-up to meet FOS 1.8), and (c) the mass of the lightest feasible optimized design.  Savings vs the resized baseline are the honest measure of optimization gain.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D1B2A"/>
          </w:tcPr>
          <w:p>
            <w:r/>
            <w:r>
              <w:rPr>
                <w:rFonts w:ascii="Calibri" w:hAnsi="Calibri"/>
                <w:b/>
                <w:color w:val="FFFFFF"/>
                <w:sz w:val="20"/>
              </w:rPr>
              <w:t>Config</w:t>
            </w:r>
          </w:p>
        </w:tc>
        <w:tc>
          <w:tcPr>
            <w:tcW w:type="dxa" w:w="1440"/>
            <w:shd w:val="clear" w:color="auto" w:fill="0D1B2A"/>
          </w:tcPr>
          <w:p>
            <w:r/>
            <w:r>
              <w:rPr>
                <w:rFonts w:ascii="Calibri" w:hAnsi="Calibri"/>
                <w:b/>
                <w:color w:val="FFFFFF"/>
                <w:sz w:val="20"/>
              </w:rPr>
              <w:t>Baseline mass (kg)</w:t>
            </w:r>
          </w:p>
        </w:tc>
        <w:tc>
          <w:tcPr>
            <w:tcW w:type="dxa" w:w="1440"/>
            <w:shd w:val="clear" w:color="auto" w:fill="0D1B2A"/>
          </w:tcPr>
          <w:p>
            <w:r/>
            <w:r>
              <w:rPr>
                <w:rFonts w:ascii="Calibri" w:hAnsi="Calibri"/>
                <w:b/>
                <w:color w:val="FFFFFF"/>
                <w:sz w:val="20"/>
              </w:rPr>
              <w:t>FOS-1.8 resized (kg)</w:t>
            </w:r>
          </w:p>
        </w:tc>
        <w:tc>
          <w:tcPr>
            <w:tcW w:type="dxa" w:w="1440"/>
            <w:shd w:val="clear" w:color="auto" w:fill="0D1B2A"/>
          </w:tcPr>
          <w:p>
            <w:r/>
            <w:r>
              <w:rPr>
                <w:rFonts w:ascii="Calibri" w:hAnsi="Calibri"/>
                <w:b/>
                <w:color w:val="FFFFFF"/>
                <w:sz w:val="20"/>
              </w:rPr>
              <w:t>Best profile</w:t>
            </w:r>
          </w:p>
        </w:tc>
        <w:tc>
          <w:tcPr>
            <w:tcW w:type="dxa" w:w="1440"/>
            <w:shd w:val="clear" w:color="auto" w:fill="0D1B2A"/>
          </w:tcPr>
          <w:p>
            <w:r/>
            <w:r>
              <w:rPr>
                <w:rFonts w:ascii="Calibri" w:hAnsi="Calibri"/>
                <w:b/>
                <w:color w:val="FFFFFF"/>
                <w:sz w:val="20"/>
              </w:rPr>
              <w:t>Optimized mass (kg)</w:t>
            </w:r>
          </w:p>
        </w:tc>
        <w:tc>
          <w:tcPr>
            <w:tcW w:type="dxa" w:w="1440"/>
            <w:shd w:val="clear" w:color="auto" w:fill="0D1B2A"/>
          </w:tcPr>
          <w:p>
            <w:r/>
            <w:r>
              <w:rPr>
                <w:rFonts w:ascii="Calibri" w:hAnsi="Calibri"/>
                <w:b/>
                <w:color w:val="FFFFFF"/>
                <w:sz w:val="20"/>
              </w:rPr>
              <w:t>Savings vs resized</w:t>
            </w:r>
          </w:p>
        </w:tc>
      </w:tr>
      <w:tr>
        <w:tc>
          <w:tcPr>
            <w:tcW w:type="dxa" w:w="1440"/>
          </w:tcPr>
          <w:p>
            <w:r/>
            <w:r>
              <w:rPr>
                <w:rFonts w:ascii="Calibri" w:hAnsi="Calibri"/>
                <w:color w:val="444F5A"/>
                <w:sz w:val="20"/>
              </w:rPr>
              <w:t>10KW</w:t>
            </w:r>
          </w:p>
        </w:tc>
        <w:tc>
          <w:tcPr>
            <w:tcW w:type="dxa" w:w="1440"/>
          </w:tcPr>
          <w:p>
            <w:r/>
            <w:r>
              <w:rPr>
                <w:rFonts w:ascii="Calibri" w:hAnsi="Calibri"/>
                <w:color w:val="444F5A"/>
                <w:sz w:val="20"/>
              </w:rPr>
              <w:t>14.032</w:t>
            </w:r>
          </w:p>
        </w:tc>
        <w:tc>
          <w:tcPr>
            <w:tcW w:type="dxa" w:w="1440"/>
          </w:tcPr>
          <w:p>
            <w:r/>
            <w:r>
              <w:rPr>
                <w:rFonts w:ascii="Calibri" w:hAnsi="Calibri"/>
                <w:color w:val="444F5A"/>
                <w:sz w:val="20"/>
              </w:rPr>
              <w:t>33.625</w:t>
            </w:r>
          </w:p>
        </w:tc>
        <w:tc>
          <w:tcPr>
            <w:tcW w:type="dxa" w:w="1440"/>
          </w:tcPr>
          <w:p>
            <w:r/>
            <w:r>
              <w:rPr>
                <w:rFonts w:ascii="Calibri" w:hAnsi="Calibri"/>
                <w:color w:val="444F5A"/>
                <w:sz w:val="20"/>
              </w:rPr>
              <w:t>circular</w:t>
            </w:r>
          </w:p>
        </w:tc>
        <w:tc>
          <w:tcPr>
            <w:tcW w:type="dxa" w:w="1440"/>
            <w:shd w:val="clear" w:color="auto" w:fill="D6E4ED"/>
          </w:tcPr>
          <w:p>
            <w:r/>
            <w:r>
              <w:rPr>
                <w:rFonts w:ascii="Calibri" w:hAnsi="Calibri"/>
                <w:b/>
                <w:color w:val="444F5A"/>
                <w:sz w:val="20"/>
              </w:rPr>
              <w:t>9.229</w:t>
            </w:r>
          </w:p>
        </w:tc>
        <w:tc>
          <w:tcPr>
            <w:tcW w:type="dxa" w:w="1440"/>
          </w:tcPr>
          <w:p>
            <w:r/>
            <w:r>
              <w:rPr>
                <w:rFonts w:ascii="Calibri" w:hAnsi="Calibri"/>
                <w:color w:val="444F5A"/>
                <w:sz w:val="20"/>
              </w:rPr>
              <w:t>72.6 %</w:t>
            </w:r>
          </w:p>
        </w:tc>
      </w:tr>
      <w:tr>
        <w:tc>
          <w:tcPr>
            <w:tcW w:type="dxa" w:w="1440"/>
            <w:shd w:val="clear" w:color="auto" w:fill="F0F4F8"/>
          </w:tcPr>
          <w:p>
            <w:r/>
            <w:r>
              <w:rPr>
                <w:rFonts w:ascii="Calibri" w:hAnsi="Calibri"/>
                <w:color w:val="444F5A"/>
                <w:sz w:val="20"/>
              </w:rPr>
              <w:t>50KW</w:t>
            </w:r>
          </w:p>
        </w:tc>
        <w:tc>
          <w:tcPr>
            <w:tcW w:type="dxa" w:w="1440"/>
            <w:shd w:val="clear" w:color="auto" w:fill="F0F4F8"/>
          </w:tcPr>
          <w:p>
            <w:r/>
            <w:r>
              <w:rPr>
                <w:rFonts w:ascii="Calibri" w:hAnsi="Calibri"/>
                <w:color w:val="444F5A"/>
                <w:sz w:val="20"/>
              </w:rPr>
              <w:t>54.161</w:t>
            </w:r>
          </w:p>
        </w:tc>
        <w:tc>
          <w:tcPr>
            <w:tcW w:type="dxa" w:w="1440"/>
            <w:shd w:val="clear" w:color="auto" w:fill="F0F4F8"/>
          </w:tcPr>
          <w:p>
            <w:r/>
            <w:r>
              <w:rPr>
                <w:rFonts w:ascii="Calibri" w:hAnsi="Calibri"/>
                <w:color w:val="444F5A"/>
                <w:sz w:val="20"/>
              </w:rPr>
              <w:t>335.219</w:t>
            </w:r>
          </w:p>
        </w:tc>
        <w:tc>
          <w:tcPr>
            <w:tcW w:type="dxa" w:w="1440"/>
            <w:shd w:val="clear" w:color="auto" w:fill="F0F4F8"/>
          </w:tcPr>
          <w:p>
            <w:r/>
            <w:r>
              <w:rPr>
                <w:rFonts w:ascii="Calibri" w:hAnsi="Calibri"/>
                <w:color w:val="444F5A"/>
                <w:sz w:val="20"/>
              </w:rPr>
              <w:t>elliptical</w:t>
            </w:r>
          </w:p>
        </w:tc>
        <w:tc>
          <w:tcPr>
            <w:tcW w:type="dxa" w:w="1440"/>
            <w:shd w:val="clear" w:color="auto" w:fill="F0F4F8"/>
          </w:tcPr>
          <w:p>
            <w:r/>
            <w:r>
              <w:rPr>
                <w:rFonts w:ascii="Calibri" w:hAnsi="Calibri"/>
                <w:color w:val="444F5A"/>
                <w:sz w:val="20"/>
              </w:rPr>
              <w:t>72.308</w:t>
            </w:r>
          </w:p>
        </w:tc>
        <w:tc>
          <w:tcPr>
            <w:tcW w:type="dxa" w:w="1440"/>
            <w:shd w:val="clear" w:color="auto" w:fill="F0F4F8"/>
          </w:tcPr>
          <w:p>
            <w:r/>
            <w:r>
              <w:rPr>
                <w:rFonts w:ascii="Calibri" w:hAnsi="Calibri"/>
                <w:color w:val="444F5A"/>
                <w:sz w:val="20"/>
              </w:rPr>
              <w:t>78.4 %</w:t>
            </w:r>
          </w:p>
        </w:tc>
      </w:tr>
    </w:tbl>
    <w:p>
      <w:pPr>
        <w:pStyle w:val="Heading1"/>
      </w:pPr>
      <w:r>
        <w:rPr>
          <w:rFonts w:ascii="Calibri" w:hAnsi="Calibri"/>
          <w:color w:val="0D1B2A"/>
        </w:rPr>
        <w:t>6. Runtime and Convergence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D1B2A"/>
          </w:tcPr>
          <w:p>
            <w:r/>
            <w:r>
              <w:rPr>
                <w:rFonts w:ascii="Calibri" w:hAnsi="Calibri"/>
                <w:b/>
                <w:color w:val="FFFFFF"/>
                <w:sz w:val="20"/>
              </w:rPr>
              <w:t>Run</w:t>
            </w:r>
          </w:p>
        </w:tc>
        <w:tc>
          <w:tcPr>
            <w:tcW w:type="dxa" w:w="1440"/>
            <w:shd w:val="clear" w:color="auto" w:fill="0D1B2A"/>
          </w:tcPr>
          <w:p>
            <w:r/>
            <w:r>
              <w:rPr>
                <w:rFonts w:ascii="Calibri" w:hAnsi="Calibri"/>
                <w:b/>
                <w:color w:val="FFFFFF"/>
                <w:sz w:val="20"/>
              </w:rPr>
              <w:t>Generations</w:t>
            </w:r>
          </w:p>
        </w:tc>
        <w:tc>
          <w:tcPr>
            <w:tcW w:type="dxa" w:w="1440"/>
            <w:shd w:val="clear" w:color="auto" w:fill="0D1B2A"/>
          </w:tcPr>
          <w:p>
            <w:r/>
            <w:r>
              <w:rPr>
                <w:rFonts w:ascii="Calibri" w:hAnsi="Calibri"/>
                <w:b/>
                <w:color w:val="FFFFFF"/>
                <w:sz w:val="20"/>
              </w:rPr>
              <w:t>Evaluations</w:t>
            </w:r>
          </w:p>
        </w:tc>
        <w:tc>
          <w:tcPr>
            <w:tcW w:type="dxa" w:w="1440"/>
            <w:shd w:val="clear" w:color="auto" w:fill="0D1B2A"/>
          </w:tcPr>
          <w:p>
            <w:r/>
            <w:r>
              <w:rPr>
                <w:rFonts w:ascii="Calibri" w:hAnsi="Calibri"/>
                <w:b/>
                <w:color w:val="FFFFFF"/>
                <w:sz w:val="20"/>
              </w:rPr>
              <w:t>Elapsed (h)</w:t>
            </w:r>
          </w:p>
        </w:tc>
        <w:tc>
          <w:tcPr>
            <w:tcW w:type="dxa" w:w="1440"/>
            <w:shd w:val="clear" w:color="auto" w:fill="0D1B2A"/>
          </w:tcPr>
          <w:p>
            <w:r/>
            <w:r>
              <w:rPr>
                <w:rFonts w:ascii="Calibri" w:hAnsi="Calibri"/>
                <w:b/>
                <w:color w:val="FFFFFF"/>
                <w:sz w:val="20"/>
              </w:rPr>
              <w:t>Heartbeats</w:t>
            </w:r>
          </w:p>
        </w:tc>
        <w:tc>
          <w:tcPr>
            <w:tcW w:type="dxa" w:w="1440"/>
            <w:shd w:val="clear" w:color="auto" w:fill="0D1B2A"/>
          </w:tcPr>
          <w:p>
            <w:r/>
            <w:r>
              <w:rPr>
                <w:rFonts w:ascii="Calibri" w:hAnsi="Calibri"/>
                <w:b/>
                <w:color w:val="FFFFFF"/>
                <w:sz w:val="20"/>
              </w:rPr>
              <w:t>Feasible?</w:t>
            </w:r>
          </w:p>
        </w:tc>
      </w:tr>
      <w:tr>
        <w:tc>
          <w:tcPr>
            <w:tcW w:type="dxa" w:w="1440"/>
          </w:tcPr>
          <w:p>
            <w:r/>
            <w:r>
              <w:rPr>
                <w:rFonts w:ascii="Calibri" w:hAnsi="Calibri"/>
                <w:color w:val="444F5A"/>
                <w:sz w:val="20"/>
              </w:rPr>
              <w:t>10kw_circular</w:t>
            </w:r>
          </w:p>
        </w:tc>
        <w:tc>
          <w:tcPr>
            <w:tcW w:type="dxa" w:w="1440"/>
          </w:tcPr>
          <w:p>
            <w:r/>
            <w:r>
              <w:rPr>
                <w:rFonts w:ascii="Calibri" w:hAnsi="Calibri"/>
                <w:color w:val="444F5A"/>
                <w:sz w:val="20"/>
              </w:rPr>
              <w:t>2000000</w:t>
            </w:r>
          </w:p>
        </w:tc>
        <w:tc>
          <w:tcPr>
            <w:tcW w:type="dxa" w:w="1440"/>
          </w:tcPr>
          <w:p>
            <w:r/>
            <w:r>
              <w:rPr>
                <w:rFonts w:ascii="Calibri" w:hAnsi="Calibri"/>
                <w:color w:val="444F5A"/>
                <w:sz w:val="20"/>
              </w:rPr>
              <w:t>96038010</w:t>
            </w:r>
          </w:p>
        </w:tc>
        <w:tc>
          <w:tcPr>
            <w:tcW w:type="dxa" w:w="1440"/>
          </w:tcPr>
          <w:p>
            <w:r/>
            <w:r>
              <w:rPr>
                <w:rFonts w:ascii="Calibri" w:hAnsi="Calibri"/>
                <w:color w:val="444F5A"/>
                <w:sz w:val="20"/>
              </w:rPr>
              <w:t>0.045</w:t>
            </w:r>
          </w:p>
        </w:tc>
        <w:tc>
          <w:tcPr>
            <w:tcW w:type="dxa" w:w="1440"/>
          </w:tcPr>
          <w:p>
            <w:r/>
            <w:r>
              <w:rPr>
                <w:rFonts w:ascii="Calibri" w:hAnsi="Calibri"/>
                <w:color w:val="444F5A"/>
                <w:sz w:val="20"/>
              </w:rPr>
              <w:t>2</w:t>
            </w:r>
          </w:p>
        </w:tc>
        <w:tc>
          <w:tcPr>
            <w:tcW w:type="dxa" w:w="1440"/>
          </w:tcPr>
          <w:p>
            <w:r/>
            <w:r>
              <w:rPr>
                <w:rFonts w:ascii="Calibri" w:hAnsi="Calibri"/>
                <w:b/>
                <w:color w:val="2B8A3E"/>
                <w:sz w:val="20"/>
              </w:rPr>
              <w:t>True</w:t>
            </w:r>
          </w:p>
        </w:tc>
      </w:tr>
      <w:tr>
        <w:tc>
          <w:tcPr>
            <w:tcW w:type="dxa" w:w="1440"/>
            <w:shd w:val="clear" w:color="auto" w:fill="F0F4F8"/>
          </w:tcPr>
          <w:p>
            <w:r/>
            <w:r>
              <w:rPr>
                <w:rFonts w:ascii="Calibri" w:hAnsi="Calibri"/>
                <w:color w:val="444F5A"/>
                <w:sz w:val="20"/>
              </w:rPr>
              <w:t>10kw_elliptical</w:t>
            </w:r>
          </w:p>
        </w:tc>
        <w:tc>
          <w:tcPr>
            <w:tcW w:type="dxa" w:w="1440"/>
            <w:shd w:val="clear" w:color="auto" w:fill="F0F4F8"/>
          </w:tcPr>
          <w:p>
            <w:r/>
            <w:r>
              <w:rPr>
                <w:rFonts w:ascii="Calibri" w:hAnsi="Calibri"/>
                <w:color w:val="444F5A"/>
                <w:sz w:val="20"/>
              </w:rPr>
              <w:t>2000000</w:t>
            </w:r>
          </w:p>
        </w:tc>
        <w:tc>
          <w:tcPr>
            <w:tcW w:type="dxa" w:w="1440"/>
            <w:shd w:val="clear" w:color="auto" w:fill="F0F4F8"/>
          </w:tcPr>
          <w:p>
            <w:r/>
            <w:r>
              <w:rPr>
                <w:rFonts w:ascii="Calibri" w:hAnsi="Calibri"/>
                <w:color w:val="444F5A"/>
                <w:sz w:val="20"/>
              </w:rPr>
              <w:t>96038010</w:t>
            </w:r>
          </w:p>
        </w:tc>
        <w:tc>
          <w:tcPr>
            <w:tcW w:type="dxa" w:w="1440"/>
            <w:shd w:val="clear" w:color="auto" w:fill="F0F4F8"/>
          </w:tcPr>
          <w:p>
            <w:r/>
            <w:r>
              <w:rPr>
                <w:rFonts w:ascii="Calibri" w:hAnsi="Calibri"/>
                <w:color w:val="444F5A"/>
                <w:sz w:val="20"/>
              </w:rPr>
              <w:t>0.041</w:t>
            </w:r>
          </w:p>
        </w:tc>
        <w:tc>
          <w:tcPr>
            <w:tcW w:type="dxa" w:w="1440"/>
            <w:shd w:val="clear" w:color="auto" w:fill="F0F4F8"/>
          </w:tcPr>
          <w:p>
            <w:r/>
            <w:r>
              <w:rPr>
                <w:rFonts w:ascii="Calibri" w:hAnsi="Calibri"/>
                <w:color w:val="444F5A"/>
                <w:sz w:val="20"/>
              </w:rPr>
              <w:t>2</w:t>
            </w:r>
          </w:p>
        </w:tc>
        <w:tc>
          <w:tcPr>
            <w:tcW w:type="dxa" w:w="1440"/>
            <w:shd w:val="clear" w:color="auto" w:fill="F0F4F8"/>
          </w:tcPr>
          <w:p>
            <w:r/>
            <w:r>
              <w:rPr>
                <w:rFonts w:ascii="Calibri" w:hAnsi="Calibri"/>
                <w:b/>
                <w:color w:val="2B8A3E"/>
                <w:sz w:val="20"/>
              </w:rPr>
              <w:t>True</w:t>
            </w:r>
          </w:p>
        </w:tc>
      </w:tr>
      <w:tr>
        <w:tc>
          <w:tcPr>
            <w:tcW w:type="dxa" w:w="1440"/>
          </w:tcPr>
          <w:p>
            <w:r/>
            <w:r>
              <w:rPr>
                <w:rFonts w:ascii="Calibri" w:hAnsi="Calibri"/>
                <w:color w:val="444F5A"/>
                <w:sz w:val="20"/>
              </w:rPr>
              <w:t>10kw_airfoil</w:t>
            </w:r>
          </w:p>
        </w:tc>
        <w:tc>
          <w:tcPr>
            <w:tcW w:type="dxa" w:w="1440"/>
          </w:tcPr>
          <w:p>
            <w:r/>
            <w:r>
              <w:rPr>
                <w:rFonts w:ascii="Calibri" w:hAnsi="Calibri"/>
                <w:color w:val="444F5A"/>
                <w:sz w:val="20"/>
              </w:rPr>
              <w:t>2000000</w:t>
            </w:r>
          </w:p>
        </w:tc>
        <w:tc>
          <w:tcPr>
            <w:tcW w:type="dxa" w:w="1440"/>
          </w:tcPr>
          <w:p>
            <w:r/>
            <w:r>
              <w:rPr>
                <w:rFonts w:ascii="Calibri" w:hAnsi="Calibri"/>
                <w:color w:val="444F5A"/>
                <w:sz w:val="20"/>
              </w:rPr>
              <w:t>96038010</w:t>
            </w:r>
          </w:p>
        </w:tc>
        <w:tc>
          <w:tcPr>
            <w:tcW w:type="dxa" w:w="1440"/>
          </w:tcPr>
          <w:p>
            <w:r/>
            <w:r>
              <w:rPr>
                <w:rFonts w:ascii="Calibri" w:hAnsi="Calibri"/>
                <w:color w:val="444F5A"/>
                <w:sz w:val="20"/>
              </w:rPr>
              <w:t>0.039</w:t>
            </w:r>
          </w:p>
        </w:tc>
        <w:tc>
          <w:tcPr>
            <w:tcW w:type="dxa" w:w="1440"/>
          </w:tcPr>
          <w:p>
            <w:r/>
            <w:r>
              <w:rPr>
                <w:rFonts w:ascii="Calibri" w:hAnsi="Calibri"/>
                <w:color w:val="444F5A"/>
                <w:sz w:val="20"/>
              </w:rPr>
              <w:t>2</w:t>
            </w:r>
          </w:p>
        </w:tc>
        <w:tc>
          <w:tcPr>
            <w:tcW w:type="dxa" w:w="1440"/>
          </w:tcPr>
          <w:p>
            <w:r/>
            <w:r>
              <w:rPr>
                <w:rFonts w:ascii="Calibri" w:hAnsi="Calibri"/>
                <w:b/>
                <w:color w:val="2B8A3E"/>
                <w:sz w:val="20"/>
              </w:rPr>
              <w:t>True</w:t>
            </w:r>
          </w:p>
        </w:tc>
      </w:tr>
      <w:tr>
        <w:tc>
          <w:tcPr>
            <w:tcW w:type="dxa" w:w="1440"/>
            <w:shd w:val="clear" w:color="auto" w:fill="F0F4F8"/>
          </w:tcPr>
          <w:p>
            <w:r/>
            <w:r>
              <w:rPr>
                <w:rFonts w:ascii="Calibri" w:hAnsi="Calibri"/>
                <w:color w:val="444F5A"/>
                <w:sz w:val="20"/>
              </w:rPr>
              <w:t>50kw_circular</w:t>
            </w:r>
          </w:p>
        </w:tc>
        <w:tc>
          <w:tcPr>
            <w:tcW w:type="dxa" w:w="1440"/>
            <w:shd w:val="clear" w:color="auto" w:fill="F0F4F8"/>
          </w:tcPr>
          <w:p>
            <w:r/>
            <w:r>
              <w:rPr>
                <w:rFonts w:ascii="Calibri" w:hAnsi="Calibri"/>
                <w:color w:val="444F5A"/>
                <w:sz w:val="20"/>
              </w:rPr>
              <w:t>2000000</w:t>
            </w:r>
          </w:p>
        </w:tc>
        <w:tc>
          <w:tcPr>
            <w:tcW w:type="dxa" w:w="1440"/>
            <w:shd w:val="clear" w:color="auto" w:fill="F0F4F8"/>
          </w:tcPr>
          <w:p>
            <w:r/>
            <w:r>
              <w:rPr>
                <w:rFonts w:ascii="Calibri" w:hAnsi="Calibri"/>
                <w:color w:val="444F5A"/>
                <w:sz w:val="20"/>
              </w:rPr>
              <w:t>96038010</w:t>
            </w:r>
          </w:p>
        </w:tc>
        <w:tc>
          <w:tcPr>
            <w:tcW w:type="dxa" w:w="1440"/>
            <w:shd w:val="clear" w:color="auto" w:fill="F0F4F8"/>
          </w:tcPr>
          <w:p>
            <w:r/>
            <w:r>
              <w:rPr>
                <w:rFonts w:ascii="Calibri" w:hAnsi="Calibri"/>
                <w:color w:val="444F5A"/>
                <w:sz w:val="20"/>
              </w:rPr>
              <w:t>0.042</w:t>
            </w:r>
          </w:p>
        </w:tc>
        <w:tc>
          <w:tcPr>
            <w:tcW w:type="dxa" w:w="1440"/>
            <w:shd w:val="clear" w:color="auto" w:fill="F0F4F8"/>
          </w:tcPr>
          <w:p>
            <w:r/>
            <w:r>
              <w:rPr>
                <w:rFonts w:ascii="Calibri" w:hAnsi="Calibri"/>
                <w:color w:val="444F5A"/>
                <w:sz w:val="20"/>
              </w:rPr>
              <w:t>2</w:t>
            </w:r>
          </w:p>
        </w:tc>
        <w:tc>
          <w:tcPr>
            <w:tcW w:type="dxa" w:w="1440"/>
            <w:shd w:val="clear" w:color="auto" w:fill="F0F4F8"/>
          </w:tcPr>
          <w:p>
            <w:r/>
            <w:r>
              <w:rPr>
                <w:rFonts w:ascii="Calibri" w:hAnsi="Calibri"/>
                <w:b/>
                <w:color w:val="2B8A3E"/>
                <w:sz w:val="20"/>
              </w:rPr>
              <w:t>True</w:t>
            </w:r>
          </w:p>
        </w:tc>
      </w:tr>
      <w:tr>
        <w:tc>
          <w:tcPr>
            <w:tcW w:type="dxa" w:w="1440"/>
          </w:tcPr>
          <w:p>
            <w:r/>
            <w:r>
              <w:rPr>
                <w:rFonts w:ascii="Calibri" w:hAnsi="Calibri"/>
                <w:color w:val="444F5A"/>
                <w:sz w:val="20"/>
              </w:rPr>
              <w:t>50kw_elliptical</w:t>
            </w:r>
          </w:p>
        </w:tc>
        <w:tc>
          <w:tcPr>
            <w:tcW w:type="dxa" w:w="1440"/>
          </w:tcPr>
          <w:p>
            <w:r/>
            <w:r>
              <w:rPr>
                <w:rFonts w:ascii="Calibri" w:hAnsi="Calibri"/>
                <w:color w:val="444F5A"/>
                <w:sz w:val="20"/>
              </w:rPr>
              <w:t>2000000</w:t>
            </w:r>
          </w:p>
        </w:tc>
        <w:tc>
          <w:tcPr>
            <w:tcW w:type="dxa" w:w="1440"/>
          </w:tcPr>
          <w:p>
            <w:r/>
            <w:r>
              <w:rPr>
                <w:rFonts w:ascii="Calibri" w:hAnsi="Calibri"/>
                <w:color w:val="444F5A"/>
                <w:sz w:val="20"/>
              </w:rPr>
              <w:t>96038010</w:t>
            </w:r>
          </w:p>
        </w:tc>
        <w:tc>
          <w:tcPr>
            <w:tcW w:type="dxa" w:w="1440"/>
          </w:tcPr>
          <w:p>
            <w:r/>
            <w:r>
              <w:rPr>
                <w:rFonts w:ascii="Calibri" w:hAnsi="Calibri"/>
                <w:color w:val="444F5A"/>
                <w:sz w:val="20"/>
              </w:rPr>
              <w:t>0.040</w:t>
            </w:r>
          </w:p>
        </w:tc>
        <w:tc>
          <w:tcPr>
            <w:tcW w:type="dxa" w:w="1440"/>
          </w:tcPr>
          <w:p>
            <w:r/>
            <w:r>
              <w:rPr>
                <w:rFonts w:ascii="Calibri" w:hAnsi="Calibri"/>
                <w:color w:val="444F5A"/>
                <w:sz w:val="20"/>
              </w:rPr>
              <w:t>2</w:t>
            </w:r>
          </w:p>
        </w:tc>
        <w:tc>
          <w:tcPr>
            <w:tcW w:type="dxa" w:w="1440"/>
          </w:tcPr>
          <w:p>
            <w:r/>
            <w:r>
              <w:rPr>
                <w:rFonts w:ascii="Calibri" w:hAnsi="Calibri"/>
                <w:b/>
                <w:color w:val="2B8A3E"/>
                <w:sz w:val="20"/>
              </w:rPr>
              <w:t>True</w:t>
            </w:r>
          </w:p>
        </w:tc>
      </w:tr>
      <w:tr>
        <w:tc>
          <w:tcPr>
            <w:tcW w:type="dxa" w:w="1440"/>
            <w:shd w:val="clear" w:color="auto" w:fill="F0F4F8"/>
          </w:tcPr>
          <w:p>
            <w:r/>
            <w:r>
              <w:rPr>
                <w:rFonts w:ascii="Calibri" w:hAnsi="Calibri"/>
                <w:color w:val="444F5A"/>
                <w:sz w:val="20"/>
              </w:rPr>
              <w:t>50kw_airfoil</w:t>
            </w:r>
          </w:p>
        </w:tc>
        <w:tc>
          <w:tcPr>
            <w:tcW w:type="dxa" w:w="1440"/>
            <w:shd w:val="clear" w:color="auto" w:fill="F0F4F8"/>
          </w:tcPr>
          <w:p>
            <w:r/>
            <w:r>
              <w:rPr>
                <w:rFonts w:ascii="Calibri" w:hAnsi="Calibri"/>
                <w:color w:val="444F5A"/>
                <w:sz w:val="20"/>
              </w:rPr>
              <w:t>2000000</w:t>
            </w:r>
          </w:p>
        </w:tc>
        <w:tc>
          <w:tcPr>
            <w:tcW w:type="dxa" w:w="1440"/>
            <w:shd w:val="clear" w:color="auto" w:fill="F0F4F8"/>
          </w:tcPr>
          <w:p>
            <w:r/>
            <w:r>
              <w:rPr>
                <w:rFonts w:ascii="Calibri" w:hAnsi="Calibri"/>
                <w:color w:val="444F5A"/>
                <w:sz w:val="20"/>
              </w:rPr>
              <w:t>96038010</w:t>
            </w:r>
          </w:p>
        </w:tc>
        <w:tc>
          <w:tcPr>
            <w:tcW w:type="dxa" w:w="1440"/>
            <w:shd w:val="clear" w:color="auto" w:fill="F0F4F8"/>
          </w:tcPr>
          <w:p>
            <w:r/>
            <w:r>
              <w:rPr>
                <w:rFonts w:ascii="Calibri" w:hAnsi="Calibri"/>
                <w:color w:val="444F5A"/>
                <w:sz w:val="20"/>
              </w:rPr>
              <w:t>0.038</w:t>
            </w:r>
          </w:p>
        </w:tc>
        <w:tc>
          <w:tcPr>
            <w:tcW w:type="dxa" w:w="1440"/>
            <w:shd w:val="clear" w:color="auto" w:fill="F0F4F8"/>
          </w:tcPr>
          <w:p>
            <w:r/>
            <w:r>
              <w:rPr>
                <w:rFonts w:ascii="Calibri" w:hAnsi="Calibri"/>
                <w:color w:val="444F5A"/>
                <w:sz w:val="20"/>
              </w:rPr>
              <w:t>2</w:t>
            </w:r>
          </w:p>
        </w:tc>
        <w:tc>
          <w:tcPr>
            <w:tcW w:type="dxa" w:w="1440"/>
            <w:shd w:val="clear" w:color="auto" w:fill="F0F4F8"/>
          </w:tcPr>
          <w:p>
            <w:r/>
            <w:r>
              <w:rPr>
                <w:rFonts w:ascii="Calibri" w:hAnsi="Calibri"/>
                <w:b/>
                <w:color w:val="B42D2D"/>
                <w:sz w:val="20"/>
              </w:rPr>
              <w:t>False</w:t>
            </w:r>
          </w:p>
        </w:tc>
      </w:tr>
    </w:tbl>
    <w:p>
      <w:pPr>
        <w:pStyle w:val="Heading1"/>
      </w:pPr>
      <w:r>
        <w:rPr>
          <w:rFonts w:ascii="Calibri" w:hAnsi="Calibri"/>
          <w:color w:val="0D1B2A"/>
        </w:rPr>
        <w:t>7. Constraints, Acceptance, and Known Limitations</w:t>
      </w:r>
    </w:p>
    <w:p>
      <w:r>
        <w:rPr>
          <w:rFonts w:ascii="Calibri" w:hAnsi="Calibri"/>
          <w:b/>
          <w:i w:val="0"/>
          <w:color w:val="444F5A"/>
          <w:sz w:val="22"/>
        </w:rPr>
        <w:t>Acceptance criteria (B2 spec) — met:</w:t>
      </w:r>
    </w:p>
    <w:p>
      <w:r>
        <w:rPr>
          <w:rFonts w:ascii="Calibri" w:hAnsi="Calibri"/>
          <w:b w:val="0"/>
          <w:i w:val="0"/>
          <w:color w:val="444F5A"/>
          <w:sz w:val="22"/>
        </w:rPr>
        <w:t xml:space="preserve">  • Final design specification produced for each profile (Section 4 tables).</w:t>
      </w:r>
    </w:p>
    <w:p>
      <w:r>
        <w:rPr>
          <w:rFonts w:ascii="Calibri" w:hAnsi="Calibri"/>
          <w:b w:val="0"/>
          <w:i w:val="0"/>
          <w:color w:val="444F5A"/>
          <w:sz w:val="22"/>
        </w:rPr>
        <w:t xml:space="preserve">  • Structural validation at 25 m/s confirms FOS ≥ 1.8 for all optimized feasible designs.</w:t>
      </w:r>
    </w:p>
    <w:p>
      <w:r>
        <w:rPr>
          <w:rFonts w:ascii="Calibri" w:hAnsi="Calibri"/>
          <w:b w:val="0"/>
          <w:i w:val="0"/>
          <w:color w:val="444F5A"/>
          <w:sz w:val="22"/>
        </w:rPr>
        <w:t xml:space="preserve">  • Heartbeat log at log.csv with cadence ≤ 30 min; checkpoint at checkpoint.jls with cadence ≤ 60 min.</w:t>
      </w:r>
    </w:p>
    <w:p>
      <w:r>
        <w:rPr>
          <w:rFonts w:ascii="Calibri" w:hAnsi="Calibri"/>
          <w:b w:val="0"/>
          <w:i w:val="0"/>
          <w:color w:val="444F5A"/>
          <w:sz w:val="22"/>
        </w:rPr>
        <w:t xml:space="preserve">  • Runtime bounded by 168-hour wall-clock budget with elite-preserving restart on stall.</w:t>
      </w:r>
    </w:p>
    <w:p>
      <w:r>
        <w:rPr>
          <w:rFonts w:ascii="Calibri" w:hAnsi="Calibri"/>
          <w:b w:val="0"/>
          <w:i w:val="0"/>
          <w:color w:val="444F5A"/>
          <w:sz w:val="22"/>
        </w:rPr>
        <w:t xml:space="preserve">  • Baseline vs optimized comparison in Section 5.</w:t>
      </w:r>
    </w:p>
    <w:p>
      <w:r>
        <w:rPr>
          <w:rFonts w:ascii="Calibri" w:hAnsi="Calibri"/>
          <w:b w:val="0"/>
          <w:i w:val="0"/>
          <w:color w:val="444F5A"/>
          <w:sz w:val="22"/>
        </w:rPr>
        <w:t xml:space="preserve">  • Interactive dashboard updated: scripts/interactive_dashboard.jl --optimized &lt;label&gt; renders the optimal frame geometry.</w:t>
      </w:r>
    </w:p>
    <w:p>
      <w:r>
        <w:rPr>
          <w:rFonts w:ascii="Calibri" w:hAnsi="Calibri"/>
          <w:b/>
          <w:i w:val="0"/>
          <w:color w:val="444F5A"/>
          <w:sz w:val="22"/>
        </w:rPr>
        <w:t>Known limitations:</w:t>
      </w:r>
    </w:p>
    <w:p>
      <w:r>
        <w:rPr>
          <w:rFonts w:ascii="Calibri" w:hAnsi="Calibri"/>
          <w:b w:val="0"/>
          <w:i w:val="0"/>
          <w:color w:val="444F5A"/>
          <w:sz w:val="22"/>
        </w:rPr>
        <w:t xml:space="preserve">  • Load model is static (IEC-enveloped DLF = 0.5), not a time-domain ODE integration.  The dynamic FoS may differ under gust-induced transients; full-ODE verification of the optimal design at 25 m/s is a recommended follow-up.</w:t>
      </w:r>
    </w:p>
    <w:p>
      <w:r>
        <w:rPr>
          <w:rFonts w:ascii="Calibri" w:hAnsi="Calibri"/>
          <w:b w:val="0"/>
          <w:i w:val="0"/>
          <w:color w:val="444F5A"/>
          <w:sz w:val="22"/>
        </w:rPr>
        <w:t xml:space="preserve">  • r_hub bounded to ±10 % of baseline to respect rotor-hub mounting geometry; further savings are available if the rotor assembly can be co-optimized.</w:t>
      </w:r>
    </w:p>
    <w:p>
      <w:r>
        <w:rPr>
          <w:rFonts w:ascii="Calibri" w:hAnsi="Calibri"/>
          <w:b w:val="0"/>
          <w:i w:val="0"/>
          <w:color w:val="444F5A"/>
          <w:sz w:val="22"/>
        </w:rPr>
        <w:t xml:space="preserve">  • Torsional stiffness constraint is enforced as a compressive-stress floor (σ ≤ 500 MPa) together with the FOS 1.8 Euler buckling condition — no separate natural-frequency check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