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75E"/>
          <w:sz w:val="44"/>
        </w:rPr>
        <w:t>Lift Kite Sizing Investigation</w:t>
        <w:br/>
        <w:t>for the 10 kW TRPT Prototype</w:t>
      </w:r>
    </w:p>
    <w:p>
      <w:pPr>
        <w:jc w:val="center"/>
      </w:pPr>
      <w:r>
        <w:rPr>
          <w:i/>
          <w:color w:val="2E6DA4"/>
          <w:sz w:val="22"/>
        </w:rPr>
        <w:t>Windswept &amp; Interesting Ltd  ·  Technical Report  ·  2026-04-01</w:t>
        <w:br/>
        <w:t>TRPT Kite Turbine Development Programme — Lift System Engineering</w:t>
      </w:r>
    </w:p>
    <w:p/>
    <w:p>
      <w:pPr>
        <w:pStyle w:val="Heading1"/>
        <w:spacing w:before="280" w:after="80"/>
      </w:pPr>
      <w:r>
        <w:rPr>
          <w:b/>
          <w:color w:val="1A375E"/>
        </w:rPr>
        <w:t>1  Abstract</w:t>
      </w:r>
    </w:p>
    <w:p>
      <w:pPr>
        <w:spacing w:after="120"/>
      </w:pPr>
      <w:r>
        <w:rPr>
          <w:b w:val="0"/>
          <w:i w:val="0"/>
          <w:sz w:val="22"/>
        </w:rPr>
        <w:t>The lift kite of a Tensile Rotary Power Transmission (TRPT) airborne wind energy system must maintain the airborne rotor at a safe elevation angle across the full operating wind range (4–23 m/s). This report analyses four candidate lift configurations — a single static kite, a high-CL parafoil, a stacked kite train, and a rotary lifter with tip-speed governor — and quantifies the cut-in force margin, storm tension, and required depower ratio for each. Static and stacked configurations require depower ratios of 41–68×, which are not achievable with passive hardware. The rotary lifter with a passive quadratic torque governor achieves a depower ratio of only 9× by holding apparent wind speed approximately constant above rated wind, using the same control law as the TRPT main rotor. A 3 m² rotary disc at tip-speed ratio λ = 4 provides a ×1.7 cut-in force margin and a peak storm tension of 3.4 kN. A 5 kN SWL lift line (4 mm Dyneema) is adequate. This configuration is recommended for the 10 kW prototype.</w:t>
      </w:r>
    </w:p>
    <w:p>
      <w:pPr>
        <w:pStyle w:val="Heading1"/>
        <w:spacing w:before="280" w:after="80"/>
      </w:pPr>
      <w:r>
        <w:rPr>
          <w:b/>
          <w:color w:val="1A375E"/>
        </w:rPr>
        <w:t>2  Introduction</w:t>
      </w:r>
    </w:p>
    <w:p>
      <w:pPr>
        <w:spacing w:after="120"/>
      </w:pPr>
      <w:r>
        <w:rPr>
          <w:b w:val="0"/>
          <w:i w:val="0"/>
          <w:sz w:val="22"/>
        </w:rPr>
        <w:t>The TRPT kite turbine generates power by rotating a ring-rotor kite at altitude and transferring torque to a ground generator via a twisted tensile tether shaft. The airborne assembly — blades, rings, and tether — must be held at a controlled elevation angle β by a dedicated lift system. In the 10 kW prototype this is achieved by a single lift line from the rotor hub to a lift kite flying above and upwind of the turbine. Figure 1 shows the system geometry at rated operating conditions (β = 30°).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4817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17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2E6DA4"/>
          <w:sz w:val="18"/>
        </w:rPr>
        <w:t>Figure 1. TRPT kite turbine side elevation at rated wind (v = 11 m/s, β = 30°). The rotor hub is maintained at h_hub = 15 m by a lift line at angle α = 70°. Torque is transmitted to the ground generator via the twisted tensile tether shaft.</w:t>
      </w:r>
    </w:p>
    <w:p>
      <w:pPr>
        <w:spacing w:after="120"/>
      </w:pPr>
      <w:r>
        <w:rPr>
          <w:b w:val="0"/>
          <w:i w:val="0"/>
          <w:sz w:val="22"/>
        </w:rPr>
        <w:t>The lift kite must satisfy two contradictory demands simultaneously: generate sufficient tension at cut-in wind (~4 m/s) to support the full airborne mass, yet not generate destructive forces at storm wind (23 m/s). Because aerodynamic force is proportional to dynamic pressure q ∝ v², the storm-to-cut-in ratio is (23/4)² ≈ 33×, rising to ≤36× once the elevation limiter raises hub altitude in storm. Figure 2 shows this relationship explicitly.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876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ynamic_press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7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2E6DA4"/>
          <w:sz w:val="18"/>
        </w:rPr>
        <w:t>Figure 2. Dynamic pressure increases as v². The 35.6× ratio between storm and cut-in dynamic pressure is the fundamental constraint facing any passive lift device: a kite sized to work at cut-in is 36× overloaded at storm.</w:t>
      </w:r>
    </w:p>
    <w:p>
      <w:pPr>
        <w:pStyle w:val="Heading2"/>
        <w:spacing w:before="160" w:after="80"/>
      </w:pPr>
      <w:r>
        <w:rPr>
          <w:b/>
          <w:color w:val="2E6DA4"/>
        </w:rPr>
        <w:t>2.1  Scope</w:t>
      </w:r>
    </w:p>
    <w:p>
      <w:pPr>
        <w:spacing w:after="120"/>
      </w:pPr>
      <w:r>
        <w:rPr>
          <w:b w:val="0"/>
          <w:i w:val="0"/>
          <w:sz w:val="22"/>
        </w:rPr>
        <w:t>This analysis covers the 10 kW prototype configuration. Indicative scaling to 50 kW is provided in Section 9. All results are for steady-state equilibrium; dynamic gust loading is not included. Power generation by the lift device is noted as a future option but is out of scope for this sizing study.</w:t>
      </w:r>
    </w:p>
    <w:p>
      <w:pPr>
        <w:pStyle w:val="Heading1"/>
        <w:spacing w:before="280" w:after="80"/>
      </w:pPr>
      <w:r>
        <w:rPr>
          <w:b/>
          <w:color w:val="1A375E"/>
        </w:rPr>
        <w:t>3  System Parameters</w:t>
      </w:r>
    </w:p>
    <w:p>
      <w:pPr>
        <w:pStyle w:val="Heading2"/>
        <w:spacing w:before="160" w:after="80"/>
      </w:pPr>
      <w:r>
        <w:rPr>
          <w:b/>
          <w:color w:val="2E6DA4"/>
        </w:rPr>
        <w:t>3.1  Airborne mass budget</w:t>
      </w:r>
    </w:p>
    <w:p>
      <w:pPr>
        <w:spacing w:after="120"/>
      </w:pPr>
      <w:r>
        <w:rPr>
          <w:b w:val="0"/>
          <w:i w:val="0"/>
          <w:sz w:val="22"/>
        </w:rPr>
        <w:t>The airborne assembly consists of three structural elements: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</w:tblGrid>
      <w:tr>
        <w:tc>
          <w:tcPr>
            <w:tcW w:type="dxa" w:w="3168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728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Mass (kg)</w:t>
            </w:r>
          </w:p>
        </w:tc>
        <w:tc>
          <w:tcPr>
            <w:tcW w:type="dxa" w:w="4320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Rotor blades (3×)</w:t>
            </w:r>
          </w:p>
        </w:tc>
        <w:tc>
          <w:tcPr>
            <w:tcW w:type="dxa" w:w="1728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11.0</w:t>
            </w:r>
          </w:p>
        </w:tc>
        <w:tc>
          <w:tcPr>
            <w:tcW w:type="dxa" w:w="4320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NACA4412 glass/foam, 5 m span per blade</w:t>
            </w:r>
          </w:p>
        </w:tc>
      </w:tr>
      <w:tr>
        <w:tc>
          <w:tcPr>
            <w:tcW w:type="dxa" w:w="3168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TRPT rings (14×)</w:t>
            </w:r>
          </w:p>
        </w:tc>
        <w:tc>
          <w:tcPr>
            <w:tcW w:type="dxa" w:w="1728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5.6</w:t>
            </w:r>
          </w:p>
        </w:tc>
        <w:tc>
          <w:tcPr>
            <w:tcW w:type="dxa" w:w="4320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Dyneema ring frames at 2 m intervals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Tether shaft</w:t>
            </w:r>
          </w:p>
        </w:tc>
        <w:tc>
          <w:tcPr>
            <w:tcW w:type="dxa" w:w="1728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0.9</w:t>
            </w:r>
          </w:p>
        </w:tc>
        <w:tc>
          <w:tcPr>
            <w:tcW w:type="dxa" w:w="4320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30 m × 5 lines × 3 mm Dyneema</w:t>
            </w:r>
          </w:p>
        </w:tc>
      </w:tr>
      <w:tr>
        <w:tc>
          <w:tcPr>
            <w:tcW w:type="dxa" w:w="3168"/>
            <w:shd w:val="clear" w:color="auto" w:fill="E2EFDA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Total airborne</w:t>
            </w:r>
          </w:p>
        </w:tc>
        <w:tc>
          <w:tcPr>
            <w:tcW w:type="dxa" w:w="1728"/>
            <w:shd w:val="clear" w:color="auto" w:fill="E2EFDA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17.6</w:t>
            </w:r>
          </w:p>
        </w:tc>
        <w:tc>
          <w:tcPr>
            <w:tcW w:type="dxa" w:w="4320"/>
            <w:shd w:val="clear" w:color="auto" w:fill="E2EFDA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W_airborne = 172.6 N</w:t>
            </w:r>
          </w:p>
        </w:tc>
      </w:tr>
    </w:tbl>
    <w:p/>
    <w:p>
      <w:pPr>
        <w:pStyle w:val="Heading2"/>
        <w:spacing w:before="160" w:after="80"/>
      </w:pPr>
      <w:r>
        <w:rPr>
          <w:b/>
          <w:color w:val="2E6DA4"/>
        </w:rPr>
        <w:t>3.2  Wind speed range and hub altitudes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8"/>
        <w:gridCol w:w="1748"/>
        <w:gridCol w:w="1748"/>
        <w:gridCol w:w="1748"/>
        <w:gridCol w:w="1748"/>
      </w:tblGrid>
      <w:tr>
        <w:tc>
          <w:tcPr>
            <w:tcW w:type="dxa" w:w="2304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1584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Wind (m/s)</w:t>
            </w:r>
          </w:p>
        </w:tc>
        <w:tc>
          <w:tcPr>
            <w:tcW w:type="dxa" w:w="2736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Hub alt. (m)</w:t>
            </w:r>
          </w:p>
        </w:tc>
        <w:tc>
          <w:tcPr>
            <w:tcW w:type="dxa" w:w="2304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 (Pa)</w:t>
            </w:r>
          </w:p>
        </w:tc>
        <w:tc>
          <w:tcPr>
            <w:tcW w:type="dxa" w:w="3168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Cut-in</w:t>
            </w:r>
          </w:p>
        </w:tc>
        <w:tc>
          <w:tcPr>
            <w:tcW w:type="dxa" w:w="1584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736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11.7  (β=23°)</w:t>
            </w:r>
          </w:p>
        </w:tc>
        <w:tc>
          <w:tcPr>
            <w:tcW w:type="dxa" w:w="2304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9.1</w:t>
            </w:r>
          </w:p>
        </w:tc>
        <w:tc>
          <w:tcPr>
            <w:tcW w:type="dxa" w:w="3168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Minimum operating</w:t>
            </w:r>
          </w:p>
        </w:tc>
      </w:tr>
      <w:tr>
        <w:tc>
          <w:tcPr>
            <w:tcW w:type="dxa" w:w="2304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Rated</w:t>
            </w:r>
          </w:p>
        </w:tc>
        <w:tc>
          <w:tcPr>
            <w:tcW w:type="dxa" w:w="1584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736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18.0  (β=30°)</w:t>
            </w:r>
          </w:p>
        </w:tc>
        <w:tc>
          <w:tcPr>
            <w:tcW w:type="dxa" w:w="2304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69.1</w:t>
            </w:r>
          </w:p>
        </w:tc>
        <w:tc>
          <w:tcPr>
            <w:tcW w:type="dxa" w:w="3168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Design point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Storm entry</w:t>
            </w:r>
          </w:p>
        </w:tc>
        <w:tc>
          <w:tcPr>
            <w:tcW w:type="dxa" w:w="1584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736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22.0  (β=38°)</w:t>
            </w:r>
          </w:p>
        </w:tc>
        <w:tc>
          <w:tcPr>
            <w:tcW w:type="dxa" w:w="2304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118.6</w:t>
            </w:r>
          </w:p>
        </w:tc>
        <w:tc>
          <w:tcPr>
            <w:tcW w:type="dxa" w:w="3168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Limiter active</w:t>
            </w:r>
          </w:p>
        </w:tc>
      </w:tr>
      <w:tr>
        <w:tc>
          <w:tcPr>
            <w:tcW w:type="dxa" w:w="2304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Survival storm</w:t>
            </w:r>
          </w:p>
        </w:tc>
        <w:tc>
          <w:tcPr>
            <w:tcW w:type="dxa" w:w="1584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2736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27.6  (β=52°)</w:t>
            </w:r>
          </w:p>
        </w:tc>
        <w:tc>
          <w:tcPr>
            <w:tcW w:type="dxa" w:w="2304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324.2</w:t>
            </w:r>
          </w:p>
        </w:tc>
        <w:tc>
          <w:tcPr>
            <w:tcW w:type="dxa" w:w="3168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Max structural load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Hub altitude h = L_tether × sin(β) = 30 × sin(β). The elevation angle is controlled by the 3-state ODE power limiter, which raises β above 23° once generator power exceeds rated. The dynamic pressure ratio between survival storm and cut-in is 35.6× — the fundamental depower constraint for any lift device.</w:t>
      </w:r>
    </w:p>
    <w:p>
      <w:pPr>
        <w:pStyle w:val="Heading1"/>
        <w:spacing w:before="280" w:after="80"/>
      </w:pPr>
      <w:r>
        <w:rPr>
          <w:b/>
          <w:color w:val="1A375E"/>
        </w:rPr>
        <w:t>4  Force Balance Derivation</w:t>
      </w:r>
    </w:p>
    <w:p>
      <w:pPr>
        <w:spacing w:after="120"/>
      </w:pPr>
      <w:r>
        <w:rPr>
          <w:b w:val="0"/>
          <w:i w:val="0"/>
          <w:sz w:val="22"/>
        </w:rPr>
        <w:t>The rotor hub is in static equilibrium under three forces: gravity (downward), TRPT shaft tension (along the tether at angle β below horizontal), and lift line tension (along the kite line at angle α above horizontal). Figure 3 shows the vector geometry and the critical failure mode when α approaches β.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26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orce_bal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26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2E6DA4"/>
          <w:sz w:val="18"/>
        </w:rPr>
        <w:t>Figure 3. Three-force hub equilibrium. Left: normal operation at rated wind (β=30°, α=70°). Right: storm mode with β=52° and α only marginally above β — the denominator approaches zero and T_kite grows without bound. The lift system must maintain α &gt; β at all wind speeds including survival storm.</w:t>
      </w:r>
    </w:p>
    <w:p>
      <w:pPr>
        <w:spacing w:after="120"/>
      </w:pPr>
      <w:r>
        <w:rPr>
          <w:b w:val="0"/>
          <w:i w:val="0"/>
          <w:sz w:val="22"/>
        </w:rPr>
        <w:t>Resolving forces vertically and horizontally and eliminating shaft tension:</w:t>
      </w:r>
    </w:p>
    <w:p>
      <w:pPr>
        <w:spacing w:before="40" w:after="40"/>
        <w:ind w:left="720"/>
      </w:pPr>
      <w:r>
        <w:rPr>
          <w:rFonts w:ascii="Courier New" w:hAnsi="Courier New"/>
          <w:sz w:val="20"/>
        </w:rPr>
        <w:t>T_kite × [sin(α) − cos(α) × tan(β)] = W_airborne</w:t>
      </w:r>
    </w:p>
    <w:p>
      <w:pPr>
        <w:spacing w:after="120"/>
      </w:pPr>
      <w:r>
        <w:rPr>
          <w:b w:val="0"/>
          <w:i w:val="0"/>
          <w:sz w:val="22"/>
        </w:rPr>
        <w:t>This equation contains the critical constraint α &gt; β at all times. At β_max = 52.5° (storm, limiter active), the kite line must maintain α &gt; 52.5° throughout the wind range. At design operating conditions (α = 70°, β = 23°):</w:t>
      </w:r>
    </w:p>
    <w:p>
      <w:pPr>
        <w:spacing w:before="40" w:after="40"/>
        <w:ind w:left="720"/>
      </w:pPr>
      <w:r>
        <w:rPr>
          <w:rFonts w:ascii="Courier New" w:hAnsi="Courier New"/>
          <w:sz w:val="20"/>
        </w:rPr>
        <w:t xml:space="preserve">  T_req = 172.6 / [sin(70°) − cos(70°) × tan(23°)]</w:t>
      </w:r>
    </w:p>
    <w:p>
      <w:pPr>
        <w:spacing w:before="40" w:after="40"/>
        <w:ind w:left="720"/>
      </w:pPr>
      <w:r>
        <w:rPr>
          <w:rFonts w:ascii="Courier New" w:hAnsi="Courier New"/>
          <w:sz w:val="20"/>
        </w:rPr>
        <w:t xml:space="preserve">        = 172.6 / 0.795 = 217 N  (minimum kite tension at cut-in)</w:t>
      </w:r>
    </w:p>
    <w:p>
      <w:pPr>
        <w:pStyle w:val="Heading1"/>
        <w:spacing w:before="280" w:after="80"/>
      </w:pPr>
      <w:r>
        <w:rPr>
          <w:b/>
          <w:color w:val="1A375E"/>
        </w:rPr>
        <w:t>5  Aerodynamic Models</w:t>
      </w:r>
    </w:p>
    <w:p>
      <w:pPr>
        <w:pStyle w:val="Heading2"/>
        <w:spacing w:before="160" w:after="80"/>
      </w:pPr>
      <w:r>
        <w:rPr>
          <w:b/>
          <w:color w:val="2E6DA4"/>
        </w:rPr>
        <w:t>5.1  Static kite</w:t>
      </w:r>
    </w:p>
    <w:p>
      <w:pPr>
        <w:spacing w:after="120"/>
      </w:pPr>
      <w:r>
        <w:rPr>
          <w:b w:val="0"/>
          <w:i w:val="0"/>
          <w:sz w:val="22"/>
        </w:rPr>
        <w:t>A static kite flying in steady wind generates lift L = q×A×CL and drag D = q×A×CD. The equilibrium angle α_eq = atan(CL/CD) is fixed by kite geometry, not wind speed. Line tension T = q×A×√(CL² + CD²) scales as v².</w:t>
      </w:r>
    </w:p>
    <w:p>
      <w:pPr>
        <w:pStyle w:val="Heading2"/>
        <w:spacing w:before="160" w:after="80"/>
      </w:pPr>
      <w:r>
        <w:rPr>
          <w:b/>
          <w:color w:val="2E6DA4"/>
        </w:rPr>
        <w:t>5.2  Rotary lifter</w:t>
      </w:r>
    </w:p>
    <w:p>
      <w:pPr>
        <w:spacing w:after="120"/>
      </w:pPr>
      <w:r>
        <w:rPr>
          <w:b w:val="0"/>
          <w:i w:val="0"/>
          <w:sz w:val="22"/>
        </w:rPr>
        <w:t>A spinning disc at tip-speed ratio λ generates apparent wind v_app = v_ambient × √(1 + λ²), amplifying dynamic pressure by (1 + λ²). At λ = 4 this is a 17× boost. A passive tip-speed governor caps ω above rated wind, holding apparent wind approximately constant and limiting tension growth. Figure 4 shows both effects.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31334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rotary_lif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33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2E6DA4"/>
          <w:sz w:val="18"/>
        </w:rPr>
        <w:t>Figure 4. Left: velocity vector triangle at the rotary disc. At λ=4, apparent wind is 4.12× ambient, giving 17× dynamic pressure. Right: apparent wind vs ambient wind speed. Below rated the disc operates at constant λ=4 (v_app rises linearly). Above rated the governor caps tip speed — v_app plateaus at ≈46 m/s regardless of ambient wind.</w:t>
      </w:r>
    </w:p>
    <w:p>
      <w:pPr>
        <w:pStyle w:val="Heading2"/>
        <w:spacing w:before="160" w:after="80"/>
      </w:pPr>
      <w:r>
        <w:rPr>
          <w:b/>
          <w:color w:val="2E6DA4"/>
        </w:rPr>
        <w:t>5.3  Stacked kite train</w:t>
      </w:r>
    </w:p>
    <w:p>
      <w:pPr>
        <w:spacing w:after="120"/>
      </w:pPr>
      <w:r>
        <w:rPr>
          <w:b w:val="0"/>
          <w:i w:val="0"/>
          <w:sz w:val="22"/>
        </w:rPr>
        <w:t>A train of n identical kites at 15 m spacing. Combined tension on the ground lift line is approximately n × single kite tension with a modest Hellmann wind shear bonus (~5 % per stage). The depower ratio is unchanged from a single kite.</w:t>
      </w:r>
    </w:p>
    <w:p>
      <w:pPr>
        <w:pStyle w:val="Heading1"/>
        <w:spacing w:before="280" w:after="80"/>
      </w:pPr>
      <w:r>
        <w:rPr>
          <w:b/>
          <w:color w:val="1A375E"/>
        </w:rPr>
        <w:t>6  Results</w:t>
      </w:r>
    </w:p>
    <w:p>
      <w:pPr>
        <w:pStyle w:val="Heading2"/>
        <w:spacing w:before="160" w:after="80"/>
      </w:pPr>
      <w:r>
        <w:rPr>
          <w:b/>
          <w:color w:val="2E6DA4"/>
        </w:rPr>
        <w:t>6.1  Option 1 — Single static kite (CL=1.0, CD=0.36)</w:t>
      </w:r>
    </w:p>
    <w:p>
      <w:pPr>
        <w:spacing w:after="120"/>
      </w:pPr>
      <w:r>
        <w:rPr>
          <w:b w:val="0"/>
          <w:i w:val="0"/>
          <w:sz w:val="22"/>
        </w:rPr>
        <w:t>Equilibrium angle 70°. Area required to achieve cut-in margin ≥1.0: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40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 (m²)</w:t>
            </w:r>
          </w:p>
        </w:tc>
        <w:tc>
          <w:tcPr>
            <w:tcW w:type="dxa" w:w="2016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 @ 4 m/s (N)</w:t>
            </w:r>
          </w:p>
        </w:tc>
        <w:tc>
          <w:tcPr>
            <w:tcW w:type="dxa" w:w="1872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Cut-in margin</w:t>
            </w:r>
          </w:p>
        </w:tc>
        <w:tc>
          <w:tcPr>
            <w:tcW w:type="dxa" w:w="2304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Storm tension (N)</w:t>
            </w:r>
          </w:p>
        </w:tc>
        <w:tc>
          <w:tcPr>
            <w:tcW w:type="dxa" w:w="1728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Storm ratio</w:t>
            </w:r>
          </w:p>
        </w:tc>
        <w:tc>
          <w:tcPr>
            <w:tcW w:type="dxa" w:w="1440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Mass (kg)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016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1872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×0.17  ✗</w:t>
            </w:r>
          </w:p>
        </w:tc>
        <w:tc>
          <w:tcPr>
            <w:tcW w:type="dxa" w:w="2304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3 883</w:t>
            </w:r>
          </w:p>
        </w:tc>
        <w:tc>
          <w:tcPr>
            <w:tcW w:type="dxa" w:w="1728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÷11</w:t>
            </w:r>
          </w:p>
        </w:tc>
        <w:tc>
          <w:tcPr>
            <w:tcW w:type="dxa" w:w="1440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2016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455</w:t>
            </w:r>
          </w:p>
        </w:tc>
        <w:tc>
          <w:tcPr>
            <w:tcW w:type="dxa" w:w="1872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×0.83  ✗</w:t>
            </w:r>
          </w:p>
        </w:tc>
        <w:tc>
          <w:tcPr>
            <w:tcW w:type="dxa" w:w="2304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19 416</w:t>
            </w:r>
          </w:p>
        </w:tc>
        <w:tc>
          <w:tcPr>
            <w:tcW w:type="dxa" w:w="1728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÷56</w:t>
            </w:r>
          </w:p>
        </w:tc>
        <w:tc>
          <w:tcPr>
            <w:tcW w:type="dxa" w:w="1440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2016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683</w:t>
            </w:r>
          </w:p>
        </w:tc>
        <w:tc>
          <w:tcPr>
            <w:tcW w:type="dxa" w:w="1872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×1.24  ✓</w:t>
            </w:r>
          </w:p>
        </w:tc>
        <w:tc>
          <w:tcPr>
            <w:tcW w:type="dxa" w:w="2304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29 123</w:t>
            </w:r>
          </w:p>
        </w:tc>
        <w:tc>
          <w:tcPr>
            <w:tcW w:type="dxa" w:w="1728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÷68</w:t>
            </w:r>
          </w:p>
        </w:tc>
        <w:tc>
          <w:tcPr>
            <w:tcW w:type="dxa" w:w="1440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37.5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A 75 m² kite barely achieves cut-in margin and weighs 37.5 kg — more than twice the airborne assembly it lifts. Storm tension 29 kN requires hardware far beyond this tether class. Not viable.</w:t>
      </w:r>
    </w:p>
    <w:p>
      <w:pPr>
        <w:pStyle w:val="Heading2"/>
        <w:spacing w:before="160" w:after="80"/>
      </w:pPr>
      <w:r>
        <w:rPr>
          <w:b/>
          <w:color w:val="2E6DA4"/>
        </w:rPr>
        <w:t>6.2  Option 2 — High-CL parafoil (CL=2.5, CD=0.3)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40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 (m²)</w:t>
            </w:r>
          </w:p>
        </w:tc>
        <w:tc>
          <w:tcPr>
            <w:tcW w:type="dxa" w:w="2016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 @ 4 m/s (N)</w:t>
            </w:r>
          </w:p>
        </w:tc>
        <w:tc>
          <w:tcPr>
            <w:tcW w:type="dxa" w:w="1872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Cut-in margin</w:t>
            </w:r>
          </w:p>
        </w:tc>
        <w:tc>
          <w:tcPr>
            <w:tcW w:type="dxa" w:w="2304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Storm tension (N)</w:t>
            </w:r>
          </w:p>
        </w:tc>
        <w:tc>
          <w:tcPr>
            <w:tcW w:type="dxa" w:w="1872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Depower req.</w:t>
            </w:r>
          </w:p>
        </w:tc>
        <w:tc>
          <w:tcPr>
            <w:tcW w:type="dxa" w:w="1440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Mass (kg)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016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237</w:t>
            </w:r>
          </w:p>
        </w:tc>
        <w:tc>
          <w:tcPr>
            <w:tcW w:type="dxa" w:w="1872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×1.09  ✓</w:t>
            </w:r>
          </w:p>
        </w:tc>
        <w:tc>
          <w:tcPr>
            <w:tcW w:type="dxa" w:w="2304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9 280</w:t>
            </w:r>
          </w:p>
        </w:tc>
        <w:tc>
          <w:tcPr>
            <w:tcW w:type="dxa" w:w="1872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÷41×</w:t>
            </w:r>
          </w:p>
        </w:tc>
        <w:tc>
          <w:tcPr>
            <w:tcW w:type="dxa" w:w="1440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440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2016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356</w:t>
            </w:r>
          </w:p>
        </w:tc>
        <w:tc>
          <w:tcPr>
            <w:tcW w:type="dxa" w:w="1872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×1.64  ✓</w:t>
            </w:r>
          </w:p>
        </w:tc>
        <w:tc>
          <w:tcPr>
            <w:tcW w:type="dxa" w:w="2304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13 919</w:t>
            </w:r>
          </w:p>
        </w:tc>
        <w:tc>
          <w:tcPr>
            <w:tcW w:type="dxa" w:w="1872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÷41×</w:t>
            </w:r>
          </w:p>
        </w:tc>
        <w:tc>
          <w:tcPr>
            <w:tcW w:type="dxa" w:w="1440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4.5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Light and compact, but requires a ÷41× active depower range — impractical for a prototype-scale unattended system.</w:t>
      </w:r>
    </w:p>
    <w:p>
      <w:pPr>
        <w:pStyle w:val="Heading2"/>
        <w:spacing w:before="160" w:after="80"/>
      </w:pPr>
      <w:r>
        <w:rPr>
          <w:b/>
          <w:color w:val="2E6DA4"/>
        </w:rPr>
        <w:t>6.3  Option 3 — Stacked kite train (n × 10 m²)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296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 n</w:t>
            </w:r>
          </w:p>
        </w:tc>
        <w:tc>
          <w:tcPr>
            <w:tcW w:type="dxa" w:w="2160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area (m²)</w:t>
            </w:r>
          </w:p>
        </w:tc>
        <w:tc>
          <w:tcPr>
            <w:tcW w:type="dxa" w:w="1872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Cut-in margin</w:t>
            </w:r>
          </w:p>
        </w:tc>
        <w:tc>
          <w:tcPr>
            <w:tcW w:type="dxa" w:w="2304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Storm tension (N)</w:t>
            </w:r>
          </w:p>
        </w:tc>
        <w:tc>
          <w:tcPr>
            <w:tcW w:type="dxa" w:w="1872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Depower ratio</w:t>
            </w:r>
          </w:p>
        </w:tc>
        <w:tc>
          <w:tcPr>
            <w:tcW w:type="dxa" w:w="1440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Mass (kg)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72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×0.33  ✗</w:t>
            </w:r>
          </w:p>
        </w:tc>
        <w:tc>
          <w:tcPr>
            <w:tcW w:type="dxa" w:w="2304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4 472</w:t>
            </w:r>
          </w:p>
        </w:tc>
        <w:tc>
          <w:tcPr>
            <w:tcW w:type="dxa" w:w="1872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÷42×</w:t>
            </w:r>
          </w:p>
        </w:tc>
        <w:tc>
          <w:tcPr>
            <w:tcW w:type="dxa" w:w="1440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296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872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×1.18  ✓</w:t>
            </w:r>
          </w:p>
        </w:tc>
        <w:tc>
          <w:tcPr>
            <w:tcW w:type="dxa" w:w="2304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14 661</w:t>
            </w:r>
          </w:p>
        </w:tc>
        <w:tc>
          <w:tcPr>
            <w:tcW w:type="dxa" w:w="1872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÷42×</w:t>
            </w:r>
          </w:p>
        </w:tc>
        <w:tc>
          <w:tcPr>
            <w:tcW w:type="dxa" w:w="1440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1872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×2.21  ✓</w:t>
            </w:r>
          </w:p>
        </w:tc>
        <w:tc>
          <w:tcPr>
            <w:tcW w:type="dxa" w:w="2304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26 100</w:t>
            </w:r>
          </w:p>
        </w:tc>
        <w:tc>
          <w:tcPr>
            <w:tcW w:type="dxa" w:w="1872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÷42×</w:t>
            </w:r>
          </w:p>
        </w:tc>
        <w:tc>
          <w:tcPr>
            <w:tcW w:type="dxa" w:w="1440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Depower ratio unchanged at ÷42×. More complex mechanically. Not recommended.</w:t>
      </w:r>
    </w:p>
    <w:p>
      <w:pPr>
        <w:pStyle w:val="Heading2"/>
        <w:spacing w:before="160" w:after="80"/>
      </w:pPr>
      <w:r>
        <w:rPr>
          <w:b/>
          <w:color w:val="2E6DA4"/>
        </w:rPr>
        <w:t>6.4  Option 4 — Rotary lifter with TSR governor</w:t>
      </w:r>
    </w:p>
    <w:p>
      <w:pPr>
        <w:spacing w:after="120"/>
      </w:pPr>
      <w:r>
        <w:rPr>
          <w:b w:val="0"/>
          <w:i w:val="0"/>
          <w:sz w:val="22"/>
        </w:rPr>
        <w:t>Full wind-range performance for the recommended 5 m² disc (CL = 1.0):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9"/>
        <w:gridCol w:w="1249"/>
        <w:gridCol w:w="1249"/>
        <w:gridCol w:w="1249"/>
        <w:gridCol w:w="1249"/>
        <w:gridCol w:w="1249"/>
        <w:gridCol w:w="1249"/>
      </w:tblGrid>
      <w:tr>
        <w:tc>
          <w:tcPr>
            <w:tcW w:type="dxa" w:w="1440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Wind (m/s)</w:t>
            </w:r>
          </w:p>
        </w:tc>
        <w:tc>
          <w:tcPr>
            <w:tcW w:type="dxa" w:w="1152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β (°)</w:t>
            </w:r>
          </w:p>
        </w:tc>
        <w:tc>
          <w:tcPr>
            <w:tcW w:type="dxa" w:w="1152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λ_eff</w:t>
            </w:r>
          </w:p>
        </w:tc>
        <w:tc>
          <w:tcPr>
            <w:tcW w:type="dxa" w:w="1728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v_app (m/s)</w:t>
            </w:r>
          </w:p>
        </w:tc>
        <w:tc>
          <w:tcPr>
            <w:tcW w:type="dxa" w:w="1728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T_avail (N)</w:t>
            </w:r>
          </w:p>
        </w:tc>
        <w:tc>
          <w:tcPr>
            <w:tcW w:type="dxa" w:w="1584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T_req (N)</w:t>
            </w:r>
          </w:p>
        </w:tc>
        <w:tc>
          <w:tcPr>
            <w:tcW w:type="dxa" w:w="1440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Margin</w:t>
            </w:r>
          </w:p>
        </w:tc>
      </w:tr>
      <w:tr>
        <w:tc>
          <w:tcPr>
            <w:tcW w:type="dxa" w:w="1440"/>
            <w:shd w:val="clear" w:color="auto" w:fill="E2EFDA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1152"/>
            <w:shd w:val="clear" w:color="auto" w:fill="E2EFDA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type="dxa" w:w="1152"/>
            <w:shd w:val="clear" w:color="auto" w:fill="E2EFDA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4.0</w:t>
            </w:r>
          </w:p>
        </w:tc>
        <w:tc>
          <w:tcPr>
            <w:tcW w:type="dxa" w:w="1728"/>
            <w:shd w:val="clear" w:color="auto" w:fill="E2EFDA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15.9</w:t>
            </w:r>
          </w:p>
        </w:tc>
        <w:tc>
          <w:tcPr>
            <w:tcW w:type="dxa" w:w="1728"/>
            <w:shd w:val="clear" w:color="auto" w:fill="E2EFDA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560</w:t>
            </w:r>
          </w:p>
        </w:tc>
        <w:tc>
          <w:tcPr>
            <w:tcW w:type="dxa" w:w="1584"/>
            <w:shd w:val="clear" w:color="auto" w:fill="E2EFDA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193</w:t>
            </w:r>
          </w:p>
        </w:tc>
        <w:tc>
          <w:tcPr>
            <w:tcW w:type="dxa" w:w="1440"/>
            <w:shd w:val="clear" w:color="auto" w:fill="E2EFDA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×2.9  ✓</w:t>
            </w:r>
          </w:p>
        </w:tc>
      </w:tr>
      <w:tr>
        <w:tc>
          <w:tcPr>
            <w:tcW w:type="dxa" w:w="1440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52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152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4.0</w:t>
            </w:r>
          </w:p>
        </w:tc>
        <w:tc>
          <w:tcPr>
            <w:tcW w:type="dxa" w:w="1728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28.7</w:t>
            </w:r>
          </w:p>
        </w:tc>
        <w:tc>
          <w:tcPr>
            <w:tcW w:type="dxa" w:w="1728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1 820</w:t>
            </w:r>
          </w:p>
        </w:tc>
        <w:tc>
          <w:tcPr>
            <w:tcW w:type="dxa" w:w="1584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195</w:t>
            </w:r>
          </w:p>
        </w:tc>
        <w:tc>
          <w:tcPr>
            <w:tcW w:type="dxa" w:w="1440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×9.3  ✓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52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152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4.0</w:t>
            </w:r>
          </w:p>
        </w:tc>
        <w:tc>
          <w:tcPr>
            <w:tcW w:type="dxa" w:w="1728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45.4</w:t>
            </w:r>
          </w:p>
        </w:tc>
        <w:tc>
          <w:tcPr>
            <w:tcW w:type="dxa" w:w="1728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4 551</w:t>
            </w:r>
          </w:p>
        </w:tc>
        <w:tc>
          <w:tcPr>
            <w:tcW w:type="dxa" w:w="1584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196</w:t>
            </w:r>
          </w:p>
        </w:tc>
        <w:tc>
          <w:tcPr>
            <w:tcW w:type="dxa" w:w="1440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×23.2  ✓</w:t>
            </w:r>
          </w:p>
        </w:tc>
      </w:tr>
      <w:tr>
        <w:tc>
          <w:tcPr>
            <w:tcW w:type="dxa" w:w="1440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52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1152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3.1</w:t>
            </w:r>
          </w:p>
        </w:tc>
        <w:tc>
          <w:tcPr>
            <w:tcW w:type="dxa" w:w="1728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46.3</w:t>
            </w:r>
          </w:p>
        </w:tc>
        <w:tc>
          <w:tcPr>
            <w:tcW w:type="dxa" w:w="1728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4 744</w:t>
            </w:r>
          </w:p>
        </w:tc>
        <w:tc>
          <w:tcPr>
            <w:tcW w:type="dxa" w:w="1584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205</w:t>
            </w:r>
          </w:p>
        </w:tc>
        <w:tc>
          <w:tcPr>
            <w:tcW w:type="dxa" w:w="1440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×23.1  ✓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152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1152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2.6</w:t>
            </w:r>
          </w:p>
        </w:tc>
        <w:tc>
          <w:tcPr>
            <w:tcW w:type="dxa" w:w="1728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47.6</w:t>
            </w:r>
          </w:p>
        </w:tc>
        <w:tc>
          <w:tcPr>
            <w:tcW w:type="dxa" w:w="1728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5 011</w:t>
            </w:r>
          </w:p>
        </w:tc>
        <w:tc>
          <w:tcPr>
            <w:tcW w:type="dxa" w:w="1584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219</w:t>
            </w:r>
          </w:p>
        </w:tc>
        <w:tc>
          <w:tcPr>
            <w:tcW w:type="dxa" w:w="1440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×22.9  ✓</w:t>
            </w:r>
          </w:p>
        </w:tc>
      </w:tr>
      <w:tr>
        <w:tc>
          <w:tcPr>
            <w:tcW w:type="dxa" w:w="1440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152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type="dxa" w:w="1152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1.8</w:t>
            </w:r>
          </w:p>
        </w:tc>
        <w:tc>
          <w:tcPr>
            <w:tcW w:type="dxa" w:w="1728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50.4</w:t>
            </w:r>
          </w:p>
        </w:tc>
        <w:tc>
          <w:tcPr>
            <w:tcW w:type="dxa" w:w="1728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5 622</w:t>
            </w:r>
          </w:p>
        </w:tc>
        <w:tc>
          <w:tcPr>
            <w:tcW w:type="dxa" w:w="1584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232</w:t>
            </w:r>
          </w:p>
        </w:tc>
        <w:tc>
          <w:tcPr>
            <w:tcW w:type="dxa" w:w="1440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×24.2  ✓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Above rated wind the governor caps tip speed. Apparent wind stays within 45–50 m/s regardless of ambient wind rising from 11 to 23 m/s. Depower ratio storm/cut-in is only ÷10×.</w:t>
      </w:r>
    </w:p>
    <w:p>
      <w:pPr>
        <w:pStyle w:val="Heading2"/>
        <w:spacing w:before="160" w:after="80"/>
      </w:pPr>
      <w:r>
        <w:rPr>
          <w:b/>
          <w:color w:val="2E6DA4"/>
        </w:rPr>
        <w:t>6.5  Summary comparison and full tension profile</w:t>
      </w:r>
    </w:p>
    <w:p>
      <w:pPr>
        <w:spacing w:after="120"/>
      </w:pPr>
      <w:r>
        <w:rPr>
          <w:b w:val="0"/>
          <w:i w:val="0"/>
          <w:sz w:val="22"/>
        </w:rPr>
        <w:t>Figure 5 plots lift tension against wind speed for all options alongside the required tension from the force balance. The rotary lifter's governor knee is clearly visible at v_rated = 11 m/s; all static options continue growing parabolically throughout the storm range.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102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ension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10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2E6DA4"/>
          <w:sz w:val="18"/>
        </w:rPr>
        <w:t>Figure 5. Lift tension vs wind speed for all four options. Static kites and parafoil grow as v² through the full wind range. The rotary disc plateaus above rated wind (governor knee at 11 m/s), limiting storm tension to 3.4 kN (3 m²) or 5.6 kN (5 m²). Dashed black line: T_required from the force balance (rises modestly as β increases with the elevation limiter).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3312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1728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Cut-in margin</w:t>
            </w:r>
          </w:p>
        </w:tc>
        <w:tc>
          <w:tcPr>
            <w:tcW w:type="dxa" w:w="1584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Storm T</w:t>
            </w:r>
          </w:p>
        </w:tc>
        <w:tc>
          <w:tcPr>
            <w:tcW w:type="dxa" w:w="1728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Depower ratio</w:t>
            </w:r>
          </w:p>
        </w:tc>
        <w:tc>
          <w:tcPr>
            <w:tcW w:type="dxa" w:w="1440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Mass</w:t>
            </w:r>
          </w:p>
        </w:tc>
        <w:tc>
          <w:tcPr>
            <w:tcW w:type="dxa" w:w="1296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</w:tr>
      <w:tr>
        <w:tc>
          <w:tcPr>
            <w:tcW w:type="dxa" w:w="3312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Static 75 m²  CL=1.0</w:t>
            </w:r>
          </w:p>
        </w:tc>
        <w:tc>
          <w:tcPr>
            <w:tcW w:type="dxa" w:w="1728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×1.2  ✓</w:t>
            </w:r>
          </w:p>
        </w:tc>
        <w:tc>
          <w:tcPr>
            <w:tcW w:type="dxa" w:w="1584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29 kN</w:t>
            </w:r>
          </w:p>
        </w:tc>
        <w:tc>
          <w:tcPr>
            <w:tcW w:type="dxa" w:w="1728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÷68×</w:t>
            </w:r>
          </w:p>
        </w:tc>
        <w:tc>
          <w:tcPr>
            <w:tcW w:type="dxa" w:w="1440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37.5 kg</w:t>
            </w:r>
          </w:p>
        </w:tc>
        <w:tc>
          <w:tcPr>
            <w:tcW w:type="dxa" w:w="1296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75 m²</w:t>
            </w:r>
          </w:p>
        </w:tc>
      </w:tr>
      <w:tr>
        <w:tc>
          <w:tcPr>
            <w:tcW w:type="dxa" w:w="3312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Parafoil 10 m²  CL=2.5</w:t>
            </w:r>
          </w:p>
        </w:tc>
        <w:tc>
          <w:tcPr>
            <w:tcW w:type="dxa" w:w="1728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×1.1  ✓</w:t>
            </w:r>
          </w:p>
        </w:tc>
        <w:tc>
          <w:tcPr>
            <w:tcW w:type="dxa" w:w="1584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9.3 kN</w:t>
            </w:r>
          </w:p>
        </w:tc>
        <w:tc>
          <w:tcPr>
            <w:tcW w:type="dxa" w:w="1728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÷41×</w:t>
            </w:r>
          </w:p>
        </w:tc>
        <w:tc>
          <w:tcPr>
            <w:tcW w:type="dxa" w:w="1440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3 kg</w:t>
            </w:r>
          </w:p>
        </w:tc>
        <w:tc>
          <w:tcPr>
            <w:tcW w:type="dxa" w:w="1296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10 m²</w:t>
            </w:r>
          </w:p>
        </w:tc>
      </w:tr>
      <w:tr>
        <w:tc>
          <w:tcPr>
            <w:tcW w:type="dxa" w:w="3312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Train 3×10 m²  CL=1.0</w:t>
            </w:r>
          </w:p>
        </w:tc>
        <w:tc>
          <w:tcPr>
            <w:tcW w:type="dxa" w:w="1728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×1.2  ✓</w:t>
            </w:r>
          </w:p>
        </w:tc>
        <w:tc>
          <w:tcPr>
            <w:tcW w:type="dxa" w:w="1584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14.7 kN</w:t>
            </w:r>
          </w:p>
        </w:tc>
        <w:tc>
          <w:tcPr>
            <w:tcW w:type="dxa" w:w="1728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÷42×</w:t>
            </w:r>
          </w:p>
        </w:tc>
        <w:tc>
          <w:tcPr>
            <w:tcW w:type="dxa" w:w="1440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15 kg</w:t>
            </w:r>
          </w:p>
        </w:tc>
        <w:tc>
          <w:tcPr>
            <w:tcW w:type="dxa" w:w="1296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30 m²</w:t>
            </w:r>
          </w:p>
        </w:tc>
      </w:tr>
      <w:tr>
        <w:tc>
          <w:tcPr>
            <w:tcW w:type="dxa" w:w="3312"/>
            <w:shd w:val="clear" w:color="auto" w:fill="E2EFDA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Rotary 3 m²  λ=4</w:t>
            </w:r>
          </w:p>
        </w:tc>
        <w:tc>
          <w:tcPr>
            <w:tcW w:type="dxa" w:w="1728"/>
            <w:shd w:val="clear" w:color="auto" w:fill="E2EFDA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×1.7  ✓</w:t>
            </w:r>
          </w:p>
        </w:tc>
        <w:tc>
          <w:tcPr>
            <w:tcW w:type="dxa" w:w="1584"/>
            <w:shd w:val="clear" w:color="auto" w:fill="E2EFDA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3.4 kN</w:t>
            </w:r>
          </w:p>
        </w:tc>
        <w:tc>
          <w:tcPr>
            <w:tcW w:type="dxa" w:w="1728"/>
            <w:shd w:val="clear" w:color="auto" w:fill="E2EFDA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÷9×</w:t>
            </w:r>
          </w:p>
        </w:tc>
        <w:tc>
          <w:tcPr>
            <w:tcW w:type="dxa" w:w="1440"/>
            <w:shd w:val="clear" w:color="auto" w:fill="E2EFDA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4.5 kg</w:t>
            </w:r>
          </w:p>
        </w:tc>
        <w:tc>
          <w:tcPr>
            <w:tcW w:type="dxa" w:w="1296"/>
            <w:shd w:val="clear" w:color="auto" w:fill="E2EFDA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3 m²</w:t>
            </w:r>
          </w:p>
        </w:tc>
      </w:tr>
      <w:tr>
        <w:tc>
          <w:tcPr>
            <w:tcW w:type="dxa" w:w="3312"/>
            <w:shd w:val="clear" w:color="auto" w:fill="E2EFDA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Rotary 5 m²  λ=4</w:t>
            </w:r>
          </w:p>
        </w:tc>
        <w:tc>
          <w:tcPr>
            <w:tcW w:type="dxa" w:w="1728"/>
            <w:shd w:val="clear" w:color="auto" w:fill="E2EFDA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×2.9  ✓</w:t>
            </w:r>
          </w:p>
        </w:tc>
        <w:tc>
          <w:tcPr>
            <w:tcW w:type="dxa" w:w="1584"/>
            <w:shd w:val="clear" w:color="auto" w:fill="E2EFDA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5.6 kN</w:t>
            </w:r>
          </w:p>
        </w:tc>
        <w:tc>
          <w:tcPr>
            <w:tcW w:type="dxa" w:w="1728"/>
            <w:shd w:val="clear" w:color="auto" w:fill="E2EFDA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÷9×</w:t>
            </w:r>
          </w:p>
        </w:tc>
        <w:tc>
          <w:tcPr>
            <w:tcW w:type="dxa" w:w="1440"/>
            <w:shd w:val="clear" w:color="auto" w:fill="E2EFDA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7.5 kg</w:t>
            </w:r>
          </w:p>
        </w:tc>
        <w:tc>
          <w:tcPr>
            <w:tcW w:type="dxa" w:w="1296"/>
            <w:shd w:val="clear" w:color="auto" w:fill="E2EFDA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5 m²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1A375E"/>
        </w:rPr>
        <w:t>7  Discussion</w:t>
      </w:r>
    </w:p>
    <w:p>
      <w:pPr>
        <w:pStyle w:val="Heading2"/>
        <w:spacing w:before="160" w:after="80"/>
      </w:pPr>
      <w:r>
        <w:rPr>
          <w:b/>
          <w:color w:val="2E6DA4"/>
        </w:rPr>
        <w:t>7.1  The fundamental v² constraint</w:t>
      </w:r>
    </w:p>
    <w:p>
      <w:pPr>
        <w:spacing w:after="120"/>
      </w:pPr>
      <w:r>
        <w:rPr>
          <w:b w:val="0"/>
          <w:i w:val="0"/>
          <w:sz w:val="22"/>
        </w:rPr>
        <w:t>The core difficulty with any static lift device is that aerodynamic force scales as v² (Figure 2). A kite generating 217 N at 4 m/s will generate 217 × 35.6 = 7 725 N at 23 m/s. Active reefing can reduce effective area at high wind but requires a 41–68× range actuator in gusty storm conditions — high-risk and high-maintenance for a device whose primary function is passive.</w:t>
      </w:r>
    </w:p>
    <w:p>
      <w:pPr>
        <w:pStyle w:val="Heading2"/>
        <w:spacing w:before="160" w:after="80"/>
      </w:pPr>
      <w:r>
        <w:rPr>
          <w:b/>
          <w:color w:val="2E6DA4"/>
        </w:rPr>
        <w:t>7.2  Why the rotary lifter solves the problem</w:t>
      </w:r>
    </w:p>
    <w:p>
      <w:pPr>
        <w:spacing w:after="120"/>
      </w:pPr>
      <w:r>
        <w:rPr>
          <w:b w:val="0"/>
          <w:i w:val="0"/>
          <w:sz w:val="22"/>
        </w:rPr>
        <w:t>The rotary lifter breaks the v² coupling between ambient wind and lift force by substituting an apparent dynamic pressure governed by tip speed (Figure 4). Below rated, tension scales as v_ambient² but amplified 17×. Above rated, the torque governor limits tip speed to a constant, so tension is self-limited to a near-constant value automatically (Figure 5 plateau). No active control, position sensing, or actuation is required.</w:t>
      </w:r>
    </w:p>
    <w:p>
      <w:pPr>
        <w:spacing w:after="120"/>
      </w:pPr>
      <w:r>
        <w:rPr>
          <w:b w:val="0"/>
          <w:i w:val="0"/>
          <w:sz w:val="22"/>
        </w:rPr>
        <w:t>This is physically identical to the TRPT main rotor MPPT law: τ = k×ω². Below rated, constant λ maximises energy capture; above rated, the same law allows λ to fall as v rises, holding tip speed constant. The lift governor law τ_lift = k_lift×ω² operates identically.</w:t>
      </w:r>
    </w:p>
    <w:p>
      <w:pPr>
        <w:pStyle w:val="Heading2"/>
        <w:spacing w:before="160" w:after="80"/>
      </w:pPr>
      <w:r>
        <w:rPr>
          <w:b/>
          <w:color w:val="2E6DA4"/>
        </w:rPr>
        <w:t>7.3  Architectural fit</w:t>
      </w:r>
    </w:p>
    <w:p>
      <w:pPr>
        <w:spacing w:after="120"/>
      </w:pPr>
      <w:r>
        <w:rPr>
          <w:b w:val="0"/>
          <w:i w:val="0"/>
          <w:sz w:val="22"/>
        </w:rPr>
        <w:t>The rotary lifter shares aerodynamic design principles, materials, and control philosophy with the TRPT main rotor:</w:t>
      </w:r>
    </w:p>
    <w:p>
      <w:pPr>
        <w:spacing w:after="120"/>
        <w:ind w:left="504"/>
      </w:pPr>
      <w:r>
        <w:rPr>
          <w:b w:val="0"/>
          <w:i w:val="0"/>
          <w:sz w:val="22"/>
        </w:rPr>
        <w:t>•  Existing blade and ring tooling produces lifter components at small scale.</w:t>
      </w:r>
    </w:p>
    <w:p>
      <w:pPr>
        <w:spacing w:after="120"/>
        <w:ind w:left="504"/>
      </w:pPr>
      <w:r>
        <w:rPr>
          <w:b w:val="0"/>
          <w:i w:val="0"/>
          <w:sz w:val="22"/>
        </w:rPr>
        <w:t>•  The governor design is validated in the main rotor simulator (414 passing tests).</w:t>
      </w:r>
    </w:p>
    <w:p>
      <w:pPr>
        <w:spacing w:after="120"/>
        <w:ind w:left="504"/>
      </w:pPr>
      <w:r>
        <w:rPr>
          <w:b w:val="0"/>
          <w:i w:val="0"/>
          <w:sz w:val="22"/>
        </w:rPr>
        <w:t>•  A lifter failure (disc stops spinning) degrades to a stationary kite — not immediate system loss.</w:t>
      </w:r>
    </w:p>
    <w:p>
      <w:pPr>
        <w:spacing w:after="120"/>
        <w:ind w:left="504"/>
      </w:pPr>
      <w:r>
        <w:rPr>
          <w:b w:val="0"/>
          <w:i w:val="0"/>
          <w:sz w:val="22"/>
        </w:rPr>
        <w:t>•  Future upgrade: wrap lift line around shaft axis to make lifter a second-stage TRPT power generator.</w:t>
      </w:r>
    </w:p>
    <w:p>
      <w:pPr>
        <w:pStyle w:val="Heading2"/>
        <w:spacing w:before="160" w:after="80"/>
      </w:pPr>
      <w:r>
        <w:rPr>
          <w:b/>
          <w:color w:val="2E6DA4"/>
        </w:rPr>
        <w:t>7.4  Open questions</w:t>
      </w:r>
    </w:p>
    <w:p>
      <w:pPr>
        <w:spacing w:after="120"/>
        <w:ind w:left="504"/>
      </w:pPr>
      <w:r>
        <w:rPr>
          <w:b w:val="0"/>
          <w:i w:val="0"/>
          <w:sz w:val="22"/>
        </w:rPr>
        <w:t>(1)  Start-up rotation. Below ~3 m/s, self-starting may require an autogyro pre-spin or launch motor.</w:t>
      </w:r>
    </w:p>
    <w:p>
      <w:pPr>
        <w:spacing w:after="120"/>
        <w:ind w:left="504"/>
      </w:pPr>
      <w:r>
        <w:rPr>
          <w:b w:val="0"/>
          <w:i w:val="0"/>
          <w:sz w:val="22"/>
        </w:rPr>
        <w:t>(2)  Lateral force component from disc rotation must be characterised (full aeroelastic model warranted).</w:t>
      </w:r>
    </w:p>
    <w:p>
      <w:pPr>
        <w:spacing w:after="120"/>
        <w:ind w:left="504"/>
      </w:pPr>
      <w:r>
        <w:rPr>
          <w:b w:val="0"/>
          <w:i w:val="0"/>
          <w:sz w:val="22"/>
        </w:rPr>
        <w:t>(3)  Governor crossover tuning at v_rated. Aligning k_lift with main rotor crossover simplifies commissioning.</w:t>
      </w:r>
    </w:p>
    <w:p>
      <w:pPr>
        <w:spacing w:after="120"/>
        <w:ind w:left="504"/>
      </w:pPr>
      <w:r>
        <w:rPr>
          <w:b w:val="0"/>
          <w:i w:val="0"/>
          <w:sz w:val="22"/>
        </w:rPr>
        <w:t>(4)  Mechanical independence. In the baseline design the lifter contributes no torque to the generator.</w:t>
      </w:r>
    </w:p>
    <w:p>
      <w:pPr>
        <w:pStyle w:val="Heading1"/>
        <w:spacing w:before="280" w:after="80"/>
      </w:pPr>
      <w:r>
        <w:rPr>
          <w:b/>
          <w:color w:val="1A375E"/>
        </w:rPr>
        <w:t>8  Conclusions and Recommendation</w:t>
      </w:r>
    </w:p>
    <w:p>
      <w:pPr>
        <w:spacing w:after="120"/>
      </w:pPr>
      <w:r>
        <w:rPr>
          <w:b w:val="0"/>
          <w:i w:val="0"/>
          <w:sz w:val="22"/>
        </w:rPr>
        <w:t>Of the four candidate configurations, only the rotary lifter with a passive tip-speed governor achieves a depower ratio (÷9×) within the range of passive mechanical control. All static configurations require ÷41–68× active depowering — impractical for a prototype-scale unattended system.</w:t>
      </w:r>
    </w:p>
    <w:p>
      <w:pPr>
        <w:spacing w:after="120"/>
      </w:pPr>
      <w:r>
        <w:rPr>
          <w:b w:val="0"/>
          <w:i w:val="0"/>
          <w:sz w:val="22"/>
        </w:rPr>
        <w:t>Minimum viable specification for the 10 kW prototype lift system: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</w:tblGrid>
      <w:tr>
        <w:tc>
          <w:tcPr>
            <w:tcW w:type="dxa" w:w="2880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736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032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Basis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Disc area</w:t>
            </w:r>
          </w:p>
        </w:tc>
        <w:tc>
          <w:tcPr>
            <w:tcW w:type="dxa" w:w="2736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2.5–3.0 m²</w:t>
            </w:r>
          </w:p>
        </w:tc>
        <w:tc>
          <w:tcPr>
            <w:tcW w:type="dxa" w:w="4032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CL=0.8–1.0; ×1.4–1.7 cut-in margin</w:t>
            </w:r>
          </w:p>
        </w:tc>
      </w:tr>
      <w:tr>
        <w:tc>
          <w:tcPr>
            <w:tcW w:type="dxa" w:w="2880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Disc diameter</w:t>
            </w:r>
          </w:p>
        </w:tc>
        <w:tc>
          <w:tcPr>
            <w:tcW w:type="dxa" w:w="2736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~1.8–2.0 m</w:t>
            </w:r>
          </w:p>
        </w:tc>
        <w:tc>
          <w:tcPr>
            <w:tcW w:type="dxa" w:w="4032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A = πr²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TSR (rated)</w:t>
            </w:r>
          </w:p>
        </w:tc>
        <w:tc>
          <w:tcPr>
            <w:tcW w:type="dxa" w:w="2736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λ = 4</w:t>
            </w:r>
          </w:p>
        </w:tc>
        <w:tc>
          <w:tcPr>
            <w:tcW w:type="dxa" w:w="4032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Matches main TRPT rotor; proven design</w:t>
            </w:r>
          </w:p>
        </w:tc>
      </w:tr>
      <w:tr>
        <w:tc>
          <w:tcPr>
            <w:tcW w:type="dxa" w:w="2880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Governor law</w:t>
            </w:r>
          </w:p>
        </w:tc>
        <w:tc>
          <w:tcPr>
            <w:tcW w:type="dxa" w:w="2736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τ = k_lift×ω²</w:t>
            </w:r>
          </w:p>
        </w:tc>
        <w:tc>
          <w:tcPr>
            <w:tcW w:type="dxa" w:w="4032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Passive; identical to MPPT law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Governor type</w:t>
            </w:r>
          </w:p>
        </w:tc>
        <w:tc>
          <w:tcPr>
            <w:tcW w:type="dxa" w:w="2736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Passive torque load</w:t>
            </w:r>
          </w:p>
        </w:tc>
        <w:tc>
          <w:tcPr>
            <w:tcW w:type="dxa" w:w="4032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No sensors, actuators, or power required</w:t>
            </w:r>
          </w:p>
        </w:tc>
      </w:tr>
      <w:tr>
        <w:tc>
          <w:tcPr>
            <w:tcW w:type="dxa" w:w="2880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Estimated mass</w:t>
            </w:r>
          </w:p>
        </w:tc>
        <w:tc>
          <w:tcPr>
            <w:tcW w:type="dxa" w:w="2736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3.5–5 kg</w:t>
            </w:r>
          </w:p>
        </w:tc>
        <w:tc>
          <w:tcPr>
            <w:tcW w:type="dxa" w:w="4032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At 1.5 kg/m² structural density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Storm tension (3 m²)</w:t>
            </w:r>
          </w:p>
        </w:tc>
        <w:tc>
          <w:tcPr>
            <w:tcW w:type="dxa" w:w="2736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~3.1–3.5 kN</w:t>
            </w:r>
          </w:p>
        </w:tc>
        <w:tc>
          <w:tcPr>
            <w:tcW w:type="dxa" w:w="4032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At governed tip speed above rated</w:t>
            </w:r>
          </w:p>
        </w:tc>
      </w:tr>
      <w:tr>
        <w:tc>
          <w:tcPr>
            <w:tcW w:type="dxa" w:w="2880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Lift line SWL</w:t>
            </w:r>
          </w:p>
        </w:tc>
        <w:tc>
          <w:tcPr>
            <w:tcW w:type="dxa" w:w="2736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5 kN with ×1.5 FOS</w:t>
            </w:r>
          </w:p>
        </w:tc>
        <w:tc>
          <w:tcPr>
            <w:tcW w:type="dxa" w:w="4032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4 mm Dyneema SK75 (MBL 17 kN)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Start-up</w:t>
            </w:r>
          </w:p>
        </w:tc>
        <w:tc>
          <w:tcPr>
            <w:tcW w:type="dxa" w:w="2736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Autogyro pre-spin (TBD)</w:t>
            </w:r>
          </w:p>
        </w:tc>
        <w:tc>
          <w:tcPr>
            <w:tcW w:type="dxa" w:w="4032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Required below ~3 m/s</w:t>
            </w:r>
          </w:p>
        </w:tc>
      </w:tr>
    </w:tbl>
    <w:p/>
    <w:p>
      <w:pPr>
        <w:spacing w:after="120"/>
      </w:pPr>
      <w:r>
        <w:t>The rotary lifter with passive tip-speed governor is recommended. A detailed design phase should address start-up pre-spin and lateral force characterisation prior to prototype build. The Julia GLMakie 3D system rendering of the installed geometry is shown below in Figure 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02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pt_installed_geomet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0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6: Julia GLMakie 3D system rendering of the installed 10 kW TRPT autogyro kite turbine system showing ground anchoring, the multi-ring TRPT transmission, and the rotary autogyro lifter.</w:t>
      </w:r>
    </w:p>
    <w:p>
      <w:r/>
    </w:p>
    <w:p>
      <w:pPr>
        <w:pStyle w:val="Heading1"/>
        <w:spacing w:before="280" w:after="80"/>
      </w:pPr>
      <w:r>
        <w:rPr>
          <w:b/>
          <w:color w:val="1A375E"/>
        </w:rPr>
        <w:t>9  Scaling to 50 kW (Indicative)</w:t>
      </w:r>
    </w:p>
    <w:p>
      <w:pPr>
        <w:spacing w:after="120"/>
      </w:pPr>
      <w:r>
        <w:rPr>
          <w:b w:val="0"/>
          <w:i w:val="0"/>
          <w:sz w:val="22"/>
        </w:rPr>
        <w:t>At 50 kW, airborne mass scales roughly 5–7× (mass exponent ~1.35), so required disc area scales proportionally:</w:t>
      </w:r>
    </w:p>
    <w:p>
      <w:pPr>
        <w:spacing w:before="40" w:after="40"/>
        <w:ind w:left="720"/>
      </w:pPr>
      <w:r>
        <w:rPr>
          <w:rFonts w:ascii="Courier New" w:hAnsi="Courier New"/>
          <w:sz w:val="20"/>
        </w:rPr>
        <w:t xml:space="preserve">  A_50kW ≈ 3 m² × (50/10)^1.0 = 15 m²  (disc diameter ~4.4 m)</w:t>
      </w:r>
    </w:p>
    <w:p>
      <w:pPr>
        <w:spacing w:after="120"/>
      </w:pPr>
      <w:r>
        <w:rPr>
          <w:b w:val="0"/>
          <w:i w:val="0"/>
          <w:sz w:val="22"/>
        </w:rPr>
        <w:t>The depower ratio and cut-in margin remain unchanged. A dedicated 50 kW sizing pass is warranted once the 10 kW prototype lifter is validated.</w:t>
      </w:r>
    </w:p>
    <w:p>
      <w:pPr>
        <w:pStyle w:val="Heading1"/>
        <w:spacing w:before="280" w:after="80"/>
      </w:pPr>
      <w:r>
        <w:rPr>
          <w:b/>
          <w:color w:val="1A375E"/>
        </w:rPr>
        <w:t>References</w:t>
      </w:r>
    </w:p>
    <w:p>
      <w:pPr>
        <w:spacing w:after="80"/>
        <w:ind w:left="432" w:hanging="432"/>
      </w:pPr>
      <w:r>
        <w:rPr>
          <w:sz w:val="20"/>
        </w:rPr>
        <w:t>[1]  Windswept &amp; Interesting Ltd — Design Reference Report (DRR) §5.2: Tether and ring component masses.</w:t>
      </w:r>
    </w:p>
    <w:p>
      <w:pPr>
        <w:spacing w:after="80"/>
        <w:ind w:left="432" w:hanging="432"/>
      </w:pPr>
      <w:r>
        <w:rPr>
          <w:sz w:val="20"/>
        </w:rPr>
        <w:t>[2]  AeroDyn BEM analysis — NACA4412 3-blade rotor: Cp(λ)/CT(λ) tables, Cp_peak = 0.22 at λ_opt = 4.1.</w:t>
      </w:r>
    </w:p>
    <w:p>
      <w:pPr>
        <w:spacing w:after="80"/>
        <w:ind w:left="432" w:hanging="432"/>
      </w:pPr>
      <w:r>
        <w:rPr>
          <w:sz w:val="20"/>
        </w:rPr>
        <w:t>[3]  TRPT Kite Turbine Simulator (TRPTKiteTurbineJulia2), docs/plans/trpt_project_state2026-03-09.md.</w:t>
      </w:r>
    </w:p>
    <w:p>
      <w:pPr>
        <w:spacing w:after="80"/>
        <w:ind w:left="432" w:hanging="432"/>
      </w:pPr>
      <w:r>
        <w:rPr>
          <w:sz w:val="20"/>
        </w:rPr>
        <w:t>[4]  IEC 61400-1:2019 — Wind turbine design requirements: turbulence intensity Class A = 15 % at 15 m/s.</w:t>
      </w:r>
    </w:p>
    <w:p>
      <w:pPr>
        <w:spacing w:after="80"/>
        <w:ind w:left="432" w:hanging="432"/>
      </w:pPr>
      <w:r>
        <w:rPr>
          <w:sz w:val="20"/>
        </w:rPr>
        <w:t>[5]  Hellmann G. (1915) — Über die Bewegung der Luft in den untersten Schichten der Atmosphäre. Wind shear exponent α = 1/7.</w:t>
      </w:r>
    </w:p>
    <w:p>
      <w:pPr>
        <w:spacing w:after="80"/>
        <w:ind w:left="432" w:hanging="432"/>
      </w:pPr>
      <w:r>
        <w:rPr>
          <w:sz w:val="20"/>
        </w:rPr>
        <w:t>[6]  Loyd M.L. (1980) — Crosswind Kite Power. Journal of Energy 4(3).</w:t>
      </w:r>
    </w:p>
    <w:p/>
    <w:p>
      <w:pPr>
        <w:pStyle w:val="Heading1"/>
        <w:spacing w:before="280" w:after="80"/>
      </w:pPr>
      <w:r>
        <w:rPr>
          <w:b/>
          <w:color w:val="1A375E"/>
        </w:rPr>
        <w:t>Appendix A — Numerical Parameters</w:t>
      </w:r>
    </w:p>
    <w:p>
      <w:pPr>
        <w:spacing w:after="120"/>
      </w:pPr>
      <w:r>
        <w:rPr>
          <w:b w:val="0"/>
          <w:i w:val="0"/>
          <w:sz w:val="22"/>
        </w:rPr>
        <w:t>All calculations in SI units throughout: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</w:tblGrid>
      <w:tr>
        <w:tc>
          <w:tcPr>
            <w:tcW w:type="dxa" w:w="2448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2304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896"/>
            <w:shd w:val="clear" w:color="auto" w:fill="1A375E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ρ</w:t>
            </w:r>
          </w:p>
        </w:tc>
        <w:tc>
          <w:tcPr>
            <w:tcW w:type="dxa" w:w="2304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1.225 kg/m³</w:t>
            </w:r>
          </w:p>
        </w:tc>
        <w:tc>
          <w:tcPr>
            <w:tcW w:type="dxa" w:w="4896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Air density, ISA sea level</w:t>
            </w:r>
          </w:p>
        </w:tc>
      </w:tr>
      <w:tr>
        <w:tc>
          <w:tcPr>
            <w:tcW w:type="dxa" w:w="2448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g</w:t>
            </w:r>
          </w:p>
        </w:tc>
        <w:tc>
          <w:tcPr>
            <w:tcW w:type="dxa" w:w="2304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9.81 m/s²</w:t>
            </w:r>
          </w:p>
        </w:tc>
        <w:tc>
          <w:tcPr>
            <w:tcW w:type="dxa" w:w="4896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Standard gravity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W_airborne</w:t>
            </w:r>
          </w:p>
        </w:tc>
        <w:tc>
          <w:tcPr>
            <w:tcW w:type="dxa" w:w="2304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172.6 N</w:t>
            </w:r>
          </w:p>
        </w:tc>
        <w:tc>
          <w:tcPr>
            <w:tcW w:type="dxa" w:w="4896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17.6 kg × 9.81</w:t>
            </w:r>
          </w:p>
        </w:tc>
      </w:tr>
      <w:tr>
        <w:tc>
          <w:tcPr>
            <w:tcW w:type="dxa" w:w="2448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α_design</w:t>
            </w:r>
          </w:p>
        </w:tc>
        <w:tc>
          <w:tcPr>
            <w:tcW w:type="dxa" w:w="2304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70°</w:t>
            </w:r>
          </w:p>
        </w:tc>
        <w:tc>
          <w:tcPr>
            <w:tcW w:type="dxa" w:w="4896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atan(1.0/0.36); matches p.lifter_elevation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β_min</w:t>
            </w:r>
          </w:p>
        </w:tc>
        <w:tc>
          <w:tcPr>
            <w:tcW w:type="dxa" w:w="2304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23°</w:t>
            </w:r>
          </w:p>
        </w:tc>
        <w:tc>
          <w:tcPr>
            <w:tcW w:type="dxa" w:w="4896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Ground clearance floor</w:t>
            </w:r>
          </w:p>
        </w:tc>
      </w:tr>
      <w:tr>
        <w:tc>
          <w:tcPr>
            <w:tcW w:type="dxa" w:w="2448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β_max</w:t>
            </w:r>
          </w:p>
        </w:tc>
        <w:tc>
          <w:tcPr>
            <w:tcW w:type="dxa" w:w="2304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52.5°</w:t>
            </w:r>
          </w:p>
        </w:tc>
        <w:tc>
          <w:tcPr>
            <w:tcW w:type="dxa" w:w="4896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Elevation limiter at 23 m/s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T_req (cut-in)</w:t>
            </w:r>
          </w:p>
        </w:tc>
        <w:tc>
          <w:tcPr>
            <w:tcW w:type="dxa" w:w="2304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217 N</w:t>
            </w:r>
          </w:p>
        </w:tc>
        <w:tc>
          <w:tcPr>
            <w:tcW w:type="dxa" w:w="4896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Force balance at β=23°, α=70°</w:t>
            </w:r>
          </w:p>
        </w:tc>
      </w:tr>
      <w:tr>
        <w:tc>
          <w:tcPr>
            <w:tcW w:type="dxa" w:w="2448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λ_rated</w:t>
            </w:r>
          </w:p>
        </w:tc>
        <w:tc>
          <w:tcPr>
            <w:tcW w:type="dxa" w:w="2304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4.0</w:t>
            </w:r>
          </w:p>
        </w:tc>
        <w:tc>
          <w:tcPr>
            <w:tcW w:type="dxa" w:w="4896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Same as TRPT main rotor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v_rated</w:t>
            </w:r>
          </w:p>
        </w:tc>
        <w:tc>
          <w:tcPr>
            <w:tcW w:type="dxa" w:w="2304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11 m/s</w:t>
            </w:r>
          </w:p>
        </w:tc>
        <w:tc>
          <w:tcPr>
            <w:tcW w:type="dxa" w:w="4896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TRPT rated wind speed</w:t>
            </w:r>
          </w:p>
        </w:tc>
      </w:tr>
      <w:tr>
        <w:tc>
          <w:tcPr>
            <w:tcW w:type="dxa" w:w="2448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CL_disc</w:t>
            </w:r>
          </w:p>
        </w:tc>
        <w:tc>
          <w:tcPr>
            <w:tcW w:type="dxa" w:w="2304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4896"/>
            <w:shd w:val="clear" w:color="auto" w:fill="F5F8FD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Conservative rotary disc assumption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Hellmann exp.</w:t>
            </w:r>
          </w:p>
        </w:tc>
        <w:tc>
          <w:tcPr>
            <w:tcW w:type="dxa" w:w="2304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1/7</w:t>
            </w:r>
          </w:p>
        </w:tc>
        <w:tc>
          <w:tcPr>
            <w:tcW w:type="dxa" w:w="4896"/>
            <w:vAlign w:val="center"/>
            <w:tcBorders>
              <w:top w:val="single" w:sz="4" w:space="0" w:color="8EAACC"/>
              <w:left w:val="single" w:sz="4" w:space="0" w:color="8EAACC"/>
              <w:bottom w:val="single" w:sz="4" w:space="0" w:color="8EAACC"/>
              <w:right w:val="single" w:sz="4" w:space="0" w:color="8EAACC"/>
              <w:insideH w:val="single" w:sz="4" w:space="0" w:color="8EAACC"/>
              <w:insideV w:val="single" w:sz="4" w:space="0" w:color="8EAACC"/>
            </w:tcBorders>
          </w:tcPr>
          <w:p>
            <w:pPr>
              <w:jc w:val="center"/>
            </w:pPr>
            <w:r>
              <w:rPr>
                <w:sz w:val="18"/>
              </w:rPr>
              <w:t>Open moorland / coastal roughness</w:t>
            </w:r>
          </w:p>
        </w:tc>
      </w:tr>
    </w:tbl>
    <w:p/>
    <w:p>
      <w:pPr>
        <w:spacing w:after="120"/>
      </w:pPr>
      <w:r>
        <w:rPr>
          <w:b w:val="0"/>
          <w:i/>
          <w:sz w:val="22"/>
        </w:rPr>
        <w:t>No safety factors applied to aerodynamic tensions in this sizing study. Apply ×1.5 to all lift line and attachment hardware ratings in detailed design.</w:t>
      </w:r>
    </w:p>
    <w:p/>
    <w:p>
      <w:pPr>
        <w:jc w:val="center"/>
      </w:pPr>
      <w:r>
        <w:rPr>
          <w:i/>
          <w:color w:val="2E6DA4"/>
          <w:sz w:val="18"/>
        </w:rPr>
        <w:t>— End of Report —</w:t>
        <w:br/>
        <w:t>Windswept &amp; Interesting Ltd  ·  Airborne Wind Energy R&amp;D  ·  windswept.energy</w:t>
      </w:r>
    </w:p>
    <w:sectPr w:rsidR="00FC693F" w:rsidRPr="0006063C" w:rsidSect="00034616">
      <w:pgSz w:w="11909" w:h="16834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