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9576" w14:textId="77777777" w:rsidR="00C31A6F" w:rsidRDefault="00000000">
      <w:pPr>
        <w:pStyle w:val="Ttulo"/>
        <w:jc w:val="center"/>
        <w:rPr>
          <w:rFonts w:ascii="Lora Medium" w:eastAsia="Lora Medium" w:hAnsi="Lora Medium" w:cs="Lora Medium"/>
        </w:rPr>
      </w:pPr>
      <w:bookmarkStart w:id="0" w:name="_1wjn37bs9jw9" w:colFirst="0" w:colLast="0"/>
      <w:bookmarkEnd w:id="0"/>
      <w:r>
        <w:rPr>
          <w:rFonts w:ascii="Lora Medium" w:eastAsia="Lora Medium" w:hAnsi="Lora Medium" w:cs="Lora Medium"/>
        </w:rPr>
        <w:t xml:space="preserve">MEMORIA PROYECTO B </w:t>
      </w:r>
    </w:p>
    <w:p w14:paraId="335CC43B" w14:textId="77777777" w:rsidR="00C31A6F" w:rsidRDefault="00000000">
      <w:pPr>
        <w:pStyle w:val="Ttulo"/>
        <w:jc w:val="center"/>
        <w:rPr>
          <w:rFonts w:ascii="Lora Medium" w:eastAsia="Lora Medium" w:hAnsi="Lora Medium" w:cs="Lora Medium"/>
          <w:color w:val="3D85C6"/>
          <w:sz w:val="42"/>
          <w:szCs w:val="42"/>
        </w:rPr>
      </w:pPr>
      <w:bookmarkStart w:id="1" w:name="_jukixvkap39y" w:colFirst="0" w:colLast="0"/>
      <w:bookmarkEnd w:id="1"/>
      <w:r>
        <w:rPr>
          <w:rFonts w:ascii="Lora Medium" w:eastAsia="Lora Medium" w:hAnsi="Lora Medium" w:cs="Lora Medium"/>
          <w:color w:val="3D85C6"/>
          <w:sz w:val="42"/>
          <w:szCs w:val="42"/>
        </w:rPr>
        <w:t>GRUPO 1</w:t>
      </w:r>
    </w:p>
    <w:p w14:paraId="08E0E8A6" w14:textId="77777777" w:rsidR="00C31A6F" w:rsidRDefault="00C31A6F"/>
    <w:p w14:paraId="3749DA48" w14:textId="77777777" w:rsidR="00C31A6F" w:rsidRDefault="00C31A6F"/>
    <w:p w14:paraId="2747DBEB" w14:textId="77777777" w:rsidR="00C31A6F" w:rsidRDefault="00C31A6F">
      <w:pPr>
        <w:jc w:val="center"/>
      </w:pPr>
    </w:p>
    <w:p w14:paraId="0ACC7F18" w14:textId="77777777" w:rsidR="00C31A6F" w:rsidRDefault="00000000">
      <w:pPr>
        <w:ind w:right="-1443" w:hanging="1417"/>
        <w:jc w:val="center"/>
      </w:pPr>
      <w:r>
        <w:rPr>
          <w:noProof/>
        </w:rPr>
        <w:drawing>
          <wp:inline distT="114300" distB="114300" distL="114300" distR="114300" wp14:anchorId="70FEA8A6" wp14:editId="7498E056">
            <wp:extent cx="5098101" cy="454216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8101" cy="454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48273" w14:textId="77777777" w:rsidR="00C31A6F" w:rsidRDefault="00C31A6F">
      <w:pPr>
        <w:jc w:val="center"/>
      </w:pPr>
    </w:p>
    <w:p w14:paraId="137D619A" w14:textId="77777777" w:rsidR="00C31A6F" w:rsidRDefault="00C31A6F">
      <w:pPr>
        <w:jc w:val="center"/>
      </w:pPr>
    </w:p>
    <w:p w14:paraId="4C161308" w14:textId="77777777" w:rsidR="00C31A6F" w:rsidRDefault="00000000">
      <w:pPr>
        <w:rPr>
          <w:rFonts w:ascii="Comfortaa Medium" w:eastAsia="Comfortaa Medium" w:hAnsi="Comfortaa Medium" w:cs="Comfortaa Medium"/>
          <w:sz w:val="30"/>
          <w:szCs w:val="30"/>
        </w:rPr>
      </w:pPr>
      <w:r>
        <w:rPr>
          <w:rFonts w:ascii="Comfortaa Medium" w:eastAsia="Comfortaa Medium" w:hAnsi="Comfortaa Medium" w:cs="Comfortaa Medium"/>
          <w:sz w:val="30"/>
          <w:szCs w:val="30"/>
        </w:rPr>
        <w:t>Integrantes del grupo:</w:t>
      </w:r>
    </w:p>
    <w:p w14:paraId="05E4FBB1" w14:textId="77777777" w:rsidR="00C31A6F" w:rsidRDefault="00C31A6F">
      <w:pPr>
        <w:rPr>
          <w:rFonts w:ascii="Comfortaa Medium" w:eastAsia="Comfortaa Medium" w:hAnsi="Comfortaa Medium" w:cs="Comfortaa Medium"/>
          <w:sz w:val="30"/>
          <w:szCs w:val="30"/>
        </w:rPr>
      </w:pPr>
    </w:p>
    <w:p w14:paraId="3C986A5A" w14:textId="77777777" w:rsidR="00C31A6F" w:rsidRDefault="00000000">
      <w:pPr>
        <w:numPr>
          <w:ilvl w:val="0"/>
          <w:numId w:val="1"/>
        </w:numPr>
        <w:rPr>
          <w:rFonts w:ascii="Comfortaa Medium" w:eastAsia="Comfortaa Medium" w:hAnsi="Comfortaa Medium" w:cs="Comfortaa Medium"/>
          <w:sz w:val="30"/>
          <w:szCs w:val="30"/>
        </w:rPr>
      </w:pPr>
      <w:r>
        <w:rPr>
          <w:rFonts w:ascii="Comfortaa Medium" w:eastAsia="Comfortaa Medium" w:hAnsi="Comfortaa Medium" w:cs="Comfortaa Medium"/>
          <w:sz w:val="30"/>
          <w:szCs w:val="30"/>
        </w:rPr>
        <w:t>Rubén Subires Hidalgo</w:t>
      </w:r>
    </w:p>
    <w:p w14:paraId="3E34C940" w14:textId="77777777" w:rsidR="00C31A6F" w:rsidRDefault="00000000">
      <w:pPr>
        <w:numPr>
          <w:ilvl w:val="0"/>
          <w:numId w:val="1"/>
        </w:numPr>
        <w:rPr>
          <w:rFonts w:ascii="Comfortaa Medium" w:eastAsia="Comfortaa Medium" w:hAnsi="Comfortaa Medium" w:cs="Comfortaa Medium"/>
          <w:sz w:val="30"/>
          <w:szCs w:val="30"/>
        </w:rPr>
      </w:pPr>
      <w:r>
        <w:rPr>
          <w:rFonts w:ascii="Comfortaa Medium" w:eastAsia="Comfortaa Medium" w:hAnsi="Comfortaa Medium" w:cs="Comfortaa Medium"/>
          <w:sz w:val="30"/>
          <w:szCs w:val="30"/>
        </w:rPr>
        <w:t>Iván Galiano Navarro</w:t>
      </w:r>
    </w:p>
    <w:p w14:paraId="0A196BD4" w14:textId="77777777" w:rsidR="00C31A6F" w:rsidRDefault="00000000">
      <w:pPr>
        <w:numPr>
          <w:ilvl w:val="0"/>
          <w:numId w:val="1"/>
        </w:numPr>
        <w:rPr>
          <w:rFonts w:ascii="Comfortaa Medium" w:eastAsia="Comfortaa Medium" w:hAnsi="Comfortaa Medium" w:cs="Comfortaa Medium"/>
          <w:sz w:val="30"/>
          <w:szCs w:val="30"/>
        </w:rPr>
      </w:pPr>
      <w:r>
        <w:rPr>
          <w:rFonts w:ascii="Comfortaa Medium" w:eastAsia="Comfortaa Medium" w:hAnsi="Comfortaa Medium" w:cs="Comfortaa Medium"/>
          <w:sz w:val="30"/>
          <w:szCs w:val="30"/>
        </w:rPr>
        <w:t>Juan de Dios Cobos Hernández</w:t>
      </w:r>
    </w:p>
    <w:p w14:paraId="0C4A53C0" w14:textId="77777777" w:rsidR="00C31A6F" w:rsidRDefault="00000000">
      <w:pPr>
        <w:numPr>
          <w:ilvl w:val="0"/>
          <w:numId w:val="1"/>
        </w:numPr>
        <w:rPr>
          <w:rFonts w:ascii="Comfortaa Medium" w:eastAsia="Comfortaa Medium" w:hAnsi="Comfortaa Medium" w:cs="Comfortaa Medium"/>
          <w:sz w:val="30"/>
          <w:szCs w:val="30"/>
        </w:rPr>
      </w:pPr>
      <w:r>
        <w:rPr>
          <w:rFonts w:ascii="Comfortaa Medium" w:eastAsia="Comfortaa Medium" w:hAnsi="Comfortaa Medium" w:cs="Comfortaa Medium"/>
          <w:sz w:val="30"/>
          <w:szCs w:val="30"/>
        </w:rPr>
        <w:t>Roberto Delgado Alcázar</w:t>
      </w:r>
    </w:p>
    <w:p w14:paraId="1A7B94EA" w14:textId="77777777" w:rsidR="00C31A6F" w:rsidRDefault="00C31A6F">
      <w:pPr>
        <w:rPr>
          <w:sz w:val="30"/>
          <w:szCs w:val="30"/>
        </w:rPr>
      </w:pPr>
    </w:p>
    <w:p w14:paraId="120C9646" w14:textId="77777777" w:rsidR="00C31A6F" w:rsidRDefault="00C31A6F"/>
    <w:p w14:paraId="07EDB6ED" w14:textId="77777777" w:rsidR="00C31A6F" w:rsidRDefault="00C31A6F"/>
    <w:p w14:paraId="458F5E1D" w14:textId="77777777" w:rsidR="00C31A6F" w:rsidRDefault="00000000">
      <w:r>
        <w:br w:type="page"/>
      </w:r>
    </w:p>
    <w:p w14:paraId="281A6B55" w14:textId="77777777" w:rsidR="00C31A6F" w:rsidRDefault="00C31A6F">
      <w:pPr>
        <w:rPr>
          <w:sz w:val="34"/>
          <w:szCs w:val="34"/>
        </w:rPr>
      </w:pPr>
    </w:p>
    <w:sdt>
      <w:sdtPr>
        <w:id w:val="784886679"/>
        <w:docPartObj>
          <w:docPartGallery w:val="Table of Contents"/>
          <w:docPartUnique/>
        </w:docPartObj>
      </w:sdtPr>
      <w:sdtContent>
        <w:p w14:paraId="18946BD5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jbiu7abg5g9">
            <w:r>
              <w:rPr>
                <w:b/>
                <w:bCs/>
                <w:color w:val="000000"/>
                <w:sz w:val="30"/>
                <w:szCs w:val="30"/>
              </w:rPr>
              <w:t>TAREA 1. Diseño conceptual y lógico</w:t>
            </w:r>
            <w:r>
              <w:rPr>
                <w:b/>
                <w:bCs/>
                <w:color w:val="000000"/>
                <w:sz w:val="30"/>
                <w:szCs w:val="30"/>
              </w:rPr>
              <w:tab/>
              <w:t>3</w:t>
            </w:r>
          </w:hyperlink>
        </w:p>
        <w:p w14:paraId="10F97697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ou690xsvnf">
            <w:r>
              <w:rPr>
                <w:color w:val="000000"/>
                <w:sz w:val="30"/>
                <w:szCs w:val="30"/>
              </w:rPr>
              <w:t>1.1. Análisis del Modelo Relacional Origen</w:t>
            </w:r>
            <w:r>
              <w:rPr>
                <w:color w:val="000000"/>
                <w:sz w:val="30"/>
                <w:szCs w:val="30"/>
              </w:rPr>
              <w:tab/>
              <w:t>3</w:t>
            </w:r>
          </w:hyperlink>
        </w:p>
        <w:p w14:paraId="4D4738C6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6zkyzykwbqx">
            <w:r>
              <w:rPr>
                <w:color w:val="000000"/>
                <w:sz w:val="30"/>
                <w:szCs w:val="30"/>
              </w:rPr>
              <w:t>1.2. Diseño Conceptual</w:t>
            </w:r>
            <w:r>
              <w:rPr>
                <w:color w:val="000000"/>
                <w:sz w:val="30"/>
                <w:szCs w:val="30"/>
              </w:rPr>
              <w:tab/>
              <w:t>3</w:t>
            </w:r>
          </w:hyperlink>
        </w:p>
        <w:p w14:paraId="4059ED6E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8jeqjknfqtx">
            <w:r>
              <w:rPr>
                <w:color w:val="000000"/>
                <w:sz w:val="30"/>
                <w:szCs w:val="30"/>
              </w:rPr>
              <w:t>1.3. Diseño Lógico</w:t>
            </w:r>
            <w:r>
              <w:rPr>
                <w:color w:val="000000"/>
                <w:sz w:val="30"/>
                <w:szCs w:val="30"/>
              </w:rPr>
              <w:tab/>
              <w:t>4</w:t>
            </w:r>
          </w:hyperlink>
        </w:p>
        <w:p w14:paraId="54F66535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1yga77ix2zc">
            <w:r>
              <w:rPr>
                <w:color w:val="000000"/>
                <w:sz w:val="30"/>
                <w:szCs w:val="30"/>
              </w:rPr>
              <w:t>Tabla de Hechos: Partido</w:t>
            </w:r>
            <w:r>
              <w:rPr>
                <w:color w:val="000000"/>
                <w:sz w:val="30"/>
                <w:szCs w:val="30"/>
              </w:rPr>
              <w:tab/>
              <w:t>4</w:t>
            </w:r>
          </w:hyperlink>
        </w:p>
        <w:p w14:paraId="0B9590B4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ef3zqyb3u5q">
            <w:r>
              <w:rPr>
                <w:color w:val="000000"/>
                <w:sz w:val="30"/>
                <w:szCs w:val="30"/>
              </w:rPr>
              <w:t>Tablas de Dimensiones</w:t>
            </w:r>
            <w:r>
              <w:rPr>
                <w:color w:val="000000"/>
                <w:sz w:val="30"/>
                <w:szCs w:val="30"/>
              </w:rPr>
              <w:tab/>
              <w:t>4</w:t>
            </w:r>
          </w:hyperlink>
        </w:p>
        <w:p w14:paraId="03DCF2D4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944vra41neo5">
            <w:r>
              <w:rPr>
                <w:b/>
                <w:bCs/>
                <w:color w:val="000000"/>
                <w:sz w:val="30"/>
                <w:szCs w:val="30"/>
              </w:rPr>
              <w:t>TAREA 2. Integración de datos</w:t>
            </w:r>
            <w:r>
              <w:rPr>
                <w:b/>
                <w:bCs/>
                <w:color w:val="000000"/>
                <w:sz w:val="30"/>
                <w:szCs w:val="30"/>
              </w:rPr>
              <w:tab/>
              <w:t>6</w:t>
            </w:r>
          </w:hyperlink>
        </w:p>
        <w:p w14:paraId="4E5C73A6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ehwpv7vomoz">
            <w:r>
              <w:rPr>
                <w:color w:val="000000"/>
                <w:sz w:val="30"/>
                <w:szCs w:val="30"/>
              </w:rPr>
              <w:t>2.1. Fuentes de Datos Adicionales</w:t>
            </w:r>
            <w:r>
              <w:rPr>
                <w:color w:val="000000"/>
                <w:sz w:val="30"/>
                <w:szCs w:val="30"/>
              </w:rPr>
              <w:tab/>
              <w:t>6</w:t>
            </w:r>
          </w:hyperlink>
        </w:p>
        <w:p w14:paraId="4BCD8FD4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5n25lhiexr7">
            <w:r>
              <w:rPr>
                <w:color w:val="000000"/>
                <w:sz w:val="30"/>
                <w:szCs w:val="30"/>
              </w:rPr>
              <w:t>2.2. Autogeneración de IDs y Estrategia de Carga</w:t>
            </w:r>
            <w:r>
              <w:rPr>
                <w:color w:val="000000"/>
                <w:sz w:val="30"/>
                <w:szCs w:val="30"/>
              </w:rPr>
              <w:tab/>
              <w:t>6</w:t>
            </w:r>
          </w:hyperlink>
        </w:p>
        <w:p w14:paraId="2813A0C4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px71ko2gkh">
            <w:r>
              <w:rPr>
                <w:color w:val="000000"/>
                <w:sz w:val="30"/>
                <w:szCs w:val="30"/>
              </w:rPr>
              <w:t>2.3. Diseño del ETL en Integration Services (SSIS)</w:t>
            </w:r>
            <w:r>
              <w:rPr>
                <w:color w:val="000000"/>
                <w:sz w:val="30"/>
                <w:szCs w:val="30"/>
              </w:rPr>
              <w:tab/>
              <w:t>8</w:t>
            </w:r>
          </w:hyperlink>
        </w:p>
        <w:p w14:paraId="140B567F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gjb0pqoug2nx">
            <w:r>
              <w:rPr>
                <w:b/>
                <w:bCs/>
                <w:color w:val="000000"/>
                <w:sz w:val="30"/>
                <w:szCs w:val="30"/>
              </w:rPr>
              <w:t>TAREA 3. Análisis de datos</w:t>
            </w:r>
            <w:r>
              <w:rPr>
                <w:b/>
                <w:bCs/>
                <w:color w:val="000000"/>
                <w:sz w:val="30"/>
                <w:szCs w:val="30"/>
              </w:rPr>
              <w:tab/>
              <w:t>11</w:t>
            </w:r>
          </w:hyperlink>
        </w:p>
        <w:p w14:paraId="12021111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dg91yh0wudk">
            <w:r>
              <w:rPr>
                <w:color w:val="000000"/>
                <w:sz w:val="30"/>
                <w:szCs w:val="30"/>
              </w:rPr>
              <w:t>3.1. Creación y Configuración del Cubo Analítico</w:t>
            </w:r>
            <w:r>
              <w:rPr>
                <w:color w:val="000000"/>
                <w:sz w:val="30"/>
                <w:szCs w:val="30"/>
              </w:rPr>
              <w:tab/>
              <w:t>11</w:t>
            </w:r>
          </w:hyperlink>
        </w:p>
        <w:p w14:paraId="7455853A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2lllunyqbxp">
            <w:r>
              <w:rPr>
                <w:color w:val="000000"/>
                <w:sz w:val="30"/>
                <w:szCs w:val="30"/>
              </w:rPr>
              <w:t>3.2. Explotación del Cubo mediante Consultas MDX</w:t>
            </w:r>
            <w:r>
              <w:rPr>
                <w:color w:val="000000"/>
                <w:sz w:val="30"/>
                <w:szCs w:val="30"/>
              </w:rPr>
              <w:tab/>
              <w:t>12</w:t>
            </w:r>
          </w:hyperlink>
        </w:p>
        <w:p w14:paraId="0FE4E9ED" w14:textId="77777777" w:rsidR="00C31A6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zhn9j3omo0o">
            <w:r>
              <w:rPr>
                <w:b/>
                <w:bCs/>
                <w:color w:val="000000"/>
                <w:sz w:val="30"/>
                <w:szCs w:val="30"/>
              </w:rPr>
              <w:t>TAREA 4. Análisis de Datos</w:t>
            </w:r>
            <w:r>
              <w:rPr>
                <w:b/>
                <w:bCs/>
                <w:color w:val="000000"/>
                <w:sz w:val="30"/>
                <w:szCs w:val="30"/>
              </w:rPr>
              <w:tab/>
              <w:t>14</w:t>
            </w:r>
          </w:hyperlink>
          <w:r>
            <w:fldChar w:fldCharType="end"/>
          </w:r>
        </w:p>
      </w:sdtContent>
    </w:sdt>
    <w:p w14:paraId="5BEED348" w14:textId="77777777" w:rsidR="00C31A6F" w:rsidRDefault="00C31A6F">
      <w:pPr>
        <w:rPr>
          <w:sz w:val="34"/>
          <w:szCs w:val="34"/>
        </w:rPr>
      </w:pPr>
    </w:p>
    <w:p w14:paraId="742C551C" w14:textId="77777777" w:rsidR="00C31A6F" w:rsidRDefault="00C31A6F"/>
    <w:p w14:paraId="63C9F8D9" w14:textId="77777777" w:rsidR="00C31A6F" w:rsidRDefault="00000000">
      <w:pPr>
        <w:pStyle w:val="Ttulo1"/>
        <w:jc w:val="both"/>
      </w:pPr>
      <w:bookmarkStart w:id="2" w:name="_hcgvh3gygq1k" w:colFirst="0" w:colLast="0"/>
      <w:bookmarkEnd w:id="2"/>
      <w:r>
        <w:br w:type="page"/>
      </w:r>
    </w:p>
    <w:p w14:paraId="565C8967" w14:textId="77777777" w:rsidR="00C31A6F" w:rsidRDefault="00000000">
      <w:pPr>
        <w:pStyle w:val="Ttulo1"/>
        <w:jc w:val="both"/>
      </w:pPr>
      <w:bookmarkStart w:id="3" w:name="_tjbiu7abg5g9" w:colFirst="0" w:colLast="0"/>
      <w:bookmarkEnd w:id="3"/>
      <w:r>
        <w:lastRenderedPageBreak/>
        <w:t>TAREA 1. Diseño conceptual y lógico</w:t>
      </w:r>
    </w:p>
    <w:p w14:paraId="371015D3" w14:textId="77777777" w:rsidR="00C31A6F" w:rsidRDefault="00C31A6F">
      <w:pPr>
        <w:jc w:val="both"/>
        <w:rPr>
          <w:sz w:val="24"/>
          <w:szCs w:val="24"/>
        </w:rPr>
      </w:pPr>
    </w:p>
    <w:p w14:paraId="7F221E95" w14:textId="77777777" w:rsidR="00C31A6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apartado se describe el proceso de creación del almacén de datos para partidos de fútbol. El objetivo es </w:t>
      </w:r>
      <w:r>
        <w:rPr>
          <w:b/>
          <w:bCs/>
          <w:sz w:val="24"/>
          <w:szCs w:val="24"/>
        </w:rPr>
        <w:t xml:space="preserve">estructurar </w:t>
      </w:r>
      <w:r>
        <w:rPr>
          <w:sz w:val="24"/>
          <w:szCs w:val="24"/>
        </w:rPr>
        <w:t xml:space="preserve">la información original para poder </w:t>
      </w:r>
      <w:r>
        <w:rPr>
          <w:b/>
          <w:bCs/>
          <w:sz w:val="24"/>
          <w:szCs w:val="24"/>
        </w:rPr>
        <w:t xml:space="preserve">analizarla </w:t>
      </w:r>
      <w:r>
        <w:rPr>
          <w:sz w:val="24"/>
          <w:szCs w:val="24"/>
        </w:rPr>
        <w:t xml:space="preserve">posteriormente. </w:t>
      </w:r>
    </w:p>
    <w:p w14:paraId="5AFC3FA6" w14:textId="77777777" w:rsidR="00C31A6F" w:rsidRDefault="00C31A6F">
      <w:pPr>
        <w:jc w:val="both"/>
      </w:pPr>
    </w:p>
    <w:p w14:paraId="1A22B785" w14:textId="77777777" w:rsidR="00C31A6F" w:rsidRDefault="00000000">
      <w:pPr>
        <w:pStyle w:val="Ttulo2"/>
        <w:jc w:val="both"/>
      </w:pPr>
      <w:bookmarkStart w:id="4" w:name="_aou690xsvnf" w:colFirst="0" w:colLast="0"/>
      <w:bookmarkEnd w:id="4"/>
      <w:r>
        <w:t>1.1. Análisis del Modelo Relacional Origen</w:t>
      </w:r>
    </w:p>
    <w:p w14:paraId="40E73897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primer paso fue </w:t>
      </w:r>
      <w:r>
        <w:rPr>
          <w:b/>
          <w:bCs/>
          <w:sz w:val="24"/>
          <w:szCs w:val="24"/>
        </w:rPr>
        <w:t>crear una base de datos vacía</w:t>
      </w:r>
      <w:r>
        <w:rPr>
          <w:sz w:val="24"/>
          <w:szCs w:val="24"/>
        </w:rPr>
        <w:t xml:space="preserve"> en </w:t>
      </w:r>
      <w:r>
        <w:rPr>
          <w:i/>
          <w:iCs/>
          <w:sz w:val="24"/>
          <w:szCs w:val="24"/>
        </w:rPr>
        <w:t>SQL Server Management Studio</w:t>
      </w:r>
      <w:r>
        <w:rPr>
          <w:sz w:val="24"/>
          <w:szCs w:val="24"/>
        </w:rPr>
        <w:t xml:space="preserve"> (SSMS). Después, ejecutamos los dos archivos SQL proporcionados en el orden correcto: primero el archivo DDL para crear las tablas y luego el archivo con los datos para rellenarlas. A partir de ahí, pudimos ver cómo estaba organizada la base de datos original para empezar con nuestros diseños.</w:t>
      </w:r>
    </w:p>
    <w:p w14:paraId="0172D971" w14:textId="77777777" w:rsidR="00C31A6F" w:rsidRDefault="00C31A6F">
      <w:pPr>
        <w:spacing w:before="240" w:after="240"/>
        <w:jc w:val="both"/>
      </w:pPr>
    </w:p>
    <w:p w14:paraId="2E0C7CB3" w14:textId="77777777" w:rsidR="00C31A6F" w:rsidRDefault="00000000">
      <w:pPr>
        <w:pStyle w:val="Ttulo2"/>
        <w:jc w:val="both"/>
      </w:pPr>
      <w:bookmarkStart w:id="5" w:name="_l6zkyzykwbqx" w:colFirst="0" w:colLast="0"/>
      <w:bookmarkEnd w:id="5"/>
      <w:r>
        <w:t xml:space="preserve">1.2. Diseño Conceptual </w:t>
      </w:r>
    </w:p>
    <w:p w14:paraId="30189ECB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el modelo conceptual, utilizamos un diagrama donde el punto central es el </w:t>
      </w:r>
      <w:r>
        <w:rPr>
          <w:b/>
          <w:bCs/>
          <w:sz w:val="24"/>
          <w:szCs w:val="24"/>
        </w:rPr>
        <w:t>Partido</w:t>
      </w:r>
      <w:r>
        <w:rPr>
          <w:sz w:val="24"/>
          <w:szCs w:val="24"/>
        </w:rPr>
        <w:t xml:space="preserve"> (identificado por su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Game_id</w:t>
      </w:r>
      <w:proofErr w:type="spellEnd"/>
      <w:r>
        <w:rPr>
          <w:sz w:val="24"/>
          <w:szCs w:val="24"/>
        </w:rPr>
        <w:t xml:space="preserve">). A partir de este hecho central, organizamos la información en </w:t>
      </w:r>
      <w:r>
        <w:rPr>
          <w:b/>
          <w:bCs/>
          <w:sz w:val="24"/>
          <w:szCs w:val="24"/>
        </w:rPr>
        <w:t>cinco dimensiones</w:t>
      </w:r>
      <w:r>
        <w:rPr>
          <w:sz w:val="24"/>
          <w:szCs w:val="24"/>
        </w:rPr>
        <w:t xml:space="preserve"> principales con sus respectivos atributos: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7E34326" wp14:editId="5493BEAD">
            <wp:simplePos x="0" y="0"/>
            <wp:positionH relativeFrom="column">
              <wp:posOffset>3619500</wp:posOffset>
            </wp:positionH>
            <wp:positionV relativeFrom="paragraph">
              <wp:posOffset>1114425</wp:posOffset>
            </wp:positionV>
            <wp:extent cx="3033183" cy="2952750"/>
            <wp:effectExtent l="0" t="0" r="0" b="0"/>
            <wp:wrapSquare wrapText="bothSides" distT="114300" distB="114300" distL="114300" distR="1143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183" cy="29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90A6D4" w14:textId="77777777" w:rsidR="00C31A6F" w:rsidRDefault="00000000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Eventos:</w:t>
      </w:r>
      <w:r>
        <w:rPr>
          <w:sz w:val="24"/>
          <w:szCs w:val="24"/>
        </w:rPr>
        <w:t xml:space="preserve"> Incluye el evento deportivo, el título de la liga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League_title</w:t>
      </w:r>
      <w:proofErr w:type="spellEnd"/>
      <w:r>
        <w:rPr>
          <w:sz w:val="24"/>
          <w:szCs w:val="24"/>
        </w:rPr>
        <w:t>), la temporada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Season_title</w:t>
      </w:r>
      <w:proofErr w:type="spellEnd"/>
      <w:r>
        <w:rPr>
          <w:sz w:val="24"/>
          <w:szCs w:val="24"/>
        </w:rPr>
        <w:t>) y las fechas en las que empieza y acaba.</w:t>
      </w:r>
    </w:p>
    <w:p w14:paraId="375CE361" w14:textId="77777777" w:rsidR="00C31A6F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Equipos:</w:t>
      </w:r>
      <w:r>
        <w:rPr>
          <w:sz w:val="24"/>
          <w:szCs w:val="24"/>
        </w:rPr>
        <w:t xml:space="preserve"> Contiene el nombre del equipo, la ciudad, el país y el continente al que pertenece.</w:t>
      </w:r>
    </w:p>
    <w:p w14:paraId="018BBFA2" w14:textId="77777777" w:rsidR="00C31A6F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Fecha:</w:t>
      </w:r>
      <w:r>
        <w:rPr>
          <w:sz w:val="24"/>
          <w:szCs w:val="24"/>
        </w:rPr>
        <w:t xml:space="preserve"> Se divide en el día de la semana, el día, el mes, el trimestre y el año del partido.</w:t>
      </w:r>
    </w:p>
    <w:p w14:paraId="69435096" w14:textId="77777777" w:rsidR="00C31A6F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Estadio:</w:t>
      </w:r>
      <w:r>
        <w:rPr>
          <w:sz w:val="24"/>
          <w:szCs w:val="24"/>
        </w:rPr>
        <w:t xml:space="preserve"> Almacena el nombre del estadio, su capacidad, la ciudad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Nombre_ciudad</w:t>
      </w:r>
      <w:proofErr w:type="spellEnd"/>
      <w:r>
        <w:rPr>
          <w:sz w:val="24"/>
          <w:szCs w:val="24"/>
        </w:rPr>
        <w:t>) y el país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Nombre_pais</w:t>
      </w:r>
      <w:proofErr w:type="spellEnd"/>
      <w:r>
        <w:rPr>
          <w:sz w:val="24"/>
          <w:szCs w:val="24"/>
        </w:rPr>
        <w:t>) donde se ubica.</w:t>
      </w:r>
    </w:p>
    <w:p w14:paraId="5677872C" w14:textId="77777777" w:rsidR="00C31A6F" w:rsidRDefault="00000000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Jornada:</w:t>
      </w:r>
      <w:r>
        <w:rPr>
          <w:sz w:val="24"/>
          <w:szCs w:val="24"/>
        </w:rPr>
        <w:t xml:space="preserve"> Permite clasificar el partido según la jornada y la ronda, incluyendo el título, la posición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Pos</w:t>
      </w:r>
      <w:proofErr w:type="spellEnd"/>
      <w:r>
        <w:rPr>
          <w:sz w:val="24"/>
          <w:szCs w:val="24"/>
        </w:rPr>
        <w:t>) y las fechas en las que empieza y acaba dicho periodo.</w:t>
      </w:r>
    </w:p>
    <w:p w14:paraId="428991E1" w14:textId="77777777" w:rsidR="00C31A6F" w:rsidRDefault="00000000">
      <w:pPr>
        <w:pStyle w:val="Ttulo2"/>
        <w:spacing w:after="240"/>
        <w:jc w:val="both"/>
      </w:pPr>
      <w:bookmarkStart w:id="6" w:name="_j8jeqjknfqtx" w:colFirst="0" w:colLast="0"/>
      <w:bookmarkEnd w:id="6"/>
      <w:r>
        <w:lastRenderedPageBreak/>
        <w:t xml:space="preserve">1.3. Diseño Lógico </w:t>
      </w:r>
    </w:p>
    <w:p w14:paraId="32AE37FC" w14:textId="77777777" w:rsidR="00C31A6F" w:rsidRDefault="00000000">
      <w:pPr>
        <w:spacing w:after="240"/>
        <w:jc w:val="both"/>
        <w:rPr>
          <w:b/>
          <w:bCs/>
          <w:color w:val="000000"/>
        </w:rPr>
      </w:pPr>
      <w:r>
        <w:rPr>
          <w:sz w:val="24"/>
          <w:szCs w:val="24"/>
        </w:rPr>
        <w:t xml:space="preserve">Para el diseño lógico, organizamos las tablas siguiendo un </w:t>
      </w:r>
      <w:r>
        <w:rPr>
          <w:b/>
          <w:bCs/>
          <w:sz w:val="24"/>
          <w:szCs w:val="24"/>
        </w:rPr>
        <w:t>Esquema en Estrella</w:t>
      </w:r>
      <w:r>
        <w:rPr>
          <w:sz w:val="24"/>
          <w:szCs w:val="24"/>
        </w:rPr>
        <w:t>. En el centro se sitúa la tabla de hechos y a su alrededor las tablas de dimensiones.</w:t>
      </w:r>
    </w:p>
    <w:p w14:paraId="60A690D1" w14:textId="77777777" w:rsidR="00C31A6F" w:rsidRDefault="00000000">
      <w:pPr>
        <w:pStyle w:val="Ttulo3"/>
        <w:keepNext w:val="0"/>
        <w:keepLines w:val="0"/>
        <w:spacing w:before="0" w:after="40"/>
        <w:jc w:val="both"/>
        <w:rPr>
          <w:color w:val="188038"/>
        </w:rPr>
      </w:pPr>
      <w:bookmarkStart w:id="7" w:name="_e1yga77ix2zc" w:colFirst="0" w:colLast="0"/>
      <w:bookmarkEnd w:id="7"/>
      <w:r>
        <w:rPr>
          <w:color w:val="000000"/>
        </w:rPr>
        <w:t xml:space="preserve">Tabla de Hechos: </w:t>
      </w:r>
      <w:r>
        <w:rPr>
          <w:color w:val="188038"/>
        </w:rPr>
        <w:t>Partido</w:t>
      </w:r>
    </w:p>
    <w:p w14:paraId="710E8CB2" w14:textId="77777777" w:rsidR="00C31A6F" w:rsidRDefault="00000000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Es la tabla central que conecta todo el modelo. Contiene:</w:t>
      </w:r>
    </w:p>
    <w:p w14:paraId="563882A5" w14:textId="77777777" w:rsidR="00C31A6F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Claves de conexión:</w:t>
      </w:r>
      <w:r>
        <w:rPr>
          <w:sz w:val="24"/>
          <w:szCs w:val="24"/>
        </w:rPr>
        <w:t xml:space="preserve"> Los identificadores para unirse a las dimensiones (</w:t>
      </w:r>
      <w:proofErr w:type="spellStart"/>
      <w:r>
        <w:rPr>
          <w:color w:val="188038"/>
          <w:sz w:val="24"/>
          <w:szCs w:val="24"/>
        </w:rPr>
        <w:t>date_key</w:t>
      </w:r>
      <w:proofErr w:type="spellEnd"/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team1_id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team2_id</w:t>
      </w:r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ground_id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event_id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color w:val="188038"/>
          <w:sz w:val="24"/>
          <w:szCs w:val="24"/>
        </w:rPr>
        <w:t>jornada_id</w:t>
      </w:r>
      <w:proofErr w:type="spellEnd"/>
      <w:r>
        <w:rPr>
          <w:sz w:val="24"/>
          <w:szCs w:val="24"/>
        </w:rPr>
        <w:t>).</w:t>
      </w:r>
    </w:p>
    <w:p w14:paraId="50F8E90E" w14:textId="77777777" w:rsidR="00C31A6F" w:rsidRDefault="00000000">
      <w:pPr>
        <w:numPr>
          <w:ilvl w:val="0"/>
          <w:numId w:val="7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Medidas:</w:t>
      </w:r>
      <w:r>
        <w:rPr>
          <w:sz w:val="24"/>
          <w:szCs w:val="24"/>
        </w:rPr>
        <w:t xml:space="preserve"> Los campos numéricos para realizar los análisis, que en este modelo definitivo corresponden a </w:t>
      </w:r>
      <w:proofErr w:type="spellStart"/>
      <w:r>
        <w:rPr>
          <w:color w:val="188038"/>
          <w:sz w:val="24"/>
          <w:szCs w:val="24"/>
        </w:rPr>
        <w:t>goles_local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color w:val="188038"/>
          <w:sz w:val="24"/>
          <w:szCs w:val="24"/>
        </w:rPr>
        <w:t>goles_visitante</w:t>
      </w:r>
      <w:proofErr w:type="spellEnd"/>
      <w:r>
        <w:rPr>
          <w:sz w:val="24"/>
          <w:szCs w:val="24"/>
        </w:rPr>
        <w:t>.</w:t>
      </w:r>
    </w:p>
    <w:p w14:paraId="78119440" w14:textId="77777777" w:rsidR="00C31A6F" w:rsidRDefault="00000000">
      <w:pPr>
        <w:pStyle w:val="Ttulo3"/>
        <w:keepNext w:val="0"/>
        <w:keepLines w:val="0"/>
        <w:spacing w:before="0" w:after="40"/>
        <w:jc w:val="both"/>
      </w:pPr>
      <w:bookmarkStart w:id="8" w:name="_vef3zqyb3u5q" w:colFirst="0" w:colLast="0"/>
      <w:bookmarkEnd w:id="8"/>
      <w:r>
        <w:rPr>
          <w:color w:val="000000"/>
        </w:rPr>
        <w:t>Tablas de Dimensiones</w:t>
      </w:r>
    </w:p>
    <w:p w14:paraId="5571571B" w14:textId="77777777" w:rsidR="00C31A6F" w:rsidRDefault="00000000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Tal y como pedía el proyecto, todos los identificadores de estas tablas son claves autogeneradas y no utilizan los </w:t>
      </w:r>
      <w:proofErr w:type="spellStart"/>
      <w:r>
        <w:rPr>
          <w:sz w:val="24"/>
          <w:szCs w:val="24"/>
        </w:rPr>
        <w:t>IDs</w:t>
      </w:r>
      <w:proofErr w:type="spellEnd"/>
      <w:r>
        <w:rPr>
          <w:sz w:val="24"/>
          <w:szCs w:val="24"/>
        </w:rPr>
        <w:t xml:space="preserve"> de la base de datos original.</w:t>
      </w:r>
    </w:p>
    <w:p w14:paraId="78278A63" w14:textId="77777777" w:rsidR="00C31A6F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Dim_Events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Guarda la información de la liga, temporada y las fechas de inicio y fin del evento.</w:t>
      </w:r>
    </w:p>
    <w:p w14:paraId="1FF4E12B" w14:textId="77777777" w:rsidR="00C31A6F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Dim_Jornada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Almacena los datos de las jornadas o rondas, incluyendo su título, posición (</w:t>
      </w:r>
      <w:proofErr w:type="spellStart"/>
      <w:r>
        <w:rPr>
          <w:color w:val="188038"/>
          <w:sz w:val="24"/>
          <w:szCs w:val="24"/>
        </w:rPr>
        <w:t>pos</w:t>
      </w:r>
      <w:proofErr w:type="spellEnd"/>
      <w:r>
        <w:rPr>
          <w:sz w:val="24"/>
          <w:szCs w:val="24"/>
        </w:rPr>
        <w:t>), fechas y su relación con el evento.</w:t>
      </w:r>
    </w:p>
    <w:p w14:paraId="106EE300" w14:textId="77777777" w:rsidR="00C31A6F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Dim_Time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Desglosa la fecha en campos independientes (</w:t>
      </w:r>
      <w:proofErr w:type="spellStart"/>
      <w:r>
        <w:rPr>
          <w:color w:val="188038"/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month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quarter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color w:val="188038"/>
          <w:sz w:val="24"/>
          <w:szCs w:val="24"/>
        </w:rPr>
        <w:t>day_of_week</w:t>
      </w:r>
      <w:proofErr w:type="spellEnd"/>
      <w:r>
        <w:rPr>
          <w:sz w:val="24"/>
          <w:szCs w:val="24"/>
        </w:rPr>
        <w:t>) para facilitar los filtros temporales.</w:t>
      </w:r>
    </w:p>
    <w:p w14:paraId="09072935" w14:textId="77777777" w:rsidR="00C31A6F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Dim_Grounds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Almacena el nombre del estadio, su capacidad, ciudad, país y el identificador del equipo.</w:t>
      </w:r>
    </w:p>
    <w:p w14:paraId="72C47E30" w14:textId="77777777" w:rsidR="00C31A6F" w:rsidRDefault="00000000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Dim_Teams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Guarda los datos del equipo, ciudad, país y continente. Como en un partido juegan dos equipos, esta tabla se conecta dos veces a la tabla central: una para el equipo local (</w:t>
      </w:r>
      <w:r>
        <w:rPr>
          <w:color w:val="188038"/>
          <w:sz w:val="24"/>
          <w:szCs w:val="24"/>
        </w:rPr>
        <w:t>team1_id</w:t>
      </w:r>
      <w:r>
        <w:rPr>
          <w:sz w:val="24"/>
          <w:szCs w:val="24"/>
        </w:rPr>
        <w:t>) y otra para el visitante (</w:t>
      </w:r>
      <w:r>
        <w:rPr>
          <w:color w:val="188038"/>
          <w:sz w:val="24"/>
          <w:szCs w:val="24"/>
        </w:rPr>
        <w:t>team2_id</w:t>
      </w:r>
      <w:r>
        <w:rPr>
          <w:sz w:val="24"/>
          <w:szCs w:val="24"/>
        </w:rPr>
        <w:t>).</w:t>
      </w:r>
    </w:p>
    <w:p w14:paraId="7729F085" w14:textId="77777777" w:rsidR="00C31A6F" w:rsidRDefault="00000000">
      <w:pPr>
        <w:spacing w:after="240"/>
        <w:jc w:val="center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(Diagrama en la siguiente página)</w:t>
      </w:r>
    </w:p>
    <w:p w14:paraId="1EFD0C8A" w14:textId="77777777" w:rsidR="00C31A6F" w:rsidRDefault="00000000">
      <w:pPr>
        <w:spacing w:after="24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306E3B1" wp14:editId="7A59C5E7">
            <wp:extent cx="5731200" cy="5359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6C519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06544E6A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6B50F592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1BE9E3AB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76CFD3E3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1E009138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16CFDE99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3F9B5179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44916A25" w14:textId="77777777" w:rsidR="00C31A6F" w:rsidRDefault="00C31A6F">
      <w:pPr>
        <w:spacing w:after="240"/>
        <w:jc w:val="both"/>
        <w:rPr>
          <w:sz w:val="24"/>
          <w:szCs w:val="24"/>
        </w:rPr>
      </w:pPr>
    </w:p>
    <w:p w14:paraId="19A1E975" w14:textId="77777777" w:rsidR="00C31A6F" w:rsidRDefault="00000000">
      <w:pPr>
        <w:pStyle w:val="Ttulo1"/>
        <w:spacing w:after="240"/>
        <w:jc w:val="both"/>
      </w:pPr>
      <w:bookmarkStart w:id="9" w:name="_944vra41neo5" w:colFirst="0" w:colLast="0"/>
      <w:bookmarkEnd w:id="9"/>
      <w:r>
        <w:lastRenderedPageBreak/>
        <w:t>TAREA 2. Integración de datos</w:t>
      </w:r>
    </w:p>
    <w:p w14:paraId="7385E313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apartado se describe el proceso de </w:t>
      </w:r>
      <w:r>
        <w:rPr>
          <w:b/>
          <w:bCs/>
          <w:sz w:val="24"/>
          <w:szCs w:val="24"/>
        </w:rPr>
        <w:t>Extracción, Transformación y Carga</w:t>
      </w:r>
      <w:r>
        <w:rPr>
          <w:sz w:val="24"/>
          <w:szCs w:val="24"/>
        </w:rPr>
        <w:t xml:space="preserve"> (ETL) desarrollado en SQL Server </w:t>
      </w:r>
      <w:proofErr w:type="spellStart"/>
      <w:r>
        <w:rPr>
          <w:sz w:val="24"/>
          <w:szCs w:val="24"/>
        </w:rPr>
        <w:t>Integration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(SSIS) para alimentar nuestro almacén de datos.</w:t>
      </w:r>
    </w:p>
    <w:p w14:paraId="72654B3B" w14:textId="77777777" w:rsidR="00C31A6F" w:rsidRDefault="00000000">
      <w:pPr>
        <w:pStyle w:val="Ttulo2"/>
        <w:keepNext w:val="0"/>
        <w:keepLines w:val="0"/>
        <w:spacing w:before="280"/>
        <w:jc w:val="both"/>
      </w:pPr>
      <w:bookmarkStart w:id="10" w:name="_iehwpv7vomoz" w:colFirst="0" w:colLast="0"/>
      <w:bookmarkEnd w:id="10"/>
      <w:r>
        <w:t>2.1. Fuentes de Datos Adicionales</w:t>
      </w:r>
    </w:p>
    <w:p w14:paraId="3304160A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Para complementar la información relacional inicial y cumplir con los requisitos del proyecto, generamos mediante herramientas de inteligencia artificial fuentes de datos adicionales en formato CSV. Estas fuentes externas permitieron enriquecer el almacén con los siguientes atributos:</w:t>
      </w:r>
    </w:p>
    <w:p w14:paraId="3ECE3DFF" w14:textId="77777777" w:rsidR="00C31A6F" w:rsidRDefault="00000000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Datos de Equipos (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datos_dim_teams.csv</w:t>
      </w:r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Incorpora el continente de procedencia de cada club, permitiendo agrupaciones geográficas a gran escala.</w:t>
      </w:r>
    </w:p>
    <w:p w14:paraId="092D3A9A" w14:textId="77777777" w:rsidR="00C31A6F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Datos de Estadios (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datos_dim_estadios.csv</w:t>
      </w:r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Introduce la capacidad de aforo de los estadios, lo cual añade una métrica física esencial para analizar la infraestructura de los encuentros.</w:t>
      </w:r>
    </w:p>
    <w:p w14:paraId="272DED0E" w14:textId="77777777" w:rsidR="00C31A6F" w:rsidRDefault="00000000">
      <w:pPr>
        <w:numPr>
          <w:ilvl w:val="0"/>
          <w:numId w:val="4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Datos Temporales (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datos_dim_time.csv</w:t>
      </w:r>
      <w:r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Proporciona un calendario </w:t>
      </w:r>
      <w:proofErr w:type="spellStart"/>
      <w:r>
        <w:rPr>
          <w:sz w:val="24"/>
          <w:szCs w:val="24"/>
        </w:rPr>
        <w:t>precalculado</w:t>
      </w:r>
      <w:proofErr w:type="spellEnd"/>
      <w:r>
        <w:rPr>
          <w:sz w:val="24"/>
          <w:szCs w:val="24"/>
        </w:rPr>
        <w:t xml:space="preserve"> con cortes por año, trimestre, mes, día y día de la semana.</w:t>
      </w:r>
    </w:p>
    <w:p w14:paraId="27EBF406" w14:textId="77777777" w:rsidR="00C31A6F" w:rsidRDefault="00000000">
      <w:pPr>
        <w:pStyle w:val="Ttulo2"/>
        <w:keepNext w:val="0"/>
        <w:keepLines w:val="0"/>
        <w:spacing w:before="280"/>
        <w:jc w:val="both"/>
      </w:pPr>
      <w:bookmarkStart w:id="11" w:name="_45n25lhiexr7" w:colFirst="0" w:colLast="0"/>
      <w:bookmarkEnd w:id="11"/>
      <w:r>
        <w:t xml:space="preserve">2.2. Autogeneración de </w:t>
      </w:r>
      <w:proofErr w:type="spellStart"/>
      <w:r>
        <w:t>IDs</w:t>
      </w:r>
      <w:proofErr w:type="spellEnd"/>
      <w:r>
        <w:t xml:space="preserve"> y Estrategia de Carga</w:t>
      </w:r>
    </w:p>
    <w:p w14:paraId="21FD5E07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asegurar la independencia del almacén respecto al sistema operativo de origen, </w:t>
      </w:r>
      <w:r>
        <w:rPr>
          <w:b/>
          <w:bCs/>
          <w:sz w:val="24"/>
          <w:szCs w:val="24"/>
        </w:rPr>
        <w:t xml:space="preserve">los </w:t>
      </w:r>
      <w:proofErr w:type="spellStart"/>
      <w:r>
        <w:rPr>
          <w:b/>
          <w:bCs/>
          <w:sz w:val="24"/>
          <w:szCs w:val="24"/>
        </w:rPr>
        <w:t>IDs</w:t>
      </w:r>
      <w:proofErr w:type="spellEnd"/>
      <w:r>
        <w:rPr>
          <w:b/>
          <w:bCs/>
          <w:sz w:val="24"/>
          <w:szCs w:val="24"/>
        </w:rPr>
        <w:t xml:space="preserve"> de todas las tablas de dimensiones son autogenerados</w:t>
      </w:r>
      <w:r>
        <w:rPr>
          <w:sz w:val="24"/>
          <w:szCs w:val="24"/>
        </w:rPr>
        <w:t>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10A2F7E" wp14:editId="546ACDFF">
            <wp:simplePos x="0" y="0"/>
            <wp:positionH relativeFrom="column">
              <wp:posOffset>4531792</wp:posOffset>
            </wp:positionH>
            <wp:positionV relativeFrom="paragraph">
              <wp:posOffset>657547</wp:posOffset>
            </wp:positionV>
            <wp:extent cx="1944186" cy="3073916"/>
            <wp:effectExtent l="114300" t="57150" r="56515" b="107950"/>
            <wp:wrapSquare wrapText="bothSides" distT="114300" distB="114300" distL="114300" distR="11430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4186" cy="307391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00CEFD6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Esta decisión se implementó definiendo las claves primarias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team_id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ground_id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event_id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jornada_id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date_key</w:t>
      </w:r>
      <w:proofErr w:type="spellEnd"/>
      <w:r>
        <w:rPr>
          <w:sz w:val="24"/>
          <w:szCs w:val="24"/>
        </w:rPr>
        <w:t xml:space="preserve">) con la propiedad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IDENTITY(1,1)</w:t>
      </w:r>
      <w:r>
        <w:rPr>
          <w:sz w:val="24"/>
          <w:szCs w:val="24"/>
        </w:rPr>
        <w:t xml:space="preserve"> en las tablas de destino de la base de datos del almacén. De esta forma, al realizar la importación mediante </w:t>
      </w:r>
      <w:proofErr w:type="spellStart"/>
      <w:r>
        <w:rPr>
          <w:sz w:val="24"/>
          <w:szCs w:val="24"/>
        </w:rPr>
        <w:t>Integration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>, el propio motor de SQL Server asigna automáticamente un identificador secuencial único a cada registro.</w:t>
      </w:r>
    </w:p>
    <w:p w14:paraId="5B59AE8C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Para garantizar la integridad referencial, el orden de ejecución del proceso ETL sigue una secuencia estricta:</w:t>
      </w:r>
    </w:p>
    <w:p w14:paraId="1A8A077B" w14:textId="77777777" w:rsidR="00C31A6F" w:rsidRDefault="00000000">
      <w:pPr>
        <w:numPr>
          <w:ilvl w:val="0"/>
          <w:numId w:val="6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Fase 1: Carga de Dimensiones.</w:t>
      </w:r>
      <w:r>
        <w:rPr>
          <w:sz w:val="24"/>
          <w:szCs w:val="24"/>
        </w:rPr>
        <w:t xml:space="preserve"> Se ejecutan de forma secuencial las tareas que limpian y cargan las tablas de dimensiones 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Dim_Events,Dim_Teams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Dim_Grounds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Dim_Time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sz w:val="24"/>
          <w:szCs w:val="24"/>
        </w:rPr>
        <w:t>y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Dim_Jornada</w:t>
      </w:r>
      <w:proofErr w:type="spellEnd"/>
      <w:r>
        <w:rPr>
          <w:sz w:val="24"/>
          <w:szCs w:val="24"/>
        </w:rPr>
        <w:t>) utilizando los archivos CSV enriquecidos y las tablas origen.</w:t>
      </w:r>
    </w:p>
    <w:p w14:paraId="3C4DAC43" w14:textId="77777777" w:rsidR="00C31A6F" w:rsidRDefault="00C31A6F">
      <w:pPr>
        <w:spacing w:before="240" w:after="240"/>
        <w:ind w:left="720"/>
        <w:jc w:val="both"/>
        <w:rPr>
          <w:sz w:val="24"/>
          <w:szCs w:val="24"/>
        </w:rPr>
      </w:pPr>
    </w:p>
    <w:p w14:paraId="0AD6511F" w14:textId="77777777" w:rsidR="00C31A6F" w:rsidRDefault="00000000">
      <w:pPr>
        <w:numPr>
          <w:ilvl w:val="0"/>
          <w:numId w:val="6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Fase 2: Carga de la Tabla de Hechos.</w:t>
      </w:r>
      <w:r>
        <w:rPr>
          <w:sz w:val="24"/>
          <w:szCs w:val="24"/>
        </w:rPr>
        <w:t xml:space="preserve"> Una vez que las dimensiones tienen sus claves autogeneradas listas, se ejecuta la carga de la tabla de hechos </w:t>
      </w:r>
      <w:r>
        <w:rPr>
          <w:b/>
          <w:bCs/>
          <w:sz w:val="24"/>
          <w:szCs w:val="24"/>
        </w:rPr>
        <w:t>Partido</w:t>
      </w:r>
      <w:r>
        <w:rPr>
          <w:sz w:val="24"/>
          <w:szCs w:val="24"/>
        </w:rPr>
        <w:t>, realizando las búsquedas (</w:t>
      </w:r>
      <w:proofErr w:type="spellStart"/>
      <w:r>
        <w:rPr>
          <w:i/>
          <w:iCs/>
          <w:sz w:val="24"/>
          <w:szCs w:val="24"/>
        </w:rPr>
        <w:t>Lookups</w:t>
      </w:r>
      <w:proofErr w:type="spellEnd"/>
      <w:r>
        <w:rPr>
          <w:sz w:val="24"/>
          <w:szCs w:val="24"/>
        </w:rPr>
        <w:t>) correspondientes para asociar cada encuentro con sus respectivas claves de dimensión.</w:t>
      </w:r>
    </w:p>
    <w:p w14:paraId="5AF2D060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Los elementos utilizados para poblar la tabla de hechos son los siguientes:</w:t>
      </w:r>
    </w:p>
    <w:p w14:paraId="3030E2F8" w14:textId="77777777" w:rsidR="00C31A6F" w:rsidRDefault="00C31A6F">
      <w:pPr>
        <w:jc w:val="both"/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6000"/>
      </w:tblGrid>
      <w:tr w:rsidR="00C31A6F" w14:paraId="096E3F66" w14:textId="77777777">
        <w:trPr>
          <w:tblHeader/>
        </w:trPr>
        <w:tc>
          <w:tcPr>
            <w:tcW w:w="3000" w:type="dxa"/>
          </w:tcPr>
          <w:p w14:paraId="5E8013BE" w14:textId="77777777" w:rsidR="00C31A6F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6000" w:type="dxa"/>
          </w:tcPr>
          <w:p w14:paraId="72823D15" w14:textId="77777777" w:rsidR="00C31A6F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C31A6F" w14:paraId="6F580DE1" w14:textId="77777777">
        <w:tc>
          <w:tcPr>
            <w:tcW w:w="3000" w:type="dxa"/>
          </w:tcPr>
          <w:p w14:paraId="6582EDC4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cargar GAMES</w:t>
            </w:r>
          </w:p>
        </w:tc>
        <w:tc>
          <w:tcPr>
            <w:tcW w:w="6000" w:type="dxa"/>
          </w:tcPr>
          <w:p w14:paraId="6AE85D81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OLE DB </w:t>
            </w:r>
            <w:proofErr w:type="spellStart"/>
            <w:r>
              <w:rPr>
                <w:sz w:val="24"/>
                <w:szCs w:val="24"/>
              </w:rPr>
              <w:t>Source</w:t>
            </w:r>
            <w:proofErr w:type="spellEnd"/>
            <w:r>
              <w:rPr>
                <w:sz w:val="24"/>
                <w:szCs w:val="24"/>
              </w:rPr>
              <w:t xml:space="preserve">, tabla </w:t>
            </w:r>
            <w:proofErr w:type="spellStart"/>
            <w:r>
              <w:rPr>
                <w:sz w:val="24"/>
                <w:szCs w:val="24"/>
              </w:rPr>
              <w:t>games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Futbol_DB</w:t>
            </w:r>
            <w:proofErr w:type="spellEnd"/>
          </w:p>
        </w:tc>
      </w:tr>
      <w:tr w:rsidR="00C31A6F" w:rsidRPr="00BF0013" w14:paraId="144BB7E6" w14:textId="77777777">
        <w:tc>
          <w:tcPr>
            <w:tcW w:w="3000" w:type="dxa"/>
          </w:tcPr>
          <w:p w14:paraId="20195FDC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6000" w:type="dxa"/>
          </w:tcPr>
          <w:p w14:paraId="087F3CCA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rounds: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round_id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event_id_src</w:t>
            </w:r>
            <w:proofErr w:type="spellEnd"/>
          </w:p>
        </w:tc>
      </w:tr>
      <w:tr w:rsidR="00C31A6F" w:rsidRPr="00BF0013" w14:paraId="4435C0D2" w14:textId="77777777">
        <w:tc>
          <w:tcPr>
            <w:tcW w:w="3000" w:type="dxa"/>
          </w:tcPr>
          <w:p w14:paraId="37DAB3F8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6000" w:type="dxa"/>
          </w:tcPr>
          <w:p w14:paraId="5C36FA86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events: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event_id_src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league_id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+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season_id</w:t>
            </w:r>
            <w:proofErr w:type="spellEnd"/>
          </w:p>
        </w:tc>
      </w:tr>
      <w:tr w:rsidR="00C31A6F" w:rsidRPr="00BF0013" w14:paraId="20722703" w14:textId="77777777">
        <w:tc>
          <w:tcPr>
            <w:tcW w:w="3000" w:type="dxa"/>
          </w:tcPr>
          <w:p w14:paraId="5D32FF78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3a</w:t>
            </w:r>
          </w:p>
        </w:tc>
        <w:tc>
          <w:tcPr>
            <w:tcW w:w="6000" w:type="dxa"/>
          </w:tcPr>
          <w:p w14:paraId="087F8DDE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leagues: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league_id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league_title</w:t>
            </w:r>
            <w:proofErr w:type="spellEnd"/>
          </w:p>
        </w:tc>
      </w:tr>
      <w:tr w:rsidR="00C31A6F" w14:paraId="6EEAE5D9" w14:textId="77777777">
        <w:tc>
          <w:tcPr>
            <w:tcW w:w="3000" w:type="dxa"/>
          </w:tcPr>
          <w:p w14:paraId="564F5BC1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Conversión de datos</w:t>
            </w:r>
          </w:p>
        </w:tc>
        <w:tc>
          <w:tcPr>
            <w:tcW w:w="6000" w:type="dxa"/>
          </w:tcPr>
          <w:p w14:paraId="3D7FE7C3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convierte league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r>
              <w:rPr>
                <w:sz w:val="24"/>
                <w:szCs w:val="24"/>
              </w:rPr>
              <w:t xml:space="preserve"> a tipo compatible con </w:t>
            </w:r>
            <w:proofErr w:type="spellStart"/>
            <w:r>
              <w:rPr>
                <w:sz w:val="24"/>
                <w:szCs w:val="24"/>
              </w:rPr>
              <w:t>Dim_Events</w:t>
            </w:r>
            <w:proofErr w:type="spellEnd"/>
          </w:p>
        </w:tc>
      </w:tr>
      <w:tr w:rsidR="00C31A6F" w:rsidRPr="00BF0013" w14:paraId="3C927F85" w14:textId="77777777">
        <w:tc>
          <w:tcPr>
            <w:tcW w:w="3000" w:type="dxa"/>
          </w:tcPr>
          <w:p w14:paraId="4480B702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3b</w:t>
            </w:r>
          </w:p>
        </w:tc>
        <w:tc>
          <w:tcPr>
            <w:tcW w:w="6000" w:type="dxa"/>
          </w:tcPr>
          <w:p w14:paraId="18F9A743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seasons: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season_id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season_title</w:t>
            </w:r>
            <w:proofErr w:type="spellEnd"/>
          </w:p>
        </w:tc>
      </w:tr>
      <w:tr w:rsidR="00C31A6F" w14:paraId="7E827D1E" w14:textId="77777777">
        <w:tc>
          <w:tcPr>
            <w:tcW w:w="3000" w:type="dxa"/>
          </w:tcPr>
          <w:p w14:paraId="5B32E469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Conversión de datos 1</w:t>
            </w:r>
          </w:p>
        </w:tc>
        <w:tc>
          <w:tcPr>
            <w:tcW w:w="6000" w:type="dxa"/>
          </w:tcPr>
          <w:p w14:paraId="4A717AD8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convierte </w:t>
            </w:r>
            <w:proofErr w:type="spellStart"/>
            <w:r>
              <w:rPr>
                <w:sz w:val="24"/>
                <w:szCs w:val="24"/>
              </w:rPr>
              <w:t>season_title</w:t>
            </w:r>
            <w:proofErr w:type="spellEnd"/>
            <w:r>
              <w:rPr>
                <w:sz w:val="24"/>
                <w:szCs w:val="24"/>
              </w:rPr>
              <w:t xml:space="preserve"> a tipo compatible con </w:t>
            </w:r>
            <w:proofErr w:type="spellStart"/>
            <w:r>
              <w:rPr>
                <w:sz w:val="24"/>
                <w:szCs w:val="24"/>
              </w:rPr>
              <w:t>Dim_Events</w:t>
            </w:r>
            <w:proofErr w:type="spellEnd"/>
          </w:p>
        </w:tc>
      </w:tr>
      <w:tr w:rsidR="00C31A6F" w:rsidRPr="00BF0013" w14:paraId="39734346" w14:textId="77777777">
        <w:tc>
          <w:tcPr>
            <w:tcW w:w="3000" w:type="dxa"/>
          </w:tcPr>
          <w:p w14:paraId="6F06E121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3c</w:t>
            </w:r>
          </w:p>
        </w:tc>
        <w:tc>
          <w:tcPr>
            <w:tcW w:w="6000" w:type="dxa"/>
          </w:tcPr>
          <w:p w14:paraId="75F7AB4B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Dim_Events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(DW):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league_title+season_title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event_id_DW</w:t>
            </w:r>
            <w:proofErr w:type="spellEnd"/>
          </w:p>
        </w:tc>
      </w:tr>
      <w:tr w:rsidR="00C31A6F" w:rsidRPr="00BF0013" w14:paraId="468E079B" w14:textId="77777777">
        <w:tc>
          <w:tcPr>
            <w:tcW w:w="3000" w:type="dxa"/>
          </w:tcPr>
          <w:p w14:paraId="15E8A4FB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6000" w:type="dxa"/>
          </w:tcPr>
          <w:p w14:paraId="190DEEC7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teams: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team1_id → team1_name</w:t>
            </w:r>
          </w:p>
        </w:tc>
      </w:tr>
      <w:tr w:rsidR="00C31A6F" w14:paraId="6C1D8E7C" w14:textId="77777777">
        <w:tc>
          <w:tcPr>
            <w:tcW w:w="3000" w:type="dxa"/>
          </w:tcPr>
          <w:p w14:paraId="51C6B1CE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Conversión de datos 2</w:t>
            </w:r>
          </w:p>
        </w:tc>
        <w:tc>
          <w:tcPr>
            <w:tcW w:w="6000" w:type="dxa"/>
          </w:tcPr>
          <w:p w14:paraId="4EA00646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convierte team1_name a tipo compatible con </w:t>
            </w:r>
            <w:proofErr w:type="spellStart"/>
            <w:r>
              <w:rPr>
                <w:sz w:val="24"/>
                <w:szCs w:val="24"/>
              </w:rPr>
              <w:t>Dim_Teams</w:t>
            </w:r>
            <w:proofErr w:type="spellEnd"/>
          </w:p>
        </w:tc>
      </w:tr>
      <w:tr w:rsidR="00C31A6F" w:rsidRPr="00BF0013" w14:paraId="2C6B26C3" w14:textId="77777777">
        <w:tc>
          <w:tcPr>
            <w:tcW w:w="3000" w:type="dxa"/>
          </w:tcPr>
          <w:p w14:paraId="44F009D5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4b</w:t>
            </w:r>
          </w:p>
        </w:tc>
        <w:tc>
          <w:tcPr>
            <w:tcW w:w="6000" w:type="dxa"/>
          </w:tcPr>
          <w:p w14:paraId="47B601AD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Dim_Teams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(DW):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team1_name → team1_id_DW</w:t>
            </w:r>
          </w:p>
        </w:tc>
      </w:tr>
      <w:tr w:rsidR="00C31A6F" w:rsidRPr="00BF0013" w14:paraId="196F465B" w14:textId="77777777">
        <w:tc>
          <w:tcPr>
            <w:tcW w:w="3000" w:type="dxa"/>
          </w:tcPr>
          <w:p w14:paraId="25BAC34F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5</w:t>
            </w:r>
          </w:p>
        </w:tc>
        <w:tc>
          <w:tcPr>
            <w:tcW w:w="6000" w:type="dxa"/>
          </w:tcPr>
          <w:p w14:paraId="08E37795" w14:textId="77777777" w:rsidR="00C31A6F" w:rsidRPr="00BF0013" w:rsidRDefault="00000000">
            <w:pPr>
              <w:jc w:val="both"/>
              <w:rPr>
                <w:lang w:val="en-GB"/>
              </w:rPr>
            </w:pPr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teams: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team2_id → team2_name</w:t>
            </w:r>
          </w:p>
        </w:tc>
      </w:tr>
      <w:tr w:rsidR="00C31A6F" w14:paraId="100B4AC5" w14:textId="77777777">
        <w:tc>
          <w:tcPr>
            <w:tcW w:w="3000" w:type="dxa"/>
          </w:tcPr>
          <w:p w14:paraId="5CEABF83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Conversión de datos 2</w:t>
            </w:r>
          </w:p>
        </w:tc>
        <w:tc>
          <w:tcPr>
            <w:tcW w:w="6000" w:type="dxa"/>
          </w:tcPr>
          <w:p w14:paraId="34C1F61B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convierte team2_name a tipo compatible con </w:t>
            </w:r>
            <w:proofErr w:type="spellStart"/>
            <w:r>
              <w:rPr>
                <w:sz w:val="24"/>
                <w:szCs w:val="24"/>
              </w:rPr>
              <w:t>Dim_Teams</w:t>
            </w:r>
            <w:proofErr w:type="spellEnd"/>
          </w:p>
        </w:tc>
      </w:tr>
      <w:tr w:rsidR="00C31A6F" w:rsidRPr="00BF0013" w14:paraId="3663011B" w14:textId="77777777">
        <w:tc>
          <w:tcPr>
            <w:tcW w:w="3000" w:type="dxa"/>
          </w:tcPr>
          <w:p w14:paraId="1C401CB1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5b</w:t>
            </w:r>
          </w:p>
        </w:tc>
        <w:tc>
          <w:tcPr>
            <w:tcW w:w="6000" w:type="dxa"/>
          </w:tcPr>
          <w:p w14:paraId="629983D2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Dim_Teams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(DW):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team2_name → team2_id_DW</w:t>
            </w:r>
          </w:p>
        </w:tc>
      </w:tr>
      <w:tr w:rsidR="00C31A6F" w:rsidRPr="00BF0013" w14:paraId="7DD4D220" w14:textId="77777777">
        <w:tc>
          <w:tcPr>
            <w:tcW w:w="3000" w:type="dxa"/>
          </w:tcPr>
          <w:p w14:paraId="0F2E3F47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Columna derivada</w:t>
            </w:r>
          </w:p>
        </w:tc>
        <w:tc>
          <w:tcPr>
            <w:tcW w:w="6000" w:type="dxa"/>
          </w:tcPr>
          <w:p w14:paraId="7C3E51CB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sz w:val="24"/>
                <w:szCs w:val="24"/>
                <w:lang w:val="en-GB"/>
              </w:rPr>
              <w:t>extrae</w:t>
            </w:r>
            <w:proofErr w:type="spellEnd"/>
            <w:r w:rsidRPr="00BF0013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sz w:val="24"/>
                <w:szCs w:val="24"/>
                <w:lang w:val="en-GB"/>
              </w:rPr>
              <w:t>day_num</w:t>
            </w:r>
            <w:proofErr w:type="spellEnd"/>
            <w:r w:rsidRPr="00BF0013">
              <w:rPr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BF0013">
              <w:rPr>
                <w:sz w:val="24"/>
                <w:szCs w:val="24"/>
                <w:lang w:val="en-GB"/>
              </w:rPr>
              <w:t>month_num</w:t>
            </w:r>
            <w:proofErr w:type="spellEnd"/>
            <w:r w:rsidRPr="00BF0013">
              <w:rPr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BF0013">
              <w:rPr>
                <w:sz w:val="24"/>
                <w:szCs w:val="24"/>
                <w:lang w:val="en-GB"/>
              </w:rPr>
              <w:t>year_num</w:t>
            </w:r>
            <w:proofErr w:type="spellEnd"/>
            <w:r w:rsidRPr="00BF0013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sz w:val="24"/>
                <w:szCs w:val="24"/>
                <w:lang w:val="en-GB"/>
              </w:rPr>
              <w:t>desde</w:t>
            </w:r>
            <w:proofErr w:type="spellEnd"/>
            <w:r w:rsidRPr="00BF0013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sz w:val="24"/>
                <w:szCs w:val="24"/>
                <w:lang w:val="en-GB"/>
              </w:rPr>
              <w:t>play_at</w:t>
            </w:r>
            <w:proofErr w:type="spellEnd"/>
          </w:p>
        </w:tc>
      </w:tr>
      <w:tr w:rsidR="00C31A6F" w:rsidRPr="00BF0013" w14:paraId="1CFEADC5" w14:textId="77777777">
        <w:tc>
          <w:tcPr>
            <w:tcW w:w="3000" w:type="dxa"/>
          </w:tcPr>
          <w:p w14:paraId="688E1FB7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6</w:t>
            </w:r>
          </w:p>
        </w:tc>
        <w:tc>
          <w:tcPr>
            <w:tcW w:w="6000" w:type="dxa"/>
          </w:tcPr>
          <w:p w14:paraId="2F63A6B1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Dim_Time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(DW):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day+month+year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date_key_DW</w:t>
            </w:r>
            <w:proofErr w:type="spellEnd"/>
          </w:p>
        </w:tc>
      </w:tr>
      <w:tr w:rsidR="00C31A6F" w:rsidRPr="00BF0013" w14:paraId="0661314B" w14:textId="77777777">
        <w:tc>
          <w:tcPr>
            <w:tcW w:w="3000" w:type="dxa"/>
          </w:tcPr>
          <w:p w14:paraId="715D0D65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7</w:t>
            </w:r>
          </w:p>
        </w:tc>
        <w:tc>
          <w:tcPr>
            <w:tcW w:w="6000" w:type="dxa"/>
          </w:tcPr>
          <w:p w14:paraId="19D7C9B0" w14:textId="77777777" w:rsidR="00C31A6F" w:rsidRPr="00BF0013" w:rsidRDefault="00000000">
            <w:pPr>
              <w:jc w:val="both"/>
              <w:rPr>
                <w:lang w:val="en-GB"/>
              </w:rPr>
            </w:pP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Dim_Estadios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(DW):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resuelve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ground_id</w:t>
            </w:r>
            <w:proofErr w:type="spellEnd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 xml:space="preserve"> → </w:t>
            </w:r>
            <w:proofErr w:type="spellStart"/>
            <w:r w:rsidRPr="00BF0013">
              <w:rPr>
                <w:rFonts w:ascii="Arial Unicode MS" w:eastAsia="Arial Unicode MS" w:hAnsi="Arial Unicode MS" w:cs="Arial Unicode MS"/>
                <w:sz w:val="24"/>
                <w:szCs w:val="24"/>
                <w:lang w:val="en-GB"/>
              </w:rPr>
              <w:t>ground_id_DW</w:t>
            </w:r>
            <w:proofErr w:type="spellEnd"/>
          </w:p>
        </w:tc>
      </w:tr>
      <w:tr w:rsidR="00C31A6F" w14:paraId="2F7B88FE" w14:textId="77777777">
        <w:tc>
          <w:tcPr>
            <w:tcW w:w="3000" w:type="dxa"/>
          </w:tcPr>
          <w:p w14:paraId="59ACC13E" w14:textId="77777777" w:rsidR="00C31A6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Lookup</w:t>
            </w:r>
            <w:proofErr w:type="spellEnd"/>
            <w:r>
              <w:rPr>
                <w:sz w:val="24"/>
                <w:szCs w:val="24"/>
              </w:rPr>
              <w:t xml:space="preserve"> 8</w:t>
            </w:r>
          </w:p>
        </w:tc>
        <w:tc>
          <w:tcPr>
            <w:tcW w:w="6000" w:type="dxa"/>
          </w:tcPr>
          <w:p w14:paraId="537E4DCD" w14:textId="77777777" w:rsidR="00C31A6F" w:rsidRDefault="00000000">
            <w:pPr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Dim_Jornada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(DW): resuelve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round</w:t>
            </w:r>
            <w:proofErr w:type="gram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_id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jornada_id_DW</w:t>
            </w:r>
            <w:proofErr w:type="spellEnd"/>
          </w:p>
        </w:tc>
      </w:tr>
      <w:tr w:rsidR="00C31A6F" w14:paraId="751FBDE0" w14:textId="77777777">
        <w:tc>
          <w:tcPr>
            <w:tcW w:w="3000" w:type="dxa"/>
          </w:tcPr>
          <w:p w14:paraId="314331BF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>Destino de OLE DB</w:t>
            </w:r>
          </w:p>
        </w:tc>
        <w:tc>
          <w:tcPr>
            <w:tcW w:w="6000" w:type="dxa"/>
          </w:tcPr>
          <w:p w14:paraId="79D82C13" w14:textId="77777777" w:rsidR="00C31A6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tabla Partido de </w:t>
            </w:r>
            <w:proofErr w:type="spellStart"/>
            <w:r>
              <w:rPr>
                <w:sz w:val="24"/>
                <w:szCs w:val="24"/>
              </w:rPr>
              <w:t>Futbol_DW</w:t>
            </w:r>
            <w:proofErr w:type="spellEnd"/>
          </w:p>
        </w:tc>
      </w:tr>
    </w:tbl>
    <w:p w14:paraId="5DC426A5" w14:textId="77777777" w:rsidR="00C31A6F" w:rsidRDefault="00C31A6F">
      <w:pPr>
        <w:spacing w:before="240" w:after="240"/>
        <w:jc w:val="both"/>
        <w:rPr>
          <w:sz w:val="24"/>
          <w:szCs w:val="24"/>
        </w:rPr>
      </w:pPr>
    </w:p>
    <w:p w14:paraId="490B73EA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61E80AA" wp14:editId="2514BCB8">
            <wp:extent cx="5731200" cy="2311400"/>
            <wp:effectExtent l="114300" t="57150" r="60325" b="10795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6AA808" w14:textId="77777777" w:rsidR="00C31A6F" w:rsidRDefault="00000000">
      <w:pPr>
        <w:pStyle w:val="Ttulo2"/>
        <w:keepNext w:val="0"/>
        <w:keepLines w:val="0"/>
        <w:spacing w:before="280"/>
        <w:jc w:val="both"/>
      </w:pPr>
      <w:bookmarkStart w:id="12" w:name="_5vpx71ko2gkh" w:colFirst="0" w:colLast="0"/>
      <w:bookmarkEnd w:id="12"/>
      <w:r>
        <w:t xml:space="preserve">2.3. Diseño del ETL en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(SSIS)</w:t>
      </w:r>
    </w:p>
    <w:p w14:paraId="31BD1472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paquete de </w:t>
      </w:r>
      <w:proofErr w:type="spellStart"/>
      <w:r>
        <w:rPr>
          <w:sz w:val="24"/>
          <w:szCs w:val="24"/>
        </w:rPr>
        <w:t>Integration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Services</w:t>
      </w:r>
      <w:proofErr w:type="spellEnd"/>
      <w:r>
        <w:rPr>
          <w:sz w:val="24"/>
          <w:szCs w:val="24"/>
        </w:rPr>
        <w:t xml:space="preserve"> se estructuró mediante tareas claras en el Flujo de Control (</w:t>
      </w:r>
      <w:r>
        <w:rPr>
          <w:i/>
          <w:iCs/>
          <w:sz w:val="24"/>
          <w:szCs w:val="24"/>
        </w:rPr>
        <w:t>Control Flow</w:t>
      </w:r>
      <w:r>
        <w:rPr>
          <w:sz w:val="24"/>
          <w:szCs w:val="24"/>
        </w:rPr>
        <w:t>) y Flujos de Datos (</w:t>
      </w:r>
      <w:r>
        <w:rPr>
          <w:i/>
          <w:iCs/>
          <w:sz w:val="24"/>
          <w:szCs w:val="24"/>
        </w:rPr>
        <w:t>Data Flow</w:t>
      </w:r>
      <w:r>
        <w:rPr>
          <w:sz w:val="24"/>
          <w:szCs w:val="24"/>
        </w:rPr>
        <w:t>) individuales:</w:t>
      </w:r>
    </w:p>
    <w:p w14:paraId="3DC63594" w14:textId="77777777" w:rsidR="00C31A6F" w:rsidRDefault="00000000">
      <w:pPr>
        <w:numPr>
          <w:ilvl w:val="0"/>
          <w:numId w:val="14"/>
        </w:numPr>
        <w:spacing w:before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Flujo de Control:</w:t>
      </w:r>
      <w:r>
        <w:rPr>
          <w:sz w:val="24"/>
          <w:szCs w:val="24"/>
        </w:rPr>
        <w:t xml:space="preserve"> Coordina el orden de las tareas mediante restricciones de precedencia, asegurando que la tabla de hechos no se cargue hasta que todas las dimensiones se hayan completado correctamente.</w:t>
      </w:r>
    </w:p>
    <w:p w14:paraId="78023246" w14:textId="77777777" w:rsidR="00C31A6F" w:rsidRDefault="00000000">
      <w:pPr>
        <w:numPr>
          <w:ilvl w:val="0"/>
          <w:numId w:val="14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Flujo de Datos:</w:t>
      </w:r>
      <w:r>
        <w:rPr>
          <w:sz w:val="24"/>
          <w:szCs w:val="24"/>
        </w:rPr>
        <w:t xml:space="preserve"> Por cada tabla, se configuró un origen de datos (las tablas relacionales o los archivos de texto CSV), componentes de transformación o conversión de tipos si era necesario, y un destino de SQL Server.</w:t>
      </w:r>
    </w:p>
    <w:p w14:paraId="074F9A86" w14:textId="77777777" w:rsidR="00C31A6F" w:rsidRDefault="00C31A6F">
      <w:pPr>
        <w:spacing w:before="240" w:after="240"/>
        <w:jc w:val="both"/>
        <w:rPr>
          <w:sz w:val="24"/>
          <w:szCs w:val="24"/>
        </w:rPr>
      </w:pPr>
    </w:p>
    <w:p w14:paraId="13E7BA29" w14:textId="77777777" w:rsidR="00C31A6F" w:rsidRDefault="00C31A6F">
      <w:pPr>
        <w:spacing w:before="240" w:after="240"/>
        <w:jc w:val="both"/>
        <w:rPr>
          <w:sz w:val="24"/>
          <w:szCs w:val="24"/>
        </w:rPr>
      </w:pPr>
    </w:p>
    <w:p w14:paraId="3BDD6234" w14:textId="14CC0D5D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BF0013">
        <w:rPr>
          <w:sz w:val="24"/>
          <w:szCs w:val="24"/>
        </w:rPr>
        <w:t>continuación,</w:t>
      </w:r>
      <w:r>
        <w:rPr>
          <w:sz w:val="24"/>
          <w:szCs w:val="24"/>
        </w:rPr>
        <w:t xml:space="preserve"> mostraremos un ejemplo de un flujo de datos</w:t>
      </w:r>
    </w:p>
    <w:p w14:paraId="370D3E48" w14:textId="77777777" w:rsidR="00C31A6F" w:rsidRDefault="00000000" w:rsidP="00BF0013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F1E74EC" wp14:editId="763B0CE3">
            <wp:extent cx="3387090" cy="3474720"/>
            <wp:effectExtent l="133350" t="76200" r="80010" b="12573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7405" cy="347504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B1E62" w14:textId="77777777" w:rsidR="00C31A6F" w:rsidRDefault="00000000">
      <w:pPr>
        <w:spacing w:before="240" w:after="240"/>
        <w:jc w:val="both"/>
      </w:pPr>
      <w:r>
        <w:t xml:space="preserve">Partimos de los datos de origen en la base de datos </w:t>
      </w:r>
      <w:proofErr w:type="spellStart"/>
      <w:r>
        <w:t>Futbol_DB</w:t>
      </w:r>
      <w:proofErr w:type="spellEnd"/>
      <w:r>
        <w:t xml:space="preserve"> proporcionada por el profesor: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410"/>
        <w:gridCol w:w="3000"/>
      </w:tblGrid>
      <w:tr w:rsidR="00C31A6F" w14:paraId="7B7CB626" w14:textId="77777777" w:rsidTr="00BF0013">
        <w:trPr>
          <w:trHeight w:val="420"/>
        </w:trPr>
        <w:tc>
          <w:tcPr>
            <w:tcW w:w="6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615B" w14:textId="77777777" w:rsidR="00C31A6F" w:rsidRDefault="00C31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  <w:tc>
          <w:tcPr>
            <w:tcW w:w="3000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AC0A" w14:textId="77777777" w:rsidR="00C31A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proofErr w:type="spellStart"/>
            <w:r>
              <w:t>dbo.seasons</w:t>
            </w:r>
            <w:proofErr w:type="spellEnd"/>
          </w:p>
        </w:tc>
      </w:tr>
      <w:tr w:rsidR="00C31A6F" w14:paraId="1C257D1E" w14:textId="77777777" w:rsidTr="00BF0013">
        <w:trPr>
          <w:trHeight w:val="2355"/>
        </w:trPr>
        <w:tc>
          <w:tcPr>
            <w:tcW w:w="159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CAAF" w14:textId="77777777" w:rsidR="00C31A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0" w:line="240" w:lineRule="auto"/>
              <w:jc w:val="both"/>
            </w:pPr>
            <w:proofErr w:type="spellStart"/>
            <w:r>
              <w:t>dbo.events</w:t>
            </w:r>
            <w:proofErr w:type="spellEnd"/>
          </w:p>
        </w:tc>
        <w:tc>
          <w:tcPr>
            <w:tcW w:w="441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9796" w14:textId="77777777" w:rsidR="00C31A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 w:line="240" w:lineRule="auto"/>
              <w:jc w:val="both"/>
            </w:pPr>
            <w:r>
              <w:rPr>
                <w:noProof/>
              </w:rPr>
              <w:drawing>
                <wp:inline distT="114300" distB="114300" distL="114300" distR="114300" wp14:anchorId="70E3FCEF" wp14:editId="756B4CD7">
                  <wp:extent cx="2638797" cy="624232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7" cy="6242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FA49" w14:textId="77777777" w:rsidR="00C31A6F" w:rsidRDefault="00000000" w:rsidP="00BF0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06FC33A" wp14:editId="4AA149EF">
                  <wp:extent cx="1471613" cy="2919489"/>
                  <wp:effectExtent l="0" t="0" r="0" b="0"/>
                  <wp:docPr id="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29194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A6F" w14:paraId="08E42560" w14:textId="77777777">
        <w:trPr>
          <w:trHeight w:val="420"/>
        </w:trPr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9D06" w14:textId="77777777" w:rsidR="00C31A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0" w:line="240" w:lineRule="auto"/>
              <w:jc w:val="both"/>
            </w:pPr>
            <w:proofErr w:type="spellStart"/>
            <w:r>
              <w:t>dbo.leagues</w:t>
            </w:r>
            <w:proofErr w:type="spellEnd"/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D7B5" w14:textId="77777777" w:rsidR="00C31A6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 w:line="240" w:lineRule="auto"/>
              <w:jc w:val="both"/>
            </w:pPr>
            <w:r>
              <w:rPr>
                <w:noProof/>
              </w:rPr>
              <w:drawing>
                <wp:inline distT="114300" distB="114300" distL="114300" distR="114300" wp14:anchorId="289E22B4" wp14:editId="55A614CD">
                  <wp:extent cx="2658898" cy="643282"/>
                  <wp:effectExtent l="0" t="0" r="0" b="0"/>
                  <wp:docPr id="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898" cy="6432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FD25" w14:textId="77777777" w:rsidR="00C31A6F" w:rsidRDefault="00C31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337A7871" w14:textId="77777777" w:rsidR="00C31A6F" w:rsidRDefault="00C31A6F">
      <w:pPr>
        <w:jc w:val="both"/>
      </w:pPr>
    </w:p>
    <w:p w14:paraId="3C5FF44C" w14:textId="666B42DC" w:rsidR="00C31A6F" w:rsidRDefault="00000000">
      <w:pPr>
        <w:jc w:val="both"/>
      </w:pPr>
      <w:r>
        <w:lastRenderedPageBreak/>
        <w:t xml:space="preserve">Tras la ejecución del flujo de datos programado para </w:t>
      </w:r>
      <w:proofErr w:type="spellStart"/>
      <w:r>
        <w:t>Dim_Events</w:t>
      </w:r>
      <w:proofErr w:type="spellEnd"/>
      <w:r>
        <w:t>, el almacén de datos termina con los siguientes datos:</w:t>
      </w:r>
    </w:p>
    <w:p w14:paraId="055D46A1" w14:textId="77777777" w:rsidR="00BF0013" w:rsidRDefault="00BF0013" w:rsidP="00BF0013">
      <w:pPr>
        <w:jc w:val="center"/>
        <w:rPr>
          <w:noProof/>
        </w:rPr>
      </w:pPr>
    </w:p>
    <w:p w14:paraId="482BD828" w14:textId="70339162" w:rsidR="00C31A6F" w:rsidRDefault="00000000" w:rsidP="00BF0013">
      <w:pPr>
        <w:jc w:val="center"/>
      </w:pPr>
      <w:r>
        <w:rPr>
          <w:noProof/>
        </w:rPr>
        <w:drawing>
          <wp:inline distT="114300" distB="114300" distL="114300" distR="114300" wp14:anchorId="5F78EC44" wp14:editId="70EA866A">
            <wp:extent cx="4259580" cy="1356360"/>
            <wp:effectExtent l="19050" t="19050" r="26670" b="1524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6"/>
                    <a:srcRect l="622" t="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3563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05A7C" w14:textId="77777777" w:rsidR="00C31A6F" w:rsidRDefault="00000000">
      <w:pPr>
        <w:pStyle w:val="Ttulo1"/>
        <w:jc w:val="both"/>
      </w:pPr>
      <w:bookmarkStart w:id="13" w:name="_2ymfucm4cnhg" w:colFirst="0" w:colLast="0"/>
      <w:bookmarkEnd w:id="13"/>
      <w:r>
        <w:br w:type="page"/>
      </w:r>
    </w:p>
    <w:p w14:paraId="6F6C2CB9" w14:textId="77777777" w:rsidR="00C31A6F" w:rsidRDefault="00000000">
      <w:pPr>
        <w:pStyle w:val="Ttulo1"/>
        <w:jc w:val="both"/>
      </w:pPr>
      <w:bookmarkStart w:id="14" w:name="_gjb0pqoug2nx" w:colFirst="0" w:colLast="0"/>
      <w:bookmarkEnd w:id="14"/>
      <w:r>
        <w:lastRenderedPageBreak/>
        <w:t>TAREA 3. Análisis de datos</w:t>
      </w:r>
    </w:p>
    <w:p w14:paraId="2DD450D5" w14:textId="2554A97F" w:rsidR="00C31A6F" w:rsidRDefault="00000000">
      <w:pPr>
        <w:jc w:val="both"/>
      </w:pPr>
      <w:r>
        <w:rPr>
          <w:sz w:val="24"/>
          <w:szCs w:val="24"/>
        </w:rPr>
        <w:t xml:space="preserve">En este apartado se describe el proceso de creación del cubo analítico y la posterior explotación de los datos mediante el lenguaje de consultas </w:t>
      </w:r>
      <w:r>
        <w:rPr>
          <w:b/>
          <w:bCs/>
          <w:sz w:val="24"/>
          <w:szCs w:val="24"/>
        </w:rPr>
        <w:t>MDX</w:t>
      </w:r>
      <w:r>
        <w:rPr>
          <w:sz w:val="24"/>
          <w:szCs w:val="24"/>
        </w:rPr>
        <w:t>. El objetivo de esta tarea es estructurar la información para permitir un análisis multidimensional rápido y avanzado.</w:t>
      </w:r>
    </w:p>
    <w:p w14:paraId="452DB812" w14:textId="77777777" w:rsidR="00C31A6F" w:rsidRDefault="00000000">
      <w:pPr>
        <w:pStyle w:val="Ttulo2"/>
        <w:jc w:val="both"/>
      </w:pPr>
      <w:bookmarkStart w:id="15" w:name="_jdg91yh0wudk" w:colFirst="0" w:colLast="0"/>
      <w:bookmarkEnd w:id="15"/>
      <w:r>
        <w:t xml:space="preserve">3.1. Creación y Configuración del Cubo Analítico </w:t>
      </w:r>
    </w:p>
    <w:p w14:paraId="05FB6954" w14:textId="77777777" w:rsidR="00C31A6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partir de la base de datos de nuestro almacén, importamos las tablas en SSAS para modelar el cubo denominado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CuboFutbol</w:t>
      </w:r>
      <w:proofErr w:type="spellEnd"/>
      <w:r>
        <w:rPr>
          <w:sz w:val="24"/>
          <w:szCs w:val="24"/>
        </w:rPr>
        <w:t>. En este proceso realizamos dos acciones principales:</w:t>
      </w:r>
    </w:p>
    <w:p w14:paraId="19046661" w14:textId="77777777" w:rsidR="00C31A6F" w:rsidRDefault="00000000">
      <w:pPr>
        <w:numPr>
          <w:ilvl w:val="0"/>
          <w:numId w:val="15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Definición de Medidas:</w:t>
      </w:r>
      <w:r>
        <w:rPr>
          <w:sz w:val="24"/>
          <w:szCs w:val="24"/>
        </w:rPr>
        <w:t xml:space="preserve"> Establecemos las métricas cuantitativas que utilizaremos para los análisis. Entre ellas se incluyen el volumen de partidos (</w:t>
      </w:r>
      <w:r>
        <w:rPr>
          <w:color w:val="188038"/>
          <w:sz w:val="24"/>
          <w:szCs w:val="24"/>
        </w:rPr>
        <w:t>Recuento Partido</w:t>
      </w:r>
      <w:r>
        <w:rPr>
          <w:sz w:val="24"/>
          <w:szCs w:val="24"/>
        </w:rPr>
        <w:t>), el cómputo global de anotaciones (</w:t>
      </w:r>
      <w:r>
        <w:rPr>
          <w:color w:val="188038"/>
          <w:sz w:val="24"/>
          <w:szCs w:val="24"/>
        </w:rPr>
        <w:t>Total Goles</w:t>
      </w:r>
      <w:r>
        <w:rPr>
          <w:sz w:val="24"/>
          <w:szCs w:val="24"/>
        </w:rPr>
        <w:t>), los desgloses por bando (</w:t>
      </w:r>
      <w:r>
        <w:rPr>
          <w:color w:val="188038"/>
          <w:sz w:val="24"/>
          <w:szCs w:val="24"/>
        </w:rPr>
        <w:t>Goles Local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Goles Visitante</w:t>
      </w:r>
      <w:r>
        <w:rPr>
          <w:sz w:val="24"/>
          <w:szCs w:val="24"/>
        </w:rPr>
        <w:t>) y los resultados específicos (</w:t>
      </w:r>
      <w:r>
        <w:rPr>
          <w:color w:val="188038"/>
          <w:sz w:val="24"/>
          <w:szCs w:val="24"/>
        </w:rPr>
        <w:t>Empates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Victoria Local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Victoria Visitante</w:t>
      </w:r>
      <w:r>
        <w:rPr>
          <w:sz w:val="24"/>
          <w:szCs w:val="24"/>
        </w:rPr>
        <w:t>).</w:t>
      </w:r>
    </w:p>
    <w:p w14:paraId="58D846D1" w14:textId="77777777" w:rsidR="00C31A6F" w:rsidRDefault="00C31A6F">
      <w:pPr>
        <w:spacing w:after="240"/>
        <w:ind w:left="720"/>
        <w:jc w:val="both"/>
        <w:rPr>
          <w:sz w:val="24"/>
          <w:szCs w:val="24"/>
        </w:rPr>
      </w:pPr>
    </w:p>
    <w:p w14:paraId="7C21A6E0" w14:textId="77777777" w:rsidR="00C31A6F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Creación de Jerarquías de Usuario:</w:t>
      </w:r>
      <w:r>
        <w:rPr>
          <w:sz w:val="24"/>
          <w:szCs w:val="24"/>
        </w:rPr>
        <w:t xml:space="preserve"> Para facilitar la navegación por los datos y permitir un análisis jerárquico descendente (</w:t>
      </w:r>
      <w:r>
        <w:rPr>
          <w:i/>
          <w:iCs/>
          <w:sz w:val="24"/>
          <w:szCs w:val="24"/>
        </w:rPr>
        <w:t>drill-</w:t>
      </w:r>
      <w:proofErr w:type="spellStart"/>
      <w:r>
        <w:rPr>
          <w:i/>
          <w:iCs/>
          <w:sz w:val="24"/>
          <w:szCs w:val="24"/>
        </w:rPr>
        <w:t>down</w:t>
      </w:r>
      <w:proofErr w:type="spellEnd"/>
      <w:r>
        <w:rPr>
          <w:sz w:val="24"/>
          <w:szCs w:val="24"/>
        </w:rPr>
        <w:t>), agrupamos los atributos de las dimensiones en las siguientes jerarquías de usuario:</w:t>
      </w:r>
    </w:p>
    <w:p w14:paraId="320BCF3E" w14:textId="77777777" w:rsidR="00C31A6F" w:rsidRDefault="00000000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Calendario Temporal:</w:t>
      </w:r>
      <w:r>
        <w:rPr>
          <w:sz w:val="24"/>
          <w:szCs w:val="24"/>
        </w:rPr>
        <w:t xml:space="preserve"> Organizado en los niveles de </w:t>
      </w:r>
      <w:proofErr w:type="spellStart"/>
      <w:r>
        <w:rPr>
          <w:color w:val="188038"/>
          <w:sz w:val="24"/>
          <w:szCs w:val="24"/>
        </w:rPr>
        <w:t>Anio</w:t>
      </w:r>
      <w:proofErr w:type="spellEnd"/>
      <w:r>
        <w:rPr>
          <w:sz w:val="24"/>
          <w:szCs w:val="24"/>
        </w:rPr>
        <w:t xml:space="preserve"> -&gt; </w:t>
      </w:r>
      <w:r>
        <w:rPr>
          <w:color w:val="188038"/>
          <w:sz w:val="24"/>
          <w:szCs w:val="24"/>
        </w:rPr>
        <w:t>Trimestre</w:t>
      </w:r>
      <w:r>
        <w:rPr>
          <w:sz w:val="24"/>
          <w:szCs w:val="24"/>
        </w:rPr>
        <w:t xml:space="preserve"> -&gt; </w:t>
      </w:r>
      <w:r>
        <w:rPr>
          <w:color w:val="188038"/>
          <w:sz w:val="24"/>
          <w:szCs w:val="24"/>
        </w:rPr>
        <w:t>Mes</w:t>
      </w:r>
      <w:r>
        <w:rPr>
          <w:sz w:val="24"/>
          <w:szCs w:val="24"/>
        </w:rPr>
        <w:t xml:space="preserve"> -&gt; </w:t>
      </w:r>
      <w:r>
        <w:rPr>
          <w:color w:val="188038"/>
          <w:sz w:val="24"/>
          <w:szCs w:val="24"/>
        </w:rPr>
        <w:t>Dia</w:t>
      </w:r>
      <w:r>
        <w:rPr>
          <w:sz w:val="24"/>
          <w:szCs w:val="24"/>
        </w:rPr>
        <w:t xml:space="preserve">, complementado con un atributo específico para el </w:t>
      </w:r>
      <w:r>
        <w:rPr>
          <w:color w:val="188038"/>
          <w:sz w:val="24"/>
          <w:szCs w:val="24"/>
        </w:rPr>
        <w:t xml:space="preserve">Nombre </w:t>
      </w:r>
      <w:proofErr w:type="spellStart"/>
      <w:r>
        <w:rPr>
          <w:color w:val="188038"/>
          <w:sz w:val="24"/>
          <w:szCs w:val="24"/>
        </w:rPr>
        <w:t>dia</w:t>
      </w:r>
      <w:proofErr w:type="spellEnd"/>
      <w:r>
        <w:rPr>
          <w:color w:val="188038"/>
          <w:sz w:val="24"/>
          <w:szCs w:val="24"/>
        </w:rPr>
        <w:t xml:space="preserve"> semana</w:t>
      </w:r>
      <w:r>
        <w:rPr>
          <w:sz w:val="24"/>
          <w:szCs w:val="24"/>
        </w:rPr>
        <w:t>.</w:t>
      </w:r>
    </w:p>
    <w:p w14:paraId="0A1A5EB6" w14:textId="77777777" w:rsidR="00C31A6F" w:rsidRDefault="00000000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Jornadas:</w:t>
      </w:r>
      <w:r>
        <w:rPr>
          <w:sz w:val="24"/>
          <w:szCs w:val="24"/>
        </w:rPr>
        <w:t xml:space="preserve"> Una estructura que desglosa el </w:t>
      </w:r>
      <w:r>
        <w:rPr>
          <w:color w:val="188038"/>
          <w:sz w:val="24"/>
          <w:szCs w:val="24"/>
        </w:rPr>
        <w:t>Evento</w:t>
      </w:r>
      <w:r>
        <w:rPr>
          <w:sz w:val="24"/>
          <w:szCs w:val="24"/>
        </w:rPr>
        <w:t xml:space="preserve"> -&gt; </w:t>
      </w:r>
      <w:r>
        <w:rPr>
          <w:color w:val="188038"/>
          <w:sz w:val="24"/>
          <w:szCs w:val="24"/>
        </w:rPr>
        <w:t>Orden jornada</w:t>
      </w:r>
      <w:r>
        <w:rPr>
          <w:sz w:val="24"/>
          <w:szCs w:val="24"/>
        </w:rPr>
        <w:t xml:space="preserve"> -&gt; </w:t>
      </w:r>
      <w:r>
        <w:rPr>
          <w:color w:val="188038"/>
          <w:sz w:val="24"/>
          <w:szCs w:val="24"/>
        </w:rPr>
        <w:t>Jornada</w:t>
      </w:r>
      <w:r>
        <w:rPr>
          <w:sz w:val="24"/>
          <w:szCs w:val="24"/>
        </w:rPr>
        <w:t>.</w:t>
      </w:r>
    </w:p>
    <w:p w14:paraId="30B00FC9" w14:textId="77777777" w:rsidR="00C31A6F" w:rsidRDefault="00000000">
      <w:pPr>
        <w:numPr>
          <w:ilvl w:val="0"/>
          <w:numId w:val="11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Geografía de Equipos:</w:t>
      </w:r>
      <w:r>
        <w:rPr>
          <w:sz w:val="24"/>
          <w:szCs w:val="24"/>
        </w:rPr>
        <w:t xml:space="preserve"> Permite segmentar la información, primero por nombre, y luego por su geografía, siguiendo el orden </w:t>
      </w:r>
    </w:p>
    <w:p w14:paraId="6D5A572D" w14:textId="77777777" w:rsidR="00C31A6F" w:rsidRDefault="00000000">
      <w:pPr>
        <w:spacing w:after="240"/>
        <w:ind w:left="1440"/>
        <w:jc w:val="center"/>
        <w:rPr>
          <w:sz w:val="24"/>
          <w:szCs w:val="24"/>
        </w:rPr>
      </w:pPr>
      <w:r>
        <w:rPr>
          <w:color w:val="188038"/>
          <w:sz w:val="24"/>
          <w:szCs w:val="24"/>
        </w:rPr>
        <w:t xml:space="preserve">City </w:t>
      </w:r>
      <w:r>
        <w:rPr>
          <w:sz w:val="24"/>
          <w:szCs w:val="24"/>
        </w:rPr>
        <w:t xml:space="preserve">-&gt; </w:t>
      </w:r>
      <w:r>
        <w:rPr>
          <w:color w:val="188038"/>
          <w:sz w:val="24"/>
          <w:szCs w:val="24"/>
        </w:rPr>
        <w:t xml:space="preserve">Country </w:t>
      </w:r>
      <w:r>
        <w:rPr>
          <w:sz w:val="24"/>
          <w:szCs w:val="24"/>
        </w:rPr>
        <w:t xml:space="preserve">-&gt; </w:t>
      </w:r>
      <w:proofErr w:type="spellStart"/>
      <w:r>
        <w:rPr>
          <w:color w:val="188038"/>
          <w:sz w:val="24"/>
          <w:szCs w:val="24"/>
        </w:rPr>
        <w:t>Continent</w:t>
      </w:r>
      <w:proofErr w:type="spellEnd"/>
    </w:p>
    <w:p w14:paraId="3DCF4C4A" w14:textId="77777777" w:rsidR="00C31A6F" w:rsidRDefault="00000000">
      <w:pPr>
        <w:numPr>
          <w:ilvl w:val="0"/>
          <w:numId w:val="11"/>
        </w:numPr>
        <w:spacing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Ubicación de Estadios:</w:t>
      </w:r>
      <w:r>
        <w:rPr>
          <w:sz w:val="24"/>
          <w:szCs w:val="24"/>
        </w:rPr>
        <w:t xml:space="preserve"> Filtra y agrupa los encuentros según el recinto deportivo en el que se disputaron.</w:t>
      </w:r>
    </w:p>
    <w:p w14:paraId="54AE7EEF" w14:textId="77777777" w:rsidR="00C31A6F" w:rsidRDefault="00000000">
      <w:pPr>
        <w:pStyle w:val="Ttulo2"/>
        <w:spacing w:before="240" w:after="240"/>
        <w:jc w:val="both"/>
      </w:pPr>
      <w:bookmarkStart w:id="16" w:name="_586lkoao24d8" w:colFirst="0" w:colLast="0"/>
      <w:bookmarkEnd w:id="16"/>
      <w:r>
        <w:br w:type="page"/>
      </w:r>
    </w:p>
    <w:p w14:paraId="45487EAD" w14:textId="77777777" w:rsidR="00C31A6F" w:rsidRDefault="00000000">
      <w:pPr>
        <w:pStyle w:val="Ttulo2"/>
        <w:spacing w:before="240" w:after="240"/>
      </w:pPr>
      <w:bookmarkStart w:id="17" w:name="_e2lllunyqbxp" w:colFirst="0" w:colLast="0"/>
      <w:bookmarkEnd w:id="17"/>
      <w:r>
        <w:lastRenderedPageBreak/>
        <w:t xml:space="preserve">3.2. Explotación del Cubo mediante Consultas MDX </w:t>
      </w:r>
    </w:p>
    <w:p w14:paraId="09308340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Una vez desplegado el cubo, diseñamos y ejecutamos un total de 15 consultas MDX con el fin de extraer respuestas a preguntas de negocio complejas. </w:t>
      </w:r>
    </w:p>
    <w:p w14:paraId="2527DDE8" w14:textId="77777777" w:rsidR="00C31A6F" w:rsidRDefault="00C31A6F">
      <w:pPr>
        <w:rPr>
          <w:sz w:val="24"/>
          <w:szCs w:val="24"/>
        </w:rPr>
      </w:pPr>
    </w:p>
    <w:p w14:paraId="0578D4D7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Para que la memoria sea legible y no se sature de código innecesario, hemos agrupado las consultas realizadas en tres grandes bloques analíticos según su objetivo: </w:t>
      </w:r>
    </w:p>
    <w:p w14:paraId="078A017E" w14:textId="77777777" w:rsidR="00C31A6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Bloque 1: Análisis General y Evolución Temporal (Consultas 1 a 5, 10, 11, 14  y 15):</w:t>
      </w:r>
      <w:r>
        <w:rPr>
          <w:sz w:val="24"/>
          <w:szCs w:val="24"/>
        </w:rPr>
        <w:t xml:space="preserve"> Estas consultas se centran en obtener grandes volúmenes de datos consolidados (totales de partidos y goles) y estudiar su comportamiento a lo largo del tiempo. Nos permiten ver qué años o temporadas fueron más goleadoras o en qué meses se concentra la actividad.</w:t>
      </w:r>
    </w:p>
    <w:p w14:paraId="5467F9E4" w14:textId="77777777" w:rsidR="00C31A6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Bloque 2: Rendimiento y Comparativa de Equipos (Consultas 6 a 9):</w:t>
      </w:r>
      <w:r>
        <w:rPr>
          <w:sz w:val="24"/>
          <w:szCs w:val="24"/>
        </w:rPr>
        <w:t xml:space="preserve"> Analizan el comportamiento de los clubes distinguiendo su rol como local o visitante. Con ellas creamos rankings (</w:t>
      </w:r>
      <w:r>
        <w:rPr>
          <w:i/>
          <w:iCs/>
          <w:sz w:val="24"/>
          <w:szCs w:val="24"/>
        </w:rPr>
        <w:t>Top 15</w:t>
      </w:r>
      <w:r>
        <w:rPr>
          <w:sz w:val="24"/>
          <w:szCs w:val="24"/>
        </w:rPr>
        <w:t>) de los equipos más efectivos en casa y fuera de ella, y evaluamos los porcentajes de victoria por club.</w:t>
      </w:r>
    </w:p>
    <w:p w14:paraId="33EA85BB" w14:textId="77777777" w:rsidR="00C31A6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Bloque 3: Detalles de estadios (Consultas 12 y 13):</w:t>
      </w:r>
      <w:r>
        <w:rPr>
          <w:sz w:val="24"/>
          <w:szCs w:val="24"/>
        </w:rPr>
        <w:t xml:space="preserve"> Se enfocan en extraer estadísticas ligadas a los estadios (cuáles acumulan más partidos o goles) y a las jornadas para identificar dinámicas específicas del campeonato.</w:t>
      </w:r>
    </w:p>
    <w:p w14:paraId="471931F9" w14:textId="77777777" w:rsidR="00C31A6F" w:rsidRDefault="00C31A6F"/>
    <w:p w14:paraId="2C9EEB89" w14:textId="77777777" w:rsidR="00C31A6F" w:rsidRDefault="00000000">
      <w:pPr>
        <w:jc w:val="center"/>
      </w:pPr>
      <w:r>
        <w:rPr>
          <w:noProof/>
        </w:rPr>
        <w:drawing>
          <wp:inline distT="114300" distB="114300" distL="114300" distR="114300" wp14:anchorId="2E3513A7" wp14:editId="6105C54C">
            <wp:extent cx="2770717" cy="3994281"/>
            <wp:effectExtent l="114300" t="57150" r="48895" b="12065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0717" cy="399428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BEA495" w14:textId="77777777" w:rsidR="00C31A6F" w:rsidRDefault="00C31A6F">
      <w:pPr>
        <w:jc w:val="center"/>
      </w:pPr>
    </w:p>
    <w:p w14:paraId="17BCE2B7" w14:textId="77777777" w:rsidR="00C31A6F" w:rsidRDefault="00C31A6F"/>
    <w:p w14:paraId="44524040" w14:textId="77777777" w:rsidR="00C31A6F" w:rsidRDefault="00000000">
      <w:r>
        <w:lastRenderedPageBreak/>
        <w:t>Resumen de Campos Calculados Implementados en la DSV:</w:t>
      </w:r>
    </w:p>
    <w:p w14:paraId="2277B2D1" w14:textId="77777777" w:rsidR="00C31A6F" w:rsidRDefault="00000000">
      <w:r>
        <w:t xml:space="preserve">1. Tabla de Hechos: </w:t>
      </w:r>
      <w:r>
        <w:rPr>
          <w:rFonts w:ascii="Roboto Mono" w:eastAsia="Roboto Mono" w:hAnsi="Roboto Mono" w:cs="Roboto Mono"/>
          <w:color w:val="188038"/>
        </w:rPr>
        <w:t>Partido</w:t>
      </w:r>
    </w:p>
    <w:p w14:paraId="6513AE0D" w14:textId="77777777" w:rsidR="00C31A6F" w:rsidRDefault="00000000">
      <w:pPr>
        <w:numPr>
          <w:ilvl w:val="0"/>
          <w:numId w:val="9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Total_Goles</w:t>
      </w:r>
      <w:proofErr w:type="spellEnd"/>
    </w:p>
    <w:p w14:paraId="3F09166B" w14:textId="77777777" w:rsidR="00C31A6F" w:rsidRDefault="00000000">
      <w:pPr>
        <w:numPr>
          <w:ilvl w:val="1"/>
          <w:numId w:val="9"/>
        </w:numPr>
      </w:pPr>
      <w:r>
        <w:rPr>
          <w:b/>
          <w:bCs/>
        </w:rPr>
        <w:t>Fórmula SQL: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Goles_Local</w:t>
      </w:r>
      <w:proofErr w:type="spellEnd"/>
      <w:r>
        <w:rPr>
          <w:rFonts w:ascii="Roboto Mono" w:eastAsia="Roboto Mono" w:hAnsi="Roboto Mono" w:cs="Roboto Mono"/>
          <w:color w:val="188038"/>
        </w:rPr>
        <w:t>] + [</w:t>
      </w:r>
      <w:proofErr w:type="spellStart"/>
      <w:r>
        <w:rPr>
          <w:rFonts w:ascii="Roboto Mono" w:eastAsia="Roboto Mono" w:hAnsi="Roboto Mono" w:cs="Roboto Mono"/>
          <w:color w:val="188038"/>
        </w:rPr>
        <w:t>Goles_Visitante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5AADDDB6" w14:textId="77777777" w:rsidR="00C31A6F" w:rsidRDefault="00000000">
      <w:pPr>
        <w:numPr>
          <w:ilvl w:val="1"/>
          <w:numId w:val="9"/>
        </w:numPr>
      </w:pPr>
      <w:r>
        <w:rPr>
          <w:b/>
          <w:bCs/>
        </w:rPr>
        <w:t>Función:</w:t>
      </w:r>
      <w:r>
        <w:t xml:space="preserve"> Suma el total de goles marcados por ambos equipos en el encuentro. Es la métrica base para todo el análisis de goleo del cubo.</w:t>
      </w:r>
    </w:p>
    <w:p w14:paraId="5B1F7CF6" w14:textId="77777777" w:rsidR="00C31A6F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Victoria_Local</w:t>
      </w:r>
      <w:proofErr w:type="spellEnd"/>
    </w:p>
    <w:p w14:paraId="6209CE25" w14:textId="77777777" w:rsidR="00C31A6F" w:rsidRPr="00BF0013" w:rsidRDefault="00000000">
      <w:pPr>
        <w:numPr>
          <w:ilvl w:val="1"/>
          <w:numId w:val="9"/>
        </w:numPr>
        <w:rPr>
          <w:lang w:val="en-GB"/>
        </w:rPr>
      </w:pPr>
      <w:proofErr w:type="spellStart"/>
      <w:r w:rsidRPr="00BF0013">
        <w:rPr>
          <w:b/>
          <w:bCs/>
          <w:lang w:val="en-GB"/>
        </w:rPr>
        <w:t>Fórmula</w:t>
      </w:r>
      <w:proofErr w:type="spellEnd"/>
      <w:r w:rsidRPr="00BF0013">
        <w:rPr>
          <w:b/>
          <w:bCs/>
          <w:lang w:val="en-GB"/>
        </w:rPr>
        <w:t xml:space="preserve"> SQL:</w:t>
      </w:r>
      <w:r w:rsidRPr="00BF0013">
        <w:rPr>
          <w:lang w:val="en-GB"/>
        </w:rPr>
        <w:t xml:space="preserve"> </w:t>
      </w:r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CASE WHEN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Goles_Local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&gt;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Goles_Visitante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THEN 1 ELSE 0 END</w:t>
      </w:r>
    </w:p>
    <w:p w14:paraId="2D36470C" w14:textId="77777777" w:rsidR="00C31A6F" w:rsidRDefault="00000000">
      <w:pPr>
        <w:numPr>
          <w:ilvl w:val="1"/>
          <w:numId w:val="9"/>
        </w:numPr>
      </w:pPr>
      <w:r>
        <w:rPr>
          <w:b/>
          <w:bCs/>
        </w:rPr>
        <w:t>Función:</w:t>
      </w:r>
      <w:r>
        <w:t xml:space="preserve"> Actúa como un contador booleano. Devuelve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si el equipo de casa ganó el partido y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en caso contrario. Al sumarse en el cubo, genera el volumen total de victorias locales.</w:t>
      </w:r>
    </w:p>
    <w:p w14:paraId="16505687" w14:textId="77777777" w:rsidR="00C31A6F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Victoria_Visitante</w:t>
      </w:r>
      <w:proofErr w:type="spellEnd"/>
    </w:p>
    <w:p w14:paraId="2314313E" w14:textId="77777777" w:rsidR="00C31A6F" w:rsidRPr="00BF0013" w:rsidRDefault="00000000">
      <w:pPr>
        <w:numPr>
          <w:ilvl w:val="1"/>
          <w:numId w:val="9"/>
        </w:numPr>
        <w:rPr>
          <w:lang w:val="en-GB"/>
        </w:rPr>
      </w:pPr>
      <w:proofErr w:type="spellStart"/>
      <w:r w:rsidRPr="00BF0013">
        <w:rPr>
          <w:b/>
          <w:bCs/>
          <w:lang w:val="en-GB"/>
        </w:rPr>
        <w:t>Fórmula</w:t>
      </w:r>
      <w:proofErr w:type="spellEnd"/>
      <w:r w:rsidRPr="00BF0013">
        <w:rPr>
          <w:b/>
          <w:bCs/>
          <w:lang w:val="en-GB"/>
        </w:rPr>
        <w:t xml:space="preserve"> SQL:</w:t>
      </w:r>
      <w:r w:rsidRPr="00BF0013">
        <w:rPr>
          <w:lang w:val="en-GB"/>
        </w:rPr>
        <w:t xml:space="preserve"> </w:t>
      </w:r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CASE WHEN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Goles_Visitante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&gt;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Goles_Local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THEN 1 ELSE 0 END</w:t>
      </w:r>
    </w:p>
    <w:p w14:paraId="58B1D3D7" w14:textId="77777777" w:rsidR="00C31A6F" w:rsidRDefault="00000000">
      <w:pPr>
        <w:numPr>
          <w:ilvl w:val="1"/>
          <w:numId w:val="9"/>
        </w:numPr>
      </w:pPr>
      <w:r>
        <w:rPr>
          <w:b/>
          <w:bCs/>
        </w:rPr>
        <w:t>Función:</w:t>
      </w:r>
      <w:r>
        <w:t xml:space="preserve"> Devuelve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si el equipo visitante consiguió la victoria en campo contrario. Soluciona el error de duplicidad previo y aísla el rendimiento fuera de casa.</w:t>
      </w:r>
    </w:p>
    <w:p w14:paraId="3918C16A" w14:textId="77777777" w:rsidR="00C31A6F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</w:rPr>
        <w:t>Empates</w:t>
      </w:r>
    </w:p>
    <w:p w14:paraId="05C0BEFA" w14:textId="77777777" w:rsidR="00C31A6F" w:rsidRPr="00BF0013" w:rsidRDefault="00000000">
      <w:pPr>
        <w:numPr>
          <w:ilvl w:val="1"/>
          <w:numId w:val="9"/>
        </w:numPr>
        <w:rPr>
          <w:lang w:val="en-GB"/>
        </w:rPr>
      </w:pPr>
      <w:proofErr w:type="spellStart"/>
      <w:r w:rsidRPr="00BF0013">
        <w:rPr>
          <w:b/>
          <w:bCs/>
          <w:lang w:val="en-GB"/>
        </w:rPr>
        <w:t>Fórmula</w:t>
      </w:r>
      <w:proofErr w:type="spellEnd"/>
      <w:r w:rsidRPr="00BF0013">
        <w:rPr>
          <w:b/>
          <w:bCs/>
          <w:lang w:val="en-GB"/>
        </w:rPr>
        <w:t xml:space="preserve"> SQL:</w:t>
      </w:r>
      <w:r w:rsidRPr="00BF0013">
        <w:rPr>
          <w:lang w:val="en-GB"/>
        </w:rPr>
        <w:t xml:space="preserve"> </w:t>
      </w:r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CASE WHEN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Goles_Local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= </w:t>
      </w:r>
      <w:proofErr w:type="spellStart"/>
      <w:r w:rsidRPr="00BF0013">
        <w:rPr>
          <w:rFonts w:ascii="Roboto Mono" w:eastAsia="Roboto Mono" w:hAnsi="Roboto Mono" w:cs="Roboto Mono"/>
          <w:color w:val="188038"/>
          <w:lang w:val="en-GB"/>
        </w:rPr>
        <w:t>Goles_Visitante</w:t>
      </w:r>
      <w:proofErr w:type="spellEnd"/>
      <w:r w:rsidRPr="00BF0013">
        <w:rPr>
          <w:rFonts w:ascii="Roboto Mono" w:eastAsia="Roboto Mono" w:hAnsi="Roboto Mono" w:cs="Roboto Mono"/>
          <w:color w:val="188038"/>
          <w:lang w:val="en-GB"/>
        </w:rPr>
        <w:t xml:space="preserve"> THEN 1 ELSE 0 END</w:t>
      </w:r>
    </w:p>
    <w:p w14:paraId="4E6B2A87" w14:textId="77777777" w:rsidR="00C31A6F" w:rsidRDefault="00000000">
      <w:pPr>
        <w:numPr>
          <w:ilvl w:val="1"/>
          <w:numId w:val="9"/>
        </w:numPr>
        <w:spacing w:after="240"/>
      </w:pPr>
      <w:r>
        <w:rPr>
          <w:b/>
          <w:bCs/>
        </w:rPr>
        <w:t>Función:</w:t>
      </w:r>
      <w:r>
        <w:t xml:space="preserve"> Devuelve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si el marcador final terminó en tablas (igualdad de goles), facilitando el conteo agregado de empates por jornada o competición.</w:t>
      </w:r>
    </w:p>
    <w:p w14:paraId="004B4F3E" w14:textId="77777777" w:rsidR="00C31A6F" w:rsidRDefault="00000000">
      <w:r>
        <w:t xml:space="preserve">2. Dimensión de Tiempo: </w:t>
      </w:r>
      <w:proofErr w:type="spellStart"/>
      <w:r>
        <w:rPr>
          <w:rFonts w:ascii="Roboto Mono" w:eastAsia="Roboto Mono" w:hAnsi="Roboto Mono" w:cs="Roboto Mono"/>
          <w:color w:val="188038"/>
        </w:rPr>
        <w:t>Dim_Time</w:t>
      </w:r>
      <w:proofErr w:type="spellEnd"/>
    </w:p>
    <w:p w14:paraId="642BBAF6" w14:textId="77777777" w:rsidR="00C31A6F" w:rsidRDefault="00C31A6F"/>
    <w:p w14:paraId="7CB06D78" w14:textId="77777777" w:rsidR="00C31A6F" w:rsidRDefault="00000000">
      <w:r>
        <w:t>En esta dimensión se ha preparado la lógica temporal fundamental para resolver el orden secuencial de los meses y evitar solapamientos entre distintas temporadas:</w:t>
      </w:r>
    </w:p>
    <w:p w14:paraId="176497B9" w14:textId="77777777" w:rsidR="00C31A6F" w:rsidRDefault="00000000">
      <w:pPr>
        <w:numPr>
          <w:ilvl w:val="0"/>
          <w:numId w:val="5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Mes_Texto</w:t>
      </w:r>
      <w:proofErr w:type="spellEnd"/>
    </w:p>
    <w:p w14:paraId="091D42E4" w14:textId="77777777" w:rsidR="00C31A6F" w:rsidRDefault="00000000">
      <w:pPr>
        <w:numPr>
          <w:ilvl w:val="1"/>
          <w:numId w:val="5"/>
        </w:numPr>
      </w:pPr>
      <w:r>
        <w:rPr>
          <w:b/>
          <w:bCs/>
        </w:rPr>
        <w:t>Función:</w:t>
      </w:r>
      <w:r>
        <w:t xml:space="preserve"> Convierte el número del mes (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al </w:t>
      </w:r>
      <w:r>
        <w:rPr>
          <w:rFonts w:ascii="Roboto Mono" w:eastAsia="Roboto Mono" w:hAnsi="Roboto Mono" w:cs="Roboto Mono"/>
          <w:color w:val="188038"/>
        </w:rPr>
        <w:t>12</w:t>
      </w:r>
      <w:r>
        <w:t>) en su correspondiente etiqueta en español (Enero, Febrero, etc.) para que la visualización en los informes sea limpia.</w:t>
      </w:r>
    </w:p>
    <w:p w14:paraId="429BDE86" w14:textId="77777777" w:rsidR="00C31A6F" w:rsidRDefault="00000000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Periodo_Anio_Mes</w:t>
      </w:r>
      <w:proofErr w:type="spellEnd"/>
    </w:p>
    <w:p w14:paraId="70B48F45" w14:textId="77777777" w:rsidR="00C31A6F" w:rsidRDefault="00000000">
      <w:pPr>
        <w:numPr>
          <w:ilvl w:val="1"/>
          <w:numId w:val="5"/>
        </w:numPr>
      </w:pPr>
      <w:r>
        <w:rPr>
          <w:b/>
          <w:bCs/>
        </w:rPr>
        <w:t>Fórmula SQL: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CAST(</w:t>
      </w:r>
      <w:proofErr w:type="spellStart"/>
      <w:r>
        <w:rPr>
          <w:rFonts w:ascii="Roboto Mono" w:eastAsia="Roboto Mono" w:hAnsi="Roboto Mono" w:cs="Roboto Mono"/>
          <w:color w:val="188038"/>
        </w:rPr>
        <w:t>Anio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VARCHAR) + '-' + RIGHT('0' + CAST(Mes AS VARCHAR), 2)</w:t>
      </w:r>
      <w:r>
        <w:t xml:space="preserve"> </w:t>
      </w:r>
      <w:r>
        <w:rPr>
          <w:i/>
          <w:iCs/>
        </w:rPr>
        <w:t>(o equivalente)</w:t>
      </w:r>
    </w:p>
    <w:p w14:paraId="59E94D0A" w14:textId="77777777" w:rsidR="00C31A6F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Función:</w:t>
      </w:r>
      <w:r>
        <w:t xml:space="preserve"> Genera una clave cronológica única con formato estricto </w:t>
      </w:r>
      <w:r>
        <w:rPr>
          <w:rFonts w:ascii="Roboto Mono" w:eastAsia="Roboto Mono" w:hAnsi="Roboto Mono" w:cs="Roboto Mono"/>
          <w:color w:val="188038"/>
        </w:rPr>
        <w:t>YYYY-MM</w:t>
      </w:r>
      <w:r>
        <w:t>. Es el campo crítico que soluciona el orden de los meses en las consultas MDX y evita que se agrupen los datos de diferentes años en la misma fila.</w:t>
      </w:r>
    </w:p>
    <w:p w14:paraId="663D65F4" w14:textId="77777777" w:rsidR="00C31A6F" w:rsidRDefault="00000000">
      <w:r>
        <w:br w:type="page"/>
      </w:r>
    </w:p>
    <w:p w14:paraId="5C7D1C01" w14:textId="77777777" w:rsidR="00C31A6F" w:rsidRDefault="00000000">
      <w:pPr>
        <w:pStyle w:val="Ttulo1"/>
        <w:jc w:val="center"/>
      </w:pPr>
      <w:bookmarkStart w:id="18" w:name="_mzhn9j3omo0o" w:colFirst="0" w:colLast="0"/>
      <w:bookmarkEnd w:id="18"/>
      <w:r>
        <w:lastRenderedPageBreak/>
        <w:t>TAREA 4. Análisis de Datos</w:t>
      </w:r>
    </w:p>
    <w:p w14:paraId="46A82E73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En este apartado se describe el diseño y la composición del cuadro de mando interactivo desarrollado en </w:t>
      </w:r>
      <w:r>
        <w:rPr>
          <w:b/>
          <w:bCs/>
          <w:sz w:val="24"/>
          <w:szCs w:val="24"/>
        </w:rPr>
        <w:t>Power BI</w:t>
      </w:r>
      <w:r>
        <w:rPr>
          <w:sz w:val="24"/>
          <w:szCs w:val="24"/>
        </w:rPr>
        <w:t xml:space="preserve">. El objetivo es transformar las consultas del cubo analítico en elementos visuales </w:t>
      </w:r>
    </w:p>
    <w:p w14:paraId="3D0AD4AF" w14:textId="77777777" w:rsidR="00C31A6F" w:rsidRDefault="00C31A6F">
      <w:pPr>
        <w:rPr>
          <w:sz w:val="24"/>
          <w:szCs w:val="24"/>
        </w:rPr>
      </w:pPr>
    </w:p>
    <w:p w14:paraId="638E0E6C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>Para lograr un entorno limpio la solución se estructuró en tres pestañas:</w:t>
      </w:r>
    </w:p>
    <w:p w14:paraId="5BCC1EB3" w14:textId="77777777" w:rsidR="00C31A6F" w:rsidRDefault="00C31A6F">
      <w:pPr>
        <w:rPr>
          <w:sz w:val="24"/>
          <w:szCs w:val="24"/>
        </w:rPr>
      </w:pPr>
    </w:p>
    <w:p w14:paraId="40C28E39" w14:textId="77777777" w:rsidR="00C31A6F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84BF520" wp14:editId="7854738A">
            <wp:extent cx="4732175" cy="4371975"/>
            <wp:effectExtent l="19050" t="19050" r="11430" b="9525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2175" cy="4371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6E858" w14:textId="77777777" w:rsidR="00C31A6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En esta página podemos acotar mediante un deslizador los años que queremos ver, obteniendo las siguientes estadísticas:</w:t>
      </w:r>
    </w:p>
    <w:p w14:paraId="099C1DF6" w14:textId="77777777" w:rsidR="00C31A6F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Recuento de goles por competición:</w:t>
      </w:r>
      <w:r>
        <w:rPr>
          <w:sz w:val="24"/>
          <w:szCs w:val="24"/>
        </w:rPr>
        <w:t xml:space="preserve"> El número total de goles registrados en cada competición por años.</w:t>
      </w:r>
    </w:p>
    <w:p w14:paraId="45361D5E" w14:textId="77777777" w:rsidR="00C31A6F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Evolución mensual de goles:</w:t>
      </w:r>
      <w:r>
        <w:rPr>
          <w:sz w:val="24"/>
          <w:szCs w:val="24"/>
        </w:rPr>
        <w:t xml:space="preserve"> Gráfico de barras para ver la evolución del número de goles marcados en cada mes.</w:t>
      </w:r>
    </w:p>
    <w:p w14:paraId="4811760E" w14:textId="77777777" w:rsidR="00C31A6F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Desglose de goles por temporada:</w:t>
      </w:r>
      <w:r>
        <w:rPr>
          <w:sz w:val="24"/>
          <w:szCs w:val="24"/>
        </w:rPr>
        <w:t xml:space="preserve"> El desglose directo de los tantos marcados en cada temporada.</w:t>
      </w:r>
    </w:p>
    <w:p w14:paraId="60EADC9D" w14:textId="1514A4CA" w:rsidR="00C31A6F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Top 10 temporadas con </w:t>
      </w:r>
      <w:r w:rsidR="00BF0013">
        <w:rPr>
          <w:b/>
          <w:bCs/>
          <w:sz w:val="24"/>
          <w:szCs w:val="24"/>
        </w:rPr>
        <w:t>más</w:t>
      </w:r>
      <w:r>
        <w:rPr>
          <w:b/>
          <w:bCs/>
          <w:sz w:val="24"/>
          <w:szCs w:val="24"/>
        </w:rPr>
        <w:t xml:space="preserve"> goles</w:t>
      </w:r>
      <w:r>
        <w:rPr>
          <w:sz w:val="24"/>
          <w:szCs w:val="24"/>
        </w:rPr>
        <w:t>.</w:t>
      </w:r>
    </w:p>
    <w:p w14:paraId="2D1E5199" w14:textId="77777777" w:rsidR="00C31A6F" w:rsidRDefault="00C31A6F">
      <w:pPr>
        <w:rPr>
          <w:sz w:val="24"/>
          <w:szCs w:val="24"/>
        </w:rPr>
      </w:pPr>
    </w:p>
    <w:p w14:paraId="7F2D16E5" w14:textId="77777777" w:rsidR="00C31A6F" w:rsidRDefault="00C31A6F">
      <w:pPr>
        <w:rPr>
          <w:sz w:val="24"/>
          <w:szCs w:val="24"/>
        </w:rPr>
      </w:pPr>
    </w:p>
    <w:p w14:paraId="7FD457DB" w14:textId="77777777" w:rsidR="00C31A6F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310E351" wp14:editId="02D9AEF7">
            <wp:extent cx="5734050" cy="3420533"/>
            <wp:effectExtent l="19050" t="19050" r="19050" b="2794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91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0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0738D" w14:textId="77777777" w:rsidR="00BF0013" w:rsidRDefault="00BF0013">
      <w:pPr>
        <w:rPr>
          <w:sz w:val="24"/>
          <w:szCs w:val="24"/>
        </w:rPr>
      </w:pPr>
    </w:p>
    <w:p w14:paraId="103B78C1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>Esta imagen agrupa información diversa como:</w:t>
      </w:r>
    </w:p>
    <w:p w14:paraId="549431E5" w14:textId="77777777" w:rsidR="00C31A6F" w:rsidRDefault="00000000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 15 equipos goleadores de la Liga.</w:t>
      </w:r>
    </w:p>
    <w:p w14:paraId="544AF75B" w14:textId="77777777" w:rsidR="00C31A6F" w:rsidRDefault="00000000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Partidos del Real Madrid en domingo</w:t>
      </w:r>
      <w:r>
        <w:rPr>
          <w:sz w:val="24"/>
          <w:szCs w:val="24"/>
        </w:rPr>
        <w:t>: Un gráfico que muestra claramente cómo decrece la frecuencia con la que el Real Madrid juega en ese día.</w:t>
      </w:r>
    </w:p>
    <w:p w14:paraId="5B003DBE" w14:textId="77777777" w:rsidR="00C31A6F" w:rsidRDefault="00000000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Balance de goles en El Clásico: </w:t>
      </w:r>
      <w:r>
        <w:rPr>
          <w:sz w:val="24"/>
          <w:szCs w:val="24"/>
        </w:rPr>
        <w:t>Una tabla en la que podemos ver los goles totales entre ambos equipos la cual gana el FC Barcelona.</w:t>
      </w:r>
    </w:p>
    <w:p w14:paraId="334D7A24" w14:textId="77777777" w:rsidR="00C31A6F" w:rsidRDefault="00000000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Probabilidades de victoria en casa.</w:t>
      </w:r>
    </w:p>
    <w:p w14:paraId="3E5381EF" w14:textId="77777777" w:rsidR="00C31A6F" w:rsidRDefault="00000000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Partidos en Ciudades andaluzas: </w:t>
      </w:r>
      <w:r>
        <w:rPr>
          <w:sz w:val="24"/>
          <w:szCs w:val="24"/>
        </w:rPr>
        <w:t>Gráfico circular el cual muestra el número de partidos jugados en cada ciudad.</w:t>
      </w:r>
    </w:p>
    <w:p w14:paraId="24AC72E9" w14:textId="77777777" w:rsidR="00C31A6F" w:rsidRDefault="00000000">
      <w:pPr>
        <w:ind w:left="720"/>
        <w:rPr>
          <w:sz w:val="24"/>
          <w:szCs w:val="24"/>
        </w:rPr>
      </w:pPr>
      <w:r>
        <w:br w:type="page"/>
      </w:r>
    </w:p>
    <w:p w14:paraId="3918FFA3" w14:textId="77777777" w:rsidR="00C31A6F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2000F81" wp14:editId="284B46BC">
            <wp:extent cx="5731200" cy="2451100"/>
            <wp:effectExtent l="19050" t="19050" r="22225" b="2540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3E9C2" w14:textId="77777777" w:rsidR="00C31A6F" w:rsidRDefault="00000000">
      <w:pPr>
        <w:rPr>
          <w:sz w:val="24"/>
          <w:szCs w:val="24"/>
        </w:rPr>
      </w:pPr>
      <w:r>
        <w:rPr>
          <w:sz w:val="24"/>
          <w:szCs w:val="24"/>
        </w:rPr>
        <w:t>En esta imagen hemos implementado un buscador por estadios, para visualizar estadísticas concretas en ese campo:</w:t>
      </w:r>
    </w:p>
    <w:p w14:paraId="09FB6D47" w14:textId="77777777" w:rsidR="00C31A6F" w:rsidRDefault="00000000">
      <w:pPr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Numero de encuentros y goles </w:t>
      </w:r>
      <w:r>
        <w:rPr>
          <w:sz w:val="24"/>
          <w:szCs w:val="24"/>
        </w:rPr>
        <w:t>en el campo de futbol seleccionado</w:t>
      </w:r>
    </w:p>
    <w:p w14:paraId="0D9C004F" w14:textId="77777777" w:rsidR="00C31A6F" w:rsidRDefault="00000000">
      <w:pPr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Jornadas con más goles: </w:t>
      </w:r>
      <w:r>
        <w:rPr>
          <w:sz w:val="24"/>
          <w:szCs w:val="24"/>
        </w:rPr>
        <w:t>ordena de forma decreciente en un gráfico de barras los goles por jornada en toda la historia en un campo de fútbol.</w:t>
      </w:r>
    </w:p>
    <w:p w14:paraId="34C47D10" w14:textId="77777777" w:rsidR="00C31A6F" w:rsidRDefault="00000000">
      <w:pPr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Relación entre partidos y goles: </w:t>
      </w:r>
      <w:r>
        <w:rPr>
          <w:sz w:val="24"/>
          <w:szCs w:val="24"/>
        </w:rPr>
        <w:t>un gráfico de dispersión para visualizar si los goles están por encima de los partidos jugados</w:t>
      </w:r>
    </w:p>
    <w:sectPr w:rsidR="00C31A6F">
      <w:headerReference w:type="default" r:id="rId21"/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5E9C" w14:textId="77777777" w:rsidR="000B016A" w:rsidRDefault="000B016A">
      <w:pPr>
        <w:spacing w:line="240" w:lineRule="auto"/>
      </w:pPr>
      <w:r>
        <w:separator/>
      </w:r>
    </w:p>
  </w:endnote>
  <w:endnote w:type="continuationSeparator" w:id="0">
    <w:p w14:paraId="4E9D183B" w14:textId="77777777" w:rsidR="000B016A" w:rsidRDefault="000B0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 Medium">
    <w:charset w:val="00"/>
    <w:family w:val="auto"/>
    <w:pitch w:val="variable"/>
    <w:sig w:usb0="A00002FF" w:usb1="5000204B" w:usb2="00000000" w:usb3="00000000" w:csb0="00000097" w:csb1="00000000"/>
    <w:embedRegular r:id="rId1" w:fontKey="{7033F847-A4F8-4F0C-98A6-4099CE6FED46}"/>
  </w:font>
  <w:font w:name="Comfortaa Medium">
    <w:charset w:val="00"/>
    <w:family w:val="auto"/>
    <w:pitch w:val="default"/>
    <w:embedRegular r:id="rId2" w:fontKey="{265654D0-D69D-40D2-83B7-C92A09BC6C9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DEBE9A0-92BB-4810-BD65-FBA01D837A2C}"/>
    <w:embedBold r:id="rId4" w:fontKey="{24E6CA60-2388-4B53-A571-BF049974BEE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D5EACB5-DE14-46CC-9919-92EC585BD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08C174-214A-4327-8451-0CA6F9792C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94FA" w14:textId="77777777" w:rsidR="00C31A6F" w:rsidRDefault="00000000">
    <w:pPr>
      <w:jc w:val="right"/>
      <w:rPr>
        <w:i/>
        <w:iCs/>
        <w:sz w:val="18"/>
        <w:szCs w:val="18"/>
      </w:rPr>
    </w:pPr>
    <w:r>
      <w:rPr>
        <w:i/>
        <w:iCs/>
        <w:sz w:val="18"/>
        <w:szCs w:val="18"/>
      </w:rPr>
      <w:t xml:space="preserve">Grupo 1 </w:t>
    </w:r>
  </w:p>
  <w:p w14:paraId="1F46FB09" w14:textId="77777777" w:rsidR="00C31A6F" w:rsidRDefault="00000000">
    <w:pPr>
      <w:jc w:val="right"/>
      <w:rPr>
        <w:i/>
        <w:iCs/>
        <w:sz w:val="18"/>
        <w:szCs w:val="18"/>
      </w:rPr>
    </w:pPr>
    <w:r>
      <w:rPr>
        <w:i/>
        <w:iCs/>
        <w:sz w:val="18"/>
        <w:szCs w:val="18"/>
      </w:rPr>
      <w:t>Almacenes de datos 2025/2026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6250" w14:textId="77777777" w:rsidR="000B016A" w:rsidRDefault="000B016A">
      <w:pPr>
        <w:spacing w:line="240" w:lineRule="auto"/>
      </w:pPr>
      <w:r>
        <w:separator/>
      </w:r>
    </w:p>
  </w:footnote>
  <w:footnote w:type="continuationSeparator" w:id="0">
    <w:p w14:paraId="3F3395FA" w14:textId="77777777" w:rsidR="000B016A" w:rsidRDefault="000B0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76EC" w14:textId="77777777" w:rsidR="00C31A6F" w:rsidRDefault="00C31A6F">
    <w:pP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1656"/>
    <w:multiLevelType w:val="multilevel"/>
    <w:tmpl w:val="1FBE1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C56357"/>
    <w:multiLevelType w:val="multilevel"/>
    <w:tmpl w:val="A17E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85C36"/>
    <w:multiLevelType w:val="multilevel"/>
    <w:tmpl w:val="75A6E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3E7A60"/>
    <w:multiLevelType w:val="multilevel"/>
    <w:tmpl w:val="24D8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AA76F1"/>
    <w:multiLevelType w:val="multilevel"/>
    <w:tmpl w:val="A5FA0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850D48"/>
    <w:multiLevelType w:val="multilevel"/>
    <w:tmpl w:val="54E8A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B477C"/>
    <w:multiLevelType w:val="multilevel"/>
    <w:tmpl w:val="3FAC3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554AAE"/>
    <w:multiLevelType w:val="multilevel"/>
    <w:tmpl w:val="5BA64438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0DB4143"/>
    <w:multiLevelType w:val="multilevel"/>
    <w:tmpl w:val="B5CA8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443AC4"/>
    <w:multiLevelType w:val="multilevel"/>
    <w:tmpl w:val="6BC83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B61081"/>
    <w:multiLevelType w:val="multilevel"/>
    <w:tmpl w:val="C6A8AC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89A0A5A"/>
    <w:multiLevelType w:val="multilevel"/>
    <w:tmpl w:val="882A3E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407547"/>
    <w:multiLevelType w:val="multilevel"/>
    <w:tmpl w:val="F27AB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37723F"/>
    <w:multiLevelType w:val="multilevel"/>
    <w:tmpl w:val="4C3ADD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8A7D3E"/>
    <w:multiLevelType w:val="multilevel"/>
    <w:tmpl w:val="F2BCC4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0802567">
    <w:abstractNumId w:val="14"/>
  </w:num>
  <w:num w:numId="2" w16cid:durableId="1616056471">
    <w:abstractNumId w:val="0"/>
  </w:num>
  <w:num w:numId="3" w16cid:durableId="374814905">
    <w:abstractNumId w:val="11"/>
  </w:num>
  <w:num w:numId="4" w16cid:durableId="1455560832">
    <w:abstractNumId w:val="5"/>
  </w:num>
  <w:num w:numId="5" w16cid:durableId="1916434484">
    <w:abstractNumId w:val="4"/>
  </w:num>
  <w:num w:numId="6" w16cid:durableId="1401095294">
    <w:abstractNumId w:val="12"/>
  </w:num>
  <w:num w:numId="7" w16cid:durableId="1338384042">
    <w:abstractNumId w:val="13"/>
  </w:num>
  <w:num w:numId="8" w16cid:durableId="2087916313">
    <w:abstractNumId w:val="1"/>
  </w:num>
  <w:num w:numId="9" w16cid:durableId="1842350586">
    <w:abstractNumId w:val="8"/>
  </w:num>
  <w:num w:numId="10" w16cid:durableId="2091340975">
    <w:abstractNumId w:val="2"/>
  </w:num>
  <w:num w:numId="11" w16cid:durableId="1130981164">
    <w:abstractNumId w:val="7"/>
  </w:num>
  <w:num w:numId="12" w16cid:durableId="1998875412">
    <w:abstractNumId w:val="9"/>
  </w:num>
  <w:num w:numId="13" w16cid:durableId="353577653">
    <w:abstractNumId w:val="6"/>
  </w:num>
  <w:num w:numId="14" w16cid:durableId="2084912481">
    <w:abstractNumId w:val="3"/>
  </w:num>
  <w:num w:numId="15" w16cid:durableId="247472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A6F"/>
    <w:rsid w:val="000B016A"/>
    <w:rsid w:val="00A22321"/>
    <w:rsid w:val="00BF0013"/>
    <w:rsid w:val="00C31A6F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7EF1"/>
  <w15:docId w15:val="{9445C3B6-FFE8-4003-ADA8-6287B645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F001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0013"/>
  </w:style>
  <w:style w:type="paragraph" w:styleId="Piedepgina">
    <w:name w:val="footer"/>
    <w:basedOn w:val="Normal"/>
    <w:link w:val="PiedepginaCar"/>
    <w:uiPriority w:val="99"/>
    <w:unhideWhenUsed/>
    <w:rsid w:val="00BF001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0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2299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Delgado Alcazar</cp:lastModifiedBy>
  <cp:revision>2</cp:revision>
  <dcterms:created xsi:type="dcterms:W3CDTF">2026-05-30T22:29:00Z</dcterms:created>
  <dcterms:modified xsi:type="dcterms:W3CDTF">2026-05-30T22:42:00Z</dcterms:modified>
</cp:coreProperties>
</file>