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DE06" w14:textId="77777777" w:rsidR="0025583B" w:rsidRPr="00E43AEF" w:rsidRDefault="0025583B">
      <w:pPr>
        <w:spacing w:before="320"/>
        <w:rPr>
          <w:rFonts w:ascii="Segoe UI" w:hAnsi="Segoe UI" w:cs="Segoe UI"/>
        </w:rPr>
      </w:pPr>
    </w:p>
    <w:p w14:paraId="2CDE5131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drawing>
          <wp:inline distT="0" distB="0" distL="0" distR="0" wp14:anchorId="7AEE3110" wp14:editId="1EDD32F1">
            <wp:extent cx="2095500" cy="1866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8370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38085A32" w14:textId="77777777" w:rsidR="0025583B" w:rsidRPr="00E43AEF" w:rsidRDefault="00000000">
      <w:pPr>
        <w:spacing w:after="20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color w:val="1F3864"/>
          <w:sz w:val="56"/>
          <w:szCs w:val="56"/>
        </w:rPr>
        <w:t>MEMORIA PROYECTO B</w:t>
      </w:r>
    </w:p>
    <w:p w14:paraId="33790954" w14:textId="77777777" w:rsidR="0025583B" w:rsidRPr="00E43AEF" w:rsidRDefault="00000000">
      <w:pPr>
        <w:spacing w:before="100" w:after="60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2E75B6"/>
          <w:sz w:val="26"/>
          <w:szCs w:val="26"/>
        </w:rPr>
        <w:t>Almacenes de Datos  —  Curso 2025/2026</w:t>
      </w:r>
    </w:p>
    <w:p w14:paraId="4567BB33" w14:textId="77777777" w:rsidR="0025583B" w:rsidRPr="00E43AEF" w:rsidRDefault="0025583B">
      <w:pPr>
        <w:pBdr>
          <w:bottom w:val="single" w:sz="6" w:space="1" w:color="2E75B6"/>
        </w:pBdr>
        <w:spacing w:before="160" w:after="160"/>
        <w:rPr>
          <w:rFonts w:ascii="Segoe UI" w:hAnsi="Segoe UI" w:cs="Segoe UI"/>
        </w:rPr>
      </w:pPr>
    </w:p>
    <w:p w14:paraId="37856BA5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147F63CC" w14:textId="74C5C5FE" w:rsidR="0025583B" w:rsidRPr="00E43AEF" w:rsidRDefault="0025583B">
      <w:pPr>
        <w:spacing w:after="120"/>
        <w:jc w:val="center"/>
        <w:rPr>
          <w:rFonts w:ascii="Segoe UI" w:hAnsi="Segoe UI" w:cs="Segoe UI"/>
        </w:rPr>
      </w:pPr>
    </w:p>
    <w:p w14:paraId="76244E31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69D899C5" w14:textId="77777777" w:rsidR="0025583B" w:rsidRPr="00E43AEF" w:rsidRDefault="00000000">
      <w:pPr>
        <w:spacing w:after="10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>Integrantes del grupo</w:t>
      </w:r>
    </w:p>
    <w:p w14:paraId="35901107" w14:textId="77777777" w:rsidR="0025583B" w:rsidRPr="00E43AEF" w:rsidRDefault="00000000">
      <w:pPr>
        <w:spacing w:before="60" w:after="6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Rubén Subires Hidalgo</w:t>
      </w:r>
    </w:p>
    <w:p w14:paraId="72EA1A0C" w14:textId="77777777" w:rsidR="0025583B" w:rsidRPr="00E43AEF" w:rsidRDefault="00000000">
      <w:pPr>
        <w:spacing w:before="60" w:after="6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Iván Galiano Navarro</w:t>
      </w:r>
    </w:p>
    <w:p w14:paraId="19F63CC4" w14:textId="77777777" w:rsidR="0025583B" w:rsidRPr="00E43AEF" w:rsidRDefault="00000000">
      <w:pPr>
        <w:spacing w:before="60" w:after="6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Juan de Dios Cobos Hernández</w:t>
      </w:r>
    </w:p>
    <w:p w14:paraId="1685EF2A" w14:textId="77777777" w:rsidR="0025583B" w:rsidRPr="00E43AEF" w:rsidRDefault="00000000">
      <w:pPr>
        <w:spacing w:before="60" w:after="6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Roberto Delgado Alcázar</w:t>
      </w:r>
    </w:p>
    <w:p w14:paraId="2B34EE6F" w14:textId="77777777" w:rsidR="0025583B" w:rsidRPr="00E43AEF" w:rsidRDefault="0025583B">
      <w:pPr>
        <w:rPr>
          <w:rFonts w:ascii="Segoe UI" w:hAnsi="Segoe UI" w:cs="Segoe UI"/>
        </w:rPr>
        <w:sectPr w:rsidR="0025583B" w:rsidRPr="00E43A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8ABD970" w14:textId="77777777" w:rsidR="0025583B" w:rsidRPr="00E43AEF" w:rsidRDefault="00000000">
      <w:pPr>
        <w:pStyle w:val="Ttulo1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lastRenderedPageBreak/>
        <w:t>TAREA 1. Diseño Conceptual y Lógico</w:t>
      </w:r>
    </w:p>
    <w:p w14:paraId="63C1719B" w14:textId="77777777" w:rsidR="0025583B" w:rsidRPr="00E43AEF" w:rsidRDefault="0025583B">
      <w:pPr>
        <w:pBdr>
          <w:bottom w:val="single" w:sz="6" w:space="1" w:color="2E75B6"/>
        </w:pBdr>
        <w:spacing w:before="160" w:after="160"/>
        <w:rPr>
          <w:rFonts w:ascii="Segoe UI" w:hAnsi="Segoe UI" w:cs="Segoe UI"/>
        </w:rPr>
      </w:pPr>
    </w:p>
    <w:p w14:paraId="0F3031EF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1.1. Análisis del Modelo Relacional Origen</w:t>
      </w:r>
    </w:p>
    <w:p w14:paraId="46F86382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El primer paso consistía en </w:t>
      </w:r>
      <w:r w:rsidRPr="00E43AEF">
        <w:rPr>
          <w:rFonts w:ascii="Segoe UI" w:hAnsi="Segoe UI" w:cs="Segoe UI"/>
          <w:b/>
          <w:bCs/>
        </w:rPr>
        <w:t>crear la base de datos operacional</w:t>
      </w:r>
      <w:r w:rsidRPr="00E43AEF">
        <w:rPr>
          <w:rFonts w:ascii="Segoe UI" w:hAnsi="Segoe UI" w:cs="Segoe UI"/>
        </w:rPr>
        <w:t xml:space="preserve"> en </w:t>
      </w:r>
      <w:r w:rsidRPr="00E43AEF">
        <w:rPr>
          <w:rFonts w:ascii="Segoe UI" w:hAnsi="Segoe UI" w:cs="Segoe UI"/>
          <w:i/>
          <w:iCs/>
        </w:rPr>
        <w:t>SQL Server Management Studio</w:t>
      </w:r>
      <w:r w:rsidRPr="00E43AEF">
        <w:rPr>
          <w:rFonts w:ascii="Segoe UI" w:hAnsi="Segoe UI" w:cs="Segoe UI"/>
        </w:rPr>
        <w:t xml:space="preserve"> (SSMS). Para ello se ejecutaron los dos archivos SQL proporcionados en el orden correcto: primero el archivo DDL para crear las tablas y a continuación el archivo DML para poblarlas. A partir de ese punto fue posible analizar la organización de la base de datos original y comenzar con los diseños del almacén.</w:t>
      </w:r>
    </w:p>
    <w:p w14:paraId="420E4938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391BBEC3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La base de datos operacional contiene las siguientes tablas principales que sirven como fuente para el proceso ETL: </w:t>
      </w:r>
      <w:proofErr w:type="spellStart"/>
      <w:r w:rsidRPr="00E43AEF">
        <w:rPr>
          <w:rFonts w:ascii="Segoe UI" w:hAnsi="Segoe UI" w:cs="Segoe UI"/>
          <w:b/>
          <w:bCs/>
        </w:rPr>
        <w:t>games</w:t>
      </w:r>
      <w:proofErr w:type="spellEnd"/>
      <w:r w:rsidRPr="00E43AEF">
        <w:rPr>
          <w:rFonts w:ascii="Segoe UI" w:hAnsi="Segoe UI" w:cs="Segoe UI"/>
        </w:rPr>
        <w:t xml:space="preserve"> (partidos), </w:t>
      </w:r>
      <w:proofErr w:type="spellStart"/>
      <w:r w:rsidRPr="00E43AEF">
        <w:rPr>
          <w:rFonts w:ascii="Segoe UI" w:hAnsi="Segoe UI" w:cs="Segoe UI"/>
          <w:b/>
          <w:bCs/>
        </w:rPr>
        <w:t>teams</w:t>
      </w:r>
      <w:proofErr w:type="spellEnd"/>
      <w:r w:rsidRPr="00E43AEF">
        <w:rPr>
          <w:rFonts w:ascii="Segoe UI" w:hAnsi="Segoe UI" w:cs="Segoe UI"/>
        </w:rPr>
        <w:t xml:space="preserve"> (equipos), </w:t>
      </w:r>
      <w:r w:rsidRPr="00E43AEF">
        <w:rPr>
          <w:rFonts w:ascii="Segoe UI" w:hAnsi="Segoe UI" w:cs="Segoe UI"/>
          <w:b/>
          <w:bCs/>
        </w:rPr>
        <w:t>leagues</w:t>
      </w:r>
      <w:r w:rsidRPr="00E43AEF">
        <w:rPr>
          <w:rFonts w:ascii="Segoe UI" w:hAnsi="Segoe UI" w:cs="Segoe UI"/>
        </w:rPr>
        <w:t xml:space="preserve"> (ligas), </w:t>
      </w:r>
      <w:proofErr w:type="spellStart"/>
      <w:r w:rsidRPr="00E43AEF">
        <w:rPr>
          <w:rFonts w:ascii="Segoe UI" w:hAnsi="Segoe UI" w:cs="Segoe UI"/>
          <w:b/>
          <w:bCs/>
        </w:rPr>
        <w:t>seasons</w:t>
      </w:r>
      <w:proofErr w:type="spellEnd"/>
      <w:r w:rsidRPr="00E43AEF">
        <w:rPr>
          <w:rFonts w:ascii="Segoe UI" w:hAnsi="Segoe UI" w:cs="Segoe UI"/>
        </w:rPr>
        <w:t xml:space="preserve"> (temporadas), </w:t>
      </w:r>
      <w:r w:rsidRPr="00E43AEF">
        <w:rPr>
          <w:rFonts w:ascii="Segoe UI" w:hAnsi="Segoe UI" w:cs="Segoe UI"/>
          <w:b/>
          <w:bCs/>
        </w:rPr>
        <w:t>rounds</w:t>
      </w:r>
      <w:r w:rsidRPr="00E43AEF">
        <w:rPr>
          <w:rFonts w:ascii="Segoe UI" w:hAnsi="Segoe UI" w:cs="Segoe UI"/>
        </w:rPr>
        <w:t xml:space="preserve"> (jornadas), </w:t>
      </w:r>
      <w:proofErr w:type="spellStart"/>
      <w:r w:rsidRPr="00E43AEF">
        <w:rPr>
          <w:rFonts w:ascii="Segoe UI" w:hAnsi="Segoe UI" w:cs="Segoe UI"/>
          <w:b/>
          <w:bCs/>
        </w:rPr>
        <w:t>events</w:t>
      </w:r>
      <w:proofErr w:type="spellEnd"/>
      <w:r w:rsidRPr="00E43AEF">
        <w:rPr>
          <w:rFonts w:ascii="Segoe UI" w:hAnsi="Segoe UI" w:cs="Segoe UI"/>
        </w:rPr>
        <w:t xml:space="preserve"> (eventos), </w:t>
      </w:r>
      <w:proofErr w:type="spellStart"/>
      <w:r w:rsidRPr="00E43AEF">
        <w:rPr>
          <w:rFonts w:ascii="Segoe UI" w:hAnsi="Segoe UI" w:cs="Segoe UI"/>
          <w:b/>
          <w:bCs/>
        </w:rPr>
        <w:t>grounds</w:t>
      </w:r>
      <w:proofErr w:type="spellEnd"/>
      <w:r w:rsidRPr="00E43AEF">
        <w:rPr>
          <w:rFonts w:ascii="Segoe UI" w:hAnsi="Segoe UI" w:cs="Segoe UI"/>
        </w:rPr>
        <w:t xml:space="preserve"> (estadios), </w:t>
      </w:r>
      <w:proofErr w:type="spellStart"/>
      <w:r w:rsidRPr="00E43AEF">
        <w:rPr>
          <w:rFonts w:ascii="Segoe UI" w:hAnsi="Segoe UI" w:cs="Segoe UI"/>
          <w:b/>
          <w:bCs/>
        </w:rPr>
        <w:t>countries</w:t>
      </w:r>
      <w:proofErr w:type="spellEnd"/>
      <w:r w:rsidRPr="00E43AEF">
        <w:rPr>
          <w:rFonts w:ascii="Segoe UI" w:hAnsi="Segoe UI" w:cs="Segoe UI"/>
        </w:rPr>
        <w:t xml:space="preserve">, </w:t>
      </w:r>
      <w:proofErr w:type="spellStart"/>
      <w:r w:rsidRPr="00E43AEF">
        <w:rPr>
          <w:rFonts w:ascii="Segoe UI" w:hAnsi="Segoe UI" w:cs="Segoe UI"/>
          <w:b/>
          <w:bCs/>
        </w:rPr>
        <w:t>cities</w:t>
      </w:r>
      <w:proofErr w:type="spellEnd"/>
      <w:r w:rsidRPr="00E43AEF">
        <w:rPr>
          <w:rFonts w:ascii="Segoe UI" w:hAnsi="Segoe UI" w:cs="Segoe UI"/>
        </w:rPr>
        <w:t xml:space="preserve"> y </w:t>
      </w:r>
      <w:proofErr w:type="spellStart"/>
      <w:r w:rsidRPr="00E43AEF">
        <w:rPr>
          <w:rFonts w:ascii="Segoe UI" w:hAnsi="Segoe UI" w:cs="Segoe UI"/>
          <w:b/>
          <w:bCs/>
        </w:rPr>
        <w:t>continents</w:t>
      </w:r>
      <w:proofErr w:type="spellEnd"/>
      <w:r w:rsidRPr="00E43AEF">
        <w:rPr>
          <w:rFonts w:ascii="Segoe UI" w:hAnsi="Segoe UI" w:cs="Segoe UI"/>
        </w:rPr>
        <w:t>. El volumen de datos cubre seis temporadas de la Primera División española (2012/13 a 2017/18).</w:t>
      </w:r>
    </w:p>
    <w:p w14:paraId="78721B60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4C91183A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1.2. Diseño Conceptual</w:t>
      </w:r>
    </w:p>
    <w:p w14:paraId="755B47B4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Para el modelo conceptual se adoptó un </w:t>
      </w:r>
      <w:r w:rsidRPr="00E43AEF">
        <w:rPr>
          <w:rFonts w:ascii="Segoe UI" w:hAnsi="Segoe UI" w:cs="Segoe UI"/>
          <w:b/>
          <w:bCs/>
        </w:rPr>
        <w:t>diagrama estrella</w:t>
      </w:r>
      <w:r w:rsidRPr="00E43AEF">
        <w:rPr>
          <w:rFonts w:ascii="Segoe UI" w:hAnsi="Segoe UI" w:cs="Segoe UI"/>
        </w:rPr>
        <w:t xml:space="preserve"> cuyo eje central es el hecho </w:t>
      </w:r>
      <w:r w:rsidRPr="00E43AEF">
        <w:rPr>
          <w:rFonts w:ascii="Segoe UI" w:hAnsi="Segoe UI" w:cs="Segoe UI"/>
          <w:b/>
          <w:bCs/>
        </w:rPr>
        <w:t>Partido</w:t>
      </w:r>
      <w:r w:rsidRPr="00E43AEF">
        <w:rPr>
          <w:rFonts w:ascii="Segoe UI" w:hAnsi="Segoe UI" w:cs="Segoe UI"/>
        </w:rPr>
        <w:t xml:space="preserve"> (identificado por su </w:t>
      </w:r>
      <w:proofErr w:type="spellStart"/>
      <w:r w:rsidRPr="00E43AEF">
        <w:rPr>
          <w:rFonts w:ascii="Segoe UI" w:hAnsi="Segoe UI" w:cs="Segoe UI"/>
          <w:i/>
          <w:iCs/>
        </w:rPr>
        <w:t>game_id</w:t>
      </w:r>
      <w:proofErr w:type="spellEnd"/>
      <w:r w:rsidRPr="00E43AEF">
        <w:rPr>
          <w:rFonts w:ascii="Segoe UI" w:hAnsi="Segoe UI" w:cs="Segoe UI"/>
        </w:rPr>
        <w:t xml:space="preserve">). A partir de este hecho se organizan </w:t>
      </w:r>
      <w:r w:rsidRPr="00E43AEF">
        <w:rPr>
          <w:rFonts w:ascii="Segoe UI" w:hAnsi="Segoe UI" w:cs="Segoe UI"/>
          <w:b/>
          <w:bCs/>
        </w:rPr>
        <w:t>cinco dimensiones</w:t>
      </w:r>
      <w:r w:rsidRPr="00E43AEF">
        <w:rPr>
          <w:rFonts w:ascii="Segoe UI" w:hAnsi="Segoe UI" w:cs="Segoe UI"/>
        </w:rPr>
        <w:t xml:space="preserve"> principales:</w:t>
      </w:r>
    </w:p>
    <w:p w14:paraId="49DAAE0A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655393F7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Eventos: </w:t>
      </w:r>
    </w:p>
    <w:p w14:paraId="52605EDE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Comprende el título de la liga, la temporada y las fechas de inicio y fin de la competición.</w:t>
      </w:r>
    </w:p>
    <w:p w14:paraId="56245951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Equipos: </w:t>
      </w:r>
    </w:p>
    <w:p w14:paraId="4B835D21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Contiene nombre del equipo, ciudad, país y continente.</w:t>
      </w:r>
    </w:p>
    <w:p w14:paraId="099899A0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Fecha: </w:t>
      </w:r>
    </w:p>
    <w:p w14:paraId="3E4A5269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Día de la semana, día, mes, trimestre y año del partido.</w:t>
      </w:r>
    </w:p>
    <w:p w14:paraId="44486454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Estadio: </w:t>
      </w:r>
    </w:p>
    <w:p w14:paraId="283DD0B8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Nombre, capacidad, ciudad, país y equipo propietario.</w:t>
      </w:r>
    </w:p>
    <w:p w14:paraId="667CF364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Jornada: </w:t>
      </w:r>
    </w:p>
    <w:p w14:paraId="62922748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Título, posición (</w:t>
      </w:r>
      <w:proofErr w:type="spellStart"/>
      <w:r w:rsidRPr="00E43AEF">
        <w:rPr>
          <w:rFonts w:ascii="Segoe UI" w:hAnsi="Segoe UI" w:cs="Segoe UI"/>
        </w:rPr>
        <w:t>pos</w:t>
      </w:r>
      <w:proofErr w:type="spellEnd"/>
      <w:r w:rsidRPr="00E43AEF">
        <w:rPr>
          <w:rFonts w:ascii="Segoe UI" w:hAnsi="Segoe UI" w:cs="Segoe UI"/>
        </w:rPr>
        <w:t>) y fechas de inicio y fin de la ronda.</w:t>
      </w:r>
    </w:p>
    <w:p w14:paraId="1BF9DAD6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B4D09E0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lastRenderedPageBreak/>
        <w:drawing>
          <wp:inline distT="0" distB="0" distL="0" distR="0" wp14:anchorId="26F81268" wp14:editId="15E6E4DE">
            <wp:extent cx="4762500" cy="4305300"/>
            <wp:effectExtent l="0" t="0" r="0" b="0"/>
            <wp:docPr id="1928824671" name="Imagen 192882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0D0" w14:textId="77777777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Figura 1. Diagrama conceptual del almacén de datos</w:t>
      </w:r>
    </w:p>
    <w:p w14:paraId="250BFE9F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5833D22E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1.3. Diseño Lógico</w:t>
      </w:r>
    </w:p>
    <w:p w14:paraId="5713264C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Para el diseño lógico se siguió un </w:t>
      </w:r>
      <w:r w:rsidRPr="00E43AEF">
        <w:rPr>
          <w:rFonts w:ascii="Segoe UI" w:hAnsi="Segoe UI" w:cs="Segoe UI"/>
          <w:b/>
          <w:bCs/>
        </w:rPr>
        <w:t>Esquema en Estrella</w:t>
      </w:r>
      <w:r w:rsidRPr="00E43AEF">
        <w:rPr>
          <w:rFonts w:ascii="Segoe UI" w:hAnsi="Segoe UI" w:cs="Segoe UI"/>
        </w:rPr>
        <w:t>: la tabla de hechos ocupa el centro del modelo y las tablas de dimensiones se distribuyen a su alrededor, cada una conectada mediante una clave foránea autogenerada.</w:t>
      </w:r>
    </w:p>
    <w:p w14:paraId="14B1078E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667B932C" w14:textId="77777777" w:rsidR="0025583B" w:rsidRPr="00E43AEF" w:rsidRDefault="00000000">
      <w:pPr>
        <w:spacing w:before="200" w:after="100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>Tabla de Hechos: Partido</w:t>
      </w:r>
    </w:p>
    <w:p w14:paraId="2DC9EEDB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Es la tabla central que conecta todo el modelo. Sus campos son:</w:t>
      </w:r>
    </w:p>
    <w:p w14:paraId="36DD024E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5583B" w:rsidRPr="00E43AEF" w14:paraId="144F7AD7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E2D65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06B55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28E72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7B284F7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5243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AB1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IDENTITY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11AF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Clave primaria autogenerada del partido</w:t>
            </w:r>
          </w:p>
        </w:tc>
      </w:tr>
      <w:tr w:rsidR="0025583B" w:rsidRPr="00E43AEF" w14:paraId="32EB0E7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BA2F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date_key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863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264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Dim_Time</w:t>
            </w:r>
            <w:proofErr w:type="spellEnd"/>
          </w:p>
        </w:tc>
      </w:tr>
      <w:tr w:rsidR="0025583B" w:rsidRPr="00E43AEF" w14:paraId="3CD8733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074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team1_id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FCC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D508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Equipo local — 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Dim_Teams</w:t>
            </w:r>
            <w:proofErr w:type="spellEnd"/>
          </w:p>
        </w:tc>
      </w:tr>
      <w:tr w:rsidR="0025583B" w:rsidRPr="00E43AEF" w14:paraId="446B2AA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E09E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team2_id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ECD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7721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Equipo visitante — 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Dim_Teams</w:t>
            </w:r>
            <w:proofErr w:type="spellEnd"/>
          </w:p>
        </w:tc>
      </w:tr>
      <w:tr w:rsidR="0025583B" w:rsidRPr="00E43AEF" w14:paraId="1392A05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C6F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ground_id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04F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288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Estadio — 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Dim_Estadios</w:t>
            </w:r>
            <w:proofErr w:type="spellEnd"/>
          </w:p>
        </w:tc>
      </w:tr>
      <w:tr w:rsidR="0025583B" w:rsidRPr="00E43AEF" w14:paraId="1DF4103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BC1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lastRenderedPageBreak/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BF6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9E2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Competición — 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Dim_Events</w:t>
            </w:r>
            <w:proofErr w:type="spellEnd"/>
          </w:p>
        </w:tc>
      </w:tr>
      <w:tr w:rsidR="0025583B" w:rsidRPr="00E43AEF" w14:paraId="39238C1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BDC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proofErr w:type="gramStart"/>
            <w:r w:rsidRPr="00E43AEF">
              <w:rPr>
                <w:rFonts w:ascii="Segoe UI" w:hAnsi="Segoe UI" w:cs="Segoe UI"/>
                <w:sz w:val="20"/>
                <w:szCs w:val="20"/>
              </w:rPr>
              <w:t>round</w:t>
            </w:r>
            <w:proofErr w:type="gramEnd"/>
            <w:r w:rsidRPr="00E43AEF">
              <w:rPr>
                <w:rFonts w:ascii="Segoe UI" w:hAnsi="Segoe UI" w:cs="Segoe UI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776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29B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Jornada — 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Dim_Jornada</w:t>
            </w:r>
            <w:proofErr w:type="spellEnd"/>
          </w:p>
        </w:tc>
      </w:tr>
      <w:tr w:rsidR="0025583B" w:rsidRPr="00E43AEF" w14:paraId="1906900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6D6E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goles_local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E05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391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Goles del equipo local en tiempo reglamentario</w:t>
            </w:r>
          </w:p>
        </w:tc>
      </w:tr>
      <w:tr w:rsidR="0025583B" w:rsidRPr="00E43AEF" w14:paraId="4179E3D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7658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CAB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740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Goles del equipo visitante en tiempo reglamentario</w:t>
            </w:r>
          </w:p>
        </w:tc>
      </w:tr>
    </w:tbl>
    <w:p w14:paraId="735EC78F" w14:textId="77777777" w:rsidR="00E43AEF" w:rsidRPr="00E43AEF" w:rsidRDefault="00E43AEF">
      <w:pPr>
        <w:spacing w:before="200" w:after="100"/>
        <w:rPr>
          <w:rFonts w:ascii="Segoe UI" w:hAnsi="Segoe UI" w:cs="Segoe UI"/>
          <w:b/>
          <w:bCs/>
          <w:sz w:val="24"/>
          <w:szCs w:val="24"/>
        </w:rPr>
      </w:pPr>
    </w:p>
    <w:p w14:paraId="55DA6C86" w14:textId="37B344AF" w:rsidR="0025583B" w:rsidRPr="00E43AEF" w:rsidRDefault="00000000">
      <w:pPr>
        <w:spacing w:before="200" w:after="100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>Tablas de Dimensiones</w:t>
      </w:r>
    </w:p>
    <w:p w14:paraId="37822C05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Nota: </w:t>
      </w:r>
      <w:r w:rsidRPr="00E43AEF">
        <w:rPr>
          <w:rFonts w:ascii="Segoe UI" w:hAnsi="Segoe UI" w:cs="Segoe UI"/>
        </w:rPr>
        <w:t xml:space="preserve">todos los </w:t>
      </w:r>
      <w:proofErr w:type="spellStart"/>
      <w:r w:rsidRPr="00E43AEF">
        <w:rPr>
          <w:rFonts w:ascii="Segoe UI" w:hAnsi="Segoe UI" w:cs="Segoe UI"/>
        </w:rPr>
        <w:t>IDs</w:t>
      </w:r>
      <w:proofErr w:type="spellEnd"/>
      <w:r w:rsidRPr="00E43AEF">
        <w:rPr>
          <w:rFonts w:ascii="Segoe UI" w:hAnsi="Segoe UI" w:cs="Segoe UI"/>
        </w:rPr>
        <w:t xml:space="preserve"> son autogenerados mediante IDENTITY(1,1) y no utilizan los </w:t>
      </w:r>
      <w:proofErr w:type="spellStart"/>
      <w:r w:rsidRPr="00E43AEF">
        <w:rPr>
          <w:rFonts w:ascii="Segoe UI" w:hAnsi="Segoe UI" w:cs="Segoe UI"/>
        </w:rPr>
        <w:t>IDs</w:t>
      </w:r>
      <w:proofErr w:type="spellEnd"/>
      <w:r w:rsidRPr="00E43AEF">
        <w:rPr>
          <w:rFonts w:ascii="Segoe UI" w:hAnsi="Segoe UI" w:cs="Segoe UI"/>
        </w:rPr>
        <w:t xml:space="preserve"> de la BD de origen.</w:t>
      </w:r>
    </w:p>
    <w:p w14:paraId="7427661C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Dim_Events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5583B" w:rsidRPr="00E43AEF" w14:paraId="0ACD4254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53C41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55BA8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A3844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1160CE7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37C6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AE0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IDENTITY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093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Clave primaria autogenerada</w:t>
            </w:r>
          </w:p>
        </w:tc>
      </w:tr>
      <w:tr w:rsidR="0025583B" w:rsidRPr="00E43AEF" w14:paraId="7EAB230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2BAE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league_title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8F7F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DA7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Nombre de la liga</w:t>
            </w:r>
          </w:p>
        </w:tc>
      </w:tr>
      <w:tr w:rsidR="0025583B" w:rsidRPr="00E43AEF" w14:paraId="40ACA06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892F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season_title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937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EE7A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Denominación de la temporada</w:t>
            </w:r>
          </w:p>
        </w:tc>
      </w:tr>
      <w:tr w:rsidR="0025583B" w:rsidRPr="00E43AEF" w14:paraId="293191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6057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start_at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CA0A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DATE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B2B5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Fecha de inicio del evento</w:t>
            </w:r>
          </w:p>
        </w:tc>
      </w:tr>
      <w:tr w:rsidR="0025583B" w:rsidRPr="00E43AEF" w14:paraId="1027ABD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AEAB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end_at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C53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DATE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9D6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Fecha de fin del evento</w:t>
            </w:r>
          </w:p>
        </w:tc>
      </w:tr>
    </w:tbl>
    <w:p w14:paraId="5CF83EE1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3A912D88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Dim_Jornada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5583B" w:rsidRPr="00E43AEF" w14:paraId="03E15963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C948B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B860B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21D0C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4761613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E089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jornada_id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E31A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IDENTITY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35AF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Clave primaria autogenerada</w:t>
            </w:r>
          </w:p>
        </w:tc>
      </w:tr>
      <w:tr w:rsidR="0025583B" w:rsidRPr="00E43AEF" w14:paraId="2F70BB6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C210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proofErr w:type="gramStart"/>
            <w:r w:rsidRPr="00E43AEF">
              <w:rPr>
                <w:rFonts w:ascii="Segoe UI" w:hAnsi="Segoe UI" w:cs="Segoe UI"/>
                <w:sz w:val="20"/>
                <w:szCs w:val="20"/>
              </w:rPr>
              <w:t>round</w:t>
            </w:r>
            <w:proofErr w:type="gramEnd"/>
            <w:r w:rsidRPr="00E43AEF">
              <w:rPr>
                <w:rFonts w:ascii="Segoe UI" w:hAnsi="Segoe UI" w:cs="Segoe UI"/>
                <w:sz w:val="20"/>
                <w:szCs w:val="20"/>
              </w:rPr>
              <w:t>_id_src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D167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4459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ID de la jornada en la BD origen</w:t>
            </w:r>
          </w:p>
        </w:tc>
      </w:tr>
      <w:tr w:rsidR="0025583B" w:rsidRPr="00E43AEF" w14:paraId="6D02A1E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840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titulo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2AE7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NVARCHAR(50)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A228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Descripción de la jornada</w:t>
            </w:r>
          </w:p>
        </w:tc>
      </w:tr>
      <w:tr w:rsidR="0025583B" w:rsidRPr="00E43AEF" w14:paraId="42FFE5D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54A3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pos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BCA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C297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Número de orden de la jornada</w:t>
            </w:r>
          </w:p>
        </w:tc>
      </w:tr>
      <w:tr w:rsidR="0025583B" w:rsidRPr="00E43AEF" w14:paraId="4D9AFED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FBF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3048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0B0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Dim_Events</w:t>
            </w:r>
            <w:proofErr w:type="spellEnd"/>
          </w:p>
        </w:tc>
      </w:tr>
      <w:tr w:rsidR="0025583B" w:rsidRPr="00E43AEF" w14:paraId="17E85F6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E035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start_at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F3F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DATE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469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Fecha de inicio de la jornada</w:t>
            </w:r>
          </w:p>
        </w:tc>
      </w:tr>
      <w:tr w:rsidR="0025583B" w:rsidRPr="00E43AEF" w14:paraId="15BD7E8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F97C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end_at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DD71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DATE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184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Fecha de fin de la jornada</w:t>
            </w:r>
          </w:p>
        </w:tc>
      </w:tr>
    </w:tbl>
    <w:p w14:paraId="21AB1599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7B96A604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0D80C25A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415EE53F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7F4BFAAD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3B68564A" w14:textId="708D7EF2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lastRenderedPageBreak/>
        <w:t>Dim_Time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5583B" w:rsidRPr="00E43AEF" w14:paraId="42096B93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32834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A2C21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BD4A5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3C8D352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B1A0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date_key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556A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IDENTITY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9AF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Clave primaria autogenerada</w:t>
            </w:r>
          </w:p>
        </w:tc>
      </w:tr>
      <w:tr w:rsidR="0025583B" w:rsidRPr="00E43AEF" w14:paraId="33913FE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9068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8F9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7B5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Día del mes (1-31)</w:t>
            </w:r>
          </w:p>
        </w:tc>
      </w:tr>
      <w:tr w:rsidR="0025583B" w:rsidRPr="00E43AEF" w14:paraId="7AF9A32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3F9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DEE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E86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Mes del año (1-12)</w:t>
            </w:r>
          </w:p>
        </w:tc>
      </w:tr>
      <w:tr w:rsidR="0025583B" w:rsidRPr="00E43AEF" w14:paraId="7977930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3DB8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AB1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474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Año</w:t>
            </w:r>
          </w:p>
        </w:tc>
      </w:tr>
      <w:tr w:rsidR="0025583B" w:rsidRPr="00E43AEF" w14:paraId="5F99362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7A02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quarter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8741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8B1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Trimestre (1-4)</w:t>
            </w:r>
          </w:p>
        </w:tc>
      </w:tr>
      <w:tr w:rsidR="0025583B" w:rsidRPr="00E43AEF" w14:paraId="3D3AFF9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B01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489A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2047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Día de la semana (1=Dom ... 7=Sáb)</w:t>
            </w:r>
          </w:p>
        </w:tc>
      </w:tr>
    </w:tbl>
    <w:p w14:paraId="1B6BF563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17B18CEA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Dim_Estadios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5583B" w:rsidRPr="00E43AEF" w14:paraId="60558F20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7BE75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252FD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68E7F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15C4CCD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BB88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ground_id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226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IDENTITY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B22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Clave primaria autogenerada</w:t>
            </w:r>
          </w:p>
        </w:tc>
      </w:tr>
      <w:tr w:rsidR="0025583B" w:rsidRPr="00E43AEF" w14:paraId="0511882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618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stadium_name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CF6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NVARCHAR(150)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E427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Nombre oficial del estadio</w:t>
            </w:r>
          </w:p>
        </w:tc>
      </w:tr>
      <w:tr w:rsidR="0025583B" w:rsidRPr="00E43AEF" w14:paraId="0205EA0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28A7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3D4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7F8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Aforo máximo</w:t>
            </w:r>
          </w:p>
        </w:tc>
      </w:tr>
      <w:tr w:rsidR="0025583B" w:rsidRPr="00E43AEF" w14:paraId="01CC3C1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1125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city_name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82E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7759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Ciudad donde se ubica</w:t>
            </w:r>
          </w:p>
        </w:tc>
      </w:tr>
      <w:tr w:rsidR="0025583B" w:rsidRPr="00E43AEF" w14:paraId="4C0C33E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19E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country_name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7695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194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País donde se ubica</w:t>
            </w:r>
          </w:p>
        </w:tc>
      </w:tr>
      <w:tr w:rsidR="0025583B" w:rsidRPr="00E43AEF" w14:paraId="60AFD08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C5FF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7245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A878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Equipo propietario — referencia 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Dim_Teams</w:t>
            </w:r>
            <w:proofErr w:type="spellEnd"/>
          </w:p>
        </w:tc>
      </w:tr>
    </w:tbl>
    <w:p w14:paraId="53E0533D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FE636D5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Dim_Teams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25583B" w:rsidRPr="00E43AEF" w14:paraId="4DA3BD85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263E5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F0BDA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684DD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705DAD4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69BD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4A0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INT IDENTITY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FA1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Clave primaria autogenerada</w:t>
            </w:r>
          </w:p>
        </w:tc>
      </w:tr>
      <w:tr w:rsidR="0025583B" w:rsidRPr="00E43AEF" w14:paraId="56C6EE4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7ED3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team_name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374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45D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Nombre del equipo</w:t>
            </w:r>
          </w:p>
        </w:tc>
      </w:tr>
      <w:tr w:rsidR="0025583B" w:rsidRPr="00E43AEF" w14:paraId="7C9173B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D099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city_name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4225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40A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Ciudad del equipo</w:t>
            </w:r>
          </w:p>
        </w:tc>
      </w:tr>
      <w:tr w:rsidR="0025583B" w:rsidRPr="00E43AEF" w14:paraId="5CB6BFF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5732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country_name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150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446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País del equipo</w:t>
            </w:r>
          </w:p>
        </w:tc>
      </w:tr>
      <w:tr w:rsidR="0025583B" w:rsidRPr="00E43AEF" w14:paraId="3CEE73B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486F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continent_name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C52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NVARCHAR(100)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780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Continente del equipo</w:t>
            </w:r>
          </w:p>
        </w:tc>
      </w:tr>
    </w:tbl>
    <w:p w14:paraId="22DB19A4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4A736558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Como en un partido intervienen dos equipos, </w:t>
      </w:r>
      <w:proofErr w:type="spellStart"/>
      <w:r w:rsidRPr="00E43AEF">
        <w:rPr>
          <w:rFonts w:ascii="Segoe UI" w:hAnsi="Segoe UI" w:cs="Segoe UI"/>
          <w:b/>
          <w:bCs/>
        </w:rPr>
        <w:t>Dim_Teams</w:t>
      </w:r>
      <w:proofErr w:type="spellEnd"/>
      <w:r w:rsidRPr="00E43AEF">
        <w:rPr>
          <w:rFonts w:ascii="Segoe UI" w:hAnsi="Segoe UI" w:cs="Segoe UI"/>
        </w:rPr>
        <w:t xml:space="preserve"> se conecta dos veces a la tabla de hechos: como equipo local (</w:t>
      </w:r>
      <w:r w:rsidRPr="00E43AEF">
        <w:rPr>
          <w:rFonts w:ascii="Segoe UI" w:hAnsi="Segoe UI" w:cs="Segoe UI"/>
          <w:i/>
          <w:iCs/>
        </w:rPr>
        <w:t>team1_id</w:t>
      </w:r>
      <w:r w:rsidRPr="00E43AEF">
        <w:rPr>
          <w:rFonts w:ascii="Segoe UI" w:hAnsi="Segoe UI" w:cs="Segoe UI"/>
        </w:rPr>
        <w:t>) y como equipo visitante (</w:t>
      </w:r>
      <w:r w:rsidRPr="00E43AEF">
        <w:rPr>
          <w:rFonts w:ascii="Segoe UI" w:hAnsi="Segoe UI" w:cs="Segoe UI"/>
          <w:i/>
          <w:iCs/>
        </w:rPr>
        <w:t>team2_id</w:t>
      </w:r>
      <w:r w:rsidRPr="00E43AEF">
        <w:rPr>
          <w:rFonts w:ascii="Segoe UI" w:hAnsi="Segoe UI" w:cs="Segoe UI"/>
        </w:rPr>
        <w:t>).</w:t>
      </w:r>
    </w:p>
    <w:p w14:paraId="4803C6B9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53EB744F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lastRenderedPageBreak/>
        <w:drawing>
          <wp:inline distT="0" distB="0" distL="0" distR="0" wp14:anchorId="55E6DE41" wp14:editId="14E95A01">
            <wp:extent cx="5524500" cy="5162550"/>
            <wp:effectExtent l="0" t="0" r="0" b="0"/>
            <wp:docPr id="1885976164" name="Imagen 1885976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D105" w14:textId="77777777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Figura 2. Diagrama lógico — Esquema en Estrella del almacén de datos</w:t>
      </w:r>
    </w:p>
    <w:p w14:paraId="613469E2" w14:textId="77777777" w:rsidR="0025583B" w:rsidRPr="00E43AEF" w:rsidRDefault="00000000">
      <w:pPr>
        <w:rPr>
          <w:rFonts w:ascii="Segoe UI" w:hAnsi="Segoe UI" w:cs="Segoe UI"/>
        </w:rPr>
      </w:pPr>
      <w:r w:rsidRPr="00E43AEF">
        <w:rPr>
          <w:rFonts w:ascii="Segoe UI" w:hAnsi="Segoe UI" w:cs="Segoe UI"/>
        </w:rPr>
        <w:br w:type="page"/>
      </w:r>
    </w:p>
    <w:p w14:paraId="32CEDE5E" w14:textId="77777777" w:rsidR="0025583B" w:rsidRPr="00E43AEF" w:rsidRDefault="00000000">
      <w:pPr>
        <w:pStyle w:val="Ttulo1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lastRenderedPageBreak/>
        <w:t>TAREA 2. Integración de Datos (ETL)</w:t>
      </w:r>
    </w:p>
    <w:p w14:paraId="453578C4" w14:textId="77777777" w:rsidR="0025583B" w:rsidRPr="00E43AEF" w:rsidRDefault="0025583B">
      <w:pPr>
        <w:pBdr>
          <w:bottom w:val="single" w:sz="6" w:space="1" w:color="2E75B6"/>
        </w:pBdr>
        <w:spacing w:before="160" w:after="160"/>
        <w:rPr>
          <w:rFonts w:ascii="Segoe UI" w:hAnsi="Segoe UI" w:cs="Segoe UI"/>
        </w:rPr>
      </w:pPr>
    </w:p>
    <w:p w14:paraId="1620C82A" w14:textId="161ABEED" w:rsidR="0025583B" w:rsidRPr="00E43AEF" w:rsidRDefault="00000000" w:rsidP="00E43AEF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En este apartado se describe el proceso de </w:t>
      </w:r>
      <w:r w:rsidRPr="00E43AEF">
        <w:rPr>
          <w:rFonts w:ascii="Segoe UI" w:hAnsi="Segoe UI" w:cs="Segoe UI"/>
          <w:b/>
          <w:bCs/>
        </w:rPr>
        <w:t>Extracción, Transformación y Carga</w:t>
      </w:r>
      <w:r w:rsidRPr="00E43AEF">
        <w:rPr>
          <w:rFonts w:ascii="Segoe UI" w:hAnsi="Segoe UI" w:cs="Segoe UI"/>
        </w:rPr>
        <w:t xml:space="preserve"> (ETL) desarrollado en </w:t>
      </w:r>
      <w:r w:rsidRPr="00E43AEF">
        <w:rPr>
          <w:rFonts w:ascii="Segoe UI" w:hAnsi="Segoe UI" w:cs="Segoe UI"/>
          <w:b/>
          <w:bCs/>
        </w:rPr>
        <w:t xml:space="preserve">SQL Server </w:t>
      </w:r>
      <w:proofErr w:type="spellStart"/>
      <w:r w:rsidRPr="00E43AEF">
        <w:rPr>
          <w:rFonts w:ascii="Segoe UI" w:hAnsi="Segoe UI" w:cs="Segoe UI"/>
          <w:b/>
          <w:bCs/>
        </w:rPr>
        <w:t>Integration</w:t>
      </w:r>
      <w:proofErr w:type="spellEnd"/>
      <w:r w:rsidRPr="00E43AEF">
        <w:rPr>
          <w:rFonts w:ascii="Segoe UI" w:hAnsi="Segoe UI" w:cs="Segoe UI"/>
          <w:b/>
          <w:bCs/>
        </w:rPr>
        <w:t xml:space="preserve"> </w:t>
      </w:r>
      <w:proofErr w:type="spellStart"/>
      <w:r w:rsidRPr="00E43AEF">
        <w:rPr>
          <w:rFonts w:ascii="Segoe UI" w:hAnsi="Segoe UI" w:cs="Segoe UI"/>
          <w:b/>
          <w:bCs/>
        </w:rPr>
        <w:t>Services</w:t>
      </w:r>
      <w:proofErr w:type="spellEnd"/>
      <w:r w:rsidRPr="00E43AEF">
        <w:rPr>
          <w:rFonts w:ascii="Segoe UI" w:hAnsi="Segoe UI" w:cs="Segoe UI"/>
        </w:rPr>
        <w:t xml:space="preserve"> (SSIS) dentro de Visual Studio 2022 para alimentar el almacén de datos.</w:t>
      </w:r>
    </w:p>
    <w:p w14:paraId="02ABA277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2.1. Fuentes de Datos Adicionales</w:t>
      </w:r>
    </w:p>
    <w:p w14:paraId="0D847358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Para complementar la información relacional inicial y cubrir atributos ausentes en la base de datos de origen, se generaron mediante herramientas de inteligencia artificial tres ficheros CSV adicionales:</w:t>
      </w:r>
    </w:p>
    <w:p w14:paraId="2D49AEB8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7EC098B7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datos_dim_teams.csv: </w:t>
      </w:r>
    </w:p>
    <w:p w14:paraId="3DAF9672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Incorpora el continente de procedencia de cada club y las ciudades que faltaban en la BD operacional.</w:t>
      </w:r>
    </w:p>
    <w:p w14:paraId="142B77E5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datos_dim_estadios.csv: </w:t>
      </w:r>
    </w:p>
    <w:p w14:paraId="62A355EB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Introduce el nombre, capacidad y ciudad de los 42 estadios de los equipos participantes, dato ausente en la tabla </w:t>
      </w:r>
      <w:proofErr w:type="spellStart"/>
      <w:r w:rsidRPr="00E43AEF">
        <w:rPr>
          <w:rFonts w:ascii="Segoe UI" w:hAnsi="Segoe UI" w:cs="Segoe UI"/>
        </w:rPr>
        <w:t>grounds</w:t>
      </w:r>
      <w:proofErr w:type="spellEnd"/>
      <w:r w:rsidRPr="00E43AEF">
        <w:rPr>
          <w:rFonts w:ascii="Segoe UI" w:hAnsi="Segoe UI" w:cs="Segoe UI"/>
        </w:rPr>
        <w:t xml:space="preserve"> de origen.</w:t>
      </w:r>
    </w:p>
    <w:p w14:paraId="2F240E62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datos_dim_time.csv: </w:t>
      </w:r>
    </w:p>
    <w:p w14:paraId="1548A2AA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Proporciona un calendario </w:t>
      </w:r>
      <w:proofErr w:type="spellStart"/>
      <w:r w:rsidRPr="00E43AEF">
        <w:rPr>
          <w:rFonts w:ascii="Segoe UI" w:hAnsi="Segoe UI" w:cs="Segoe UI"/>
        </w:rPr>
        <w:t>precalculado</w:t>
      </w:r>
      <w:proofErr w:type="spellEnd"/>
      <w:r w:rsidRPr="00E43AEF">
        <w:rPr>
          <w:rFonts w:ascii="Segoe UI" w:hAnsi="Segoe UI" w:cs="Segoe UI"/>
        </w:rPr>
        <w:t xml:space="preserve"> con todos los fines de semana de jornada de las seis temporadas (2012/13 a 2017/18).</w:t>
      </w:r>
    </w:p>
    <w:p w14:paraId="1E951E2A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9B2F2E5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lastRenderedPageBreak/>
        <w:drawing>
          <wp:inline distT="0" distB="0" distL="0" distR="0" wp14:anchorId="572E8B8A" wp14:editId="56F962C3">
            <wp:extent cx="2419124" cy="3825240"/>
            <wp:effectExtent l="0" t="0" r="635" b="3810"/>
            <wp:docPr id="2052968811" name="Imagen 2052968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16" cy="38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1987" w14:textId="3B496714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3. </w:t>
      </w:r>
      <w:r w:rsidR="00C53027">
        <w:rPr>
          <w:rFonts w:ascii="Segoe UI" w:hAnsi="Segoe UI" w:cs="Segoe UI"/>
          <w:i/>
          <w:iCs/>
          <w:color w:val="666666"/>
          <w:sz w:val="18"/>
          <w:szCs w:val="18"/>
        </w:rPr>
        <w:t>Flujo de control general del ETL</w:t>
      </w:r>
    </w:p>
    <w:p w14:paraId="14691DD2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1FA9C999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2.2. Autogeneración de </w:t>
      </w:r>
      <w:proofErr w:type="spellStart"/>
      <w:r w:rsidRPr="00E43AEF">
        <w:rPr>
          <w:rFonts w:ascii="Segoe UI" w:hAnsi="Segoe UI" w:cs="Segoe UI"/>
        </w:rPr>
        <w:t>IDs</w:t>
      </w:r>
      <w:proofErr w:type="spellEnd"/>
      <w:r w:rsidRPr="00E43AEF">
        <w:rPr>
          <w:rFonts w:ascii="Segoe UI" w:hAnsi="Segoe UI" w:cs="Segoe UI"/>
        </w:rPr>
        <w:t xml:space="preserve"> y Estrategia de Carga</w:t>
      </w:r>
    </w:p>
    <w:p w14:paraId="4FA7B0EC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Para asegurar la </w:t>
      </w:r>
      <w:r w:rsidRPr="00E43AEF">
        <w:rPr>
          <w:rFonts w:ascii="Segoe UI" w:hAnsi="Segoe UI" w:cs="Segoe UI"/>
          <w:b/>
          <w:bCs/>
        </w:rPr>
        <w:t>independencia del almacén</w:t>
      </w:r>
      <w:r w:rsidRPr="00E43AEF">
        <w:rPr>
          <w:rFonts w:ascii="Segoe UI" w:hAnsi="Segoe UI" w:cs="Segoe UI"/>
        </w:rPr>
        <w:t xml:space="preserve"> respecto al sistema operacional de origen, los </w:t>
      </w:r>
      <w:proofErr w:type="spellStart"/>
      <w:r w:rsidRPr="00E43AEF">
        <w:rPr>
          <w:rFonts w:ascii="Segoe UI" w:hAnsi="Segoe UI" w:cs="Segoe UI"/>
        </w:rPr>
        <w:t>IDs</w:t>
      </w:r>
      <w:proofErr w:type="spellEnd"/>
      <w:r w:rsidRPr="00E43AEF">
        <w:rPr>
          <w:rFonts w:ascii="Segoe UI" w:hAnsi="Segoe UI" w:cs="Segoe UI"/>
        </w:rPr>
        <w:t xml:space="preserve"> de todas las tablas de dimensiones son autogenerados mediante la propiedad </w:t>
      </w:r>
      <w:r w:rsidRPr="00E43AEF">
        <w:rPr>
          <w:rFonts w:ascii="Segoe UI" w:hAnsi="Segoe UI" w:cs="Segoe UI"/>
          <w:b/>
          <w:bCs/>
        </w:rPr>
        <w:t>IDENTITY(1,1)</w:t>
      </w:r>
      <w:r w:rsidRPr="00E43AEF">
        <w:rPr>
          <w:rFonts w:ascii="Segoe UI" w:hAnsi="Segoe UI" w:cs="Segoe UI"/>
        </w:rPr>
        <w:t xml:space="preserve"> en las tablas de destino.</w:t>
      </w:r>
    </w:p>
    <w:p w14:paraId="6F3B2C5E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4C21FBCC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Para garantizar la integridad referencial, el orden de ejecución del proceso ETL sigue una secuencia estricta:</w:t>
      </w:r>
    </w:p>
    <w:p w14:paraId="4EC59F72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0E82A631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Fase 1 — Carga de Dimensiones: </w:t>
      </w:r>
    </w:p>
    <w:p w14:paraId="452E6E1B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Se cargan secuencialmente </w:t>
      </w:r>
      <w:proofErr w:type="spellStart"/>
      <w:r w:rsidRPr="00E43AEF">
        <w:rPr>
          <w:rFonts w:ascii="Segoe UI" w:hAnsi="Segoe UI" w:cs="Segoe UI"/>
        </w:rPr>
        <w:t>Dim_Events</w:t>
      </w:r>
      <w:proofErr w:type="spellEnd"/>
      <w:r w:rsidRPr="00E43AEF">
        <w:rPr>
          <w:rFonts w:ascii="Segoe UI" w:hAnsi="Segoe UI" w:cs="Segoe UI"/>
        </w:rPr>
        <w:t xml:space="preserve">, </w:t>
      </w:r>
      <w:proofErr w:type="spellStart"/>
      <w:r w:rsidRPr="00E43AEF">
        <w:rPr>
          <w:rFonts w:ascii="Segoe UI" w:hAnsi="Segoe UI" w:cs="Segoe UI"/>
        </w:rPr>
        <w:t>Dim_Teams</w:t>
      </w:r>
      <w:proofErr w:type="spellEnd"/>
      <w:r w:rsidRPr="00E43AEF">
        <w:rPr>
          <w:rFonts w:ascii="Segoe UI" w:hAnsi="Segoe UI" w:cs="Segoe UI"/>
        </w:rPr>
        <w:t xml:space="preserve">, </w:t>
      </w:r>
      <w:proofErr w:type="spellStart"/>
      <w:r w:rsidRPr="00E43AEF">
        <w:rPr>
          <w:rFonts w:ascii="Segoe UI" w:hAnsi="Segoe UI" w:cs="Segoe UI"/>
        </w:rPr>
        <w:t>Dim_Estadios</w:t>
      </w:r>
      <w:proofErr w:type="spellEnd"/>
      <w:r w:rsidRPr="00E43AEF">
        <w:rPr>
          <w:rFonts w:ascii="Segoe UI" w:hAnsi="Segoe UI" w:cs="Segoe UI"/>
        </w:rPr>
        <w:t xml:space="preserve">, </w:t>
      </w:r>
      <w:proofErr w:type="spellStart"/>
      <w:r w:rsidRPr="00E43AEF">
        <w:rPr>
          <w:rFonts w:ascii="Segoe UI" w:hAnsi="Segoe UI" w:cs="Segoe UI"/>
        </w:rPr>
        <w:t>Dim_Time</w:t>
      </w:r>
      <w:proofErr w:type="spellEnd"/>
      <w:r w:rsidRPr="00E43AEF">
        <w:rPr>
          <w:rFonts w:ascii="Segoe UI" w:hAnsi="Segoe UI" w:cs="Segoe UI"/>
        </w:rPr>
        <w:t xml:space="preserve"> y </w:t>
      </w:r>
      <w:proofErr w:type="spellStart"/>
      <w:r w:rsidRPr="00E43AEF">
        <w:rPr>
          <w:rFonts w:ascii="Segoe UI" w:hAnsi="Segoe UI" w:cs="Segoe UI"/>
        </w:rPr>
        <w:t>Dim_Jornada</w:t>
      </w:r>
      <w:proofErr w:type="spellEnd"/>
      <w:r w:rsidRPr="00E43AEF">
        <w:rPr>
          <w:rFonts w:ascii="Segoe UI" w:hAnsi="Segoe UI" w:cs="Segoe UI"/>
        </w:rPr>
        <w:t>.</w:t>
      </w:r>
    </w:p>
    <w:p w14:paraId="2142E684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Fase 2 — Carga de la Tabla de Hechos: </w:t>
      </w:r>
    </w:p>
    <w:p w14:paraId="1E920E3A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Una vez listas todas las dimensiones, se ejecuta la carga de Partido realizando los </w:t>
      </w:r>
      <w:proofErr w:type="spellStart"/>
      <w:r w:rsidRPr="00E43AEF">
        <w:rPr>
          <w:rFonts w:ascii="Segoe UI" w:hAnsi="Segoe UI" w:cs="Segoe UI"/>
        </w:rPr>
        <w:t>Lookups</w:t>
      </w:r>
      <w:proofErr w:type="spellEnd"/>
      <w:r w:rsidRPr="00E43AEF">
        <w:rPr>
          <w:rFonts w:ascii="Segoe UI" w:hAnsi="Segoe UI" w:cs="Segoe UI"/>
        </w:rPr>
        <w:t xml:space="preserve"> necesarios para resolver cada clave foránea.</w:t>
      </w:r>
    </w:p>
    <w:p w14:paraId="64388A5B" w14:textId="38D1CD7E" w:rsidR="0025583B" w:rsidRDefault="0025583B">
      <w:pPr>
        <w:spacing w:before="160"/>
        <w:rPr>
          <w:rFonts w:ascii="Segoe UI" w:hAnsi="Segoe UI" w:cs="Segoe UI"/>
        </w:rPr>
      </w:pPr>
    </w:p>
    <w:p w14:paraId="1E388B74" w14:textId="77777777" w:rsidR="00C53027" w:rsidRDefault="00C53027">
      <w:pPr>
        <w:spacing w:before="160"/>
        <w:rPr>
          <w:rFonts w:ascii="Segoe UI" w:hAnsi="Segoe UI" w:cs="Segoe UI"/>
        </w:rPr>
      </w:pPr>
    </w:p>
    <w:p w14:paraId="1B8D338E" w14:textId="77777777" w:rsidR="00C53027" w:rsidRPr="00E43AEF" w:rsidRDefault="00C53027">
      <w:pPr>
        <w:spacing w:before="160"/>
        <w:rPr>
          <w:rFonts w:ascii="Segoe UI" w:hAnsi="Segoe UI" w:cs="Segoe UI"/>
        </w:rPr>
      </w:pPr>
    </w:p>
    <w:p w14:paraId="6820A33E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lastRenderedPageBreak/>
        <w:t xml:space="preserve">2.3. Diseño del ETL en </w:t>
      </w:r>
      <w:proofErr w:type="spellStart"/>
      <w:r w:rsidRPr="00E43AEF">
        <w:rPr>
          <w:rFonts w:ascii="Segoe UI" w:hAnsi="Segoe UI" w:cs="Segoe UI"/>
        </w:rPr>
        <w:t>Integration</w:t>
      </w:r>
      <w:proofErr w:type="spellEnd"/>
      <w:r w:rsidRPr="00E43AEF">
        <w:rPr>
          <w:rFonts w:ascii="Segoe UI" w:hAnsi="Segoe UI" w:cs="Segoe UI"/>
        </w:rPr>
        <w:t xml:space="preserve"> </w:t>
      </w:r>
      <w:proofErr w:type="spellStart"/>
      <w:r w:rsidRPr="00E43AEF">
        <w:rPr>
          <w:rFonts w:ascii="Segoe UI" w:hAnsi="Segoe UI" w:cs="Segoe UI"/>
        </w:rPr>
        <w:t>Services</w:t>
      </w:r>
      <w:proofErr w:type="spellEnd"/>
      <w:r w:rsidRPr="00E43AEF">
        <w:rPr>
          <w:rFonts w:ascii="Segoe UI" w:hAnsi="Segoe UI" w:cs="Segoe UI"/>
        </w:rPr>
        <w:t xml:space="preserve"> (SSIS)</w:t>
      </w:r>
    </w:p>
    <w:p w14:paraId="472367BA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El proyecto SSIS se estructuró en </w:t>
      </w:r>
      <w:r w:rsidRPr="00E43AEF">
        <w:rPr>
          <w:rFonts w:ascii="Segoe UI" w:hAnsi="Segoe UI" w:cs="Segoe UI"/>
          <w:b/>
          <w:bCs/>
        </w:rPr>
        <w:t>seis paquetes independientes</w:t>
      </w:r>
      <w:r w:rsidRPr="00E43AEF">
        <w:rPr>
          <w:rFonts w:ascii="Segoe UI" w:hAnsi="Segoe UI" w:cs="Segoe UI"/>
        </w:rPr>
        <w:t>, coordinados mediante restricciones de precedencia en el Control Flow.</w:t>
      </w:r>
    </w:p>
    <w:p w14:paraId="344F1B1F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9D031DA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Dim_Events.dtsx</w:t>
      </w:r>
      <w:proofErr w:type="spellEnd"/>
      <w:r w:rsidRPr="00E43AEF">
        <w:rPr>
          <w:rFonts w:ascii="Segoe UI" w:hAnsi="Segoe UI" w:cs="Segoe UI"/>
          <w:b/>
          <w:bCs/>
        </w:rPr>
        <w:t xml:space="preserve">: </w:t>
      </w:r>
    </w:p>
    <w:p w14:paraId="23155DE0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  <w:lang w:val="en-GB"/>
        </w:rPr>
      </w:pPr>
      <w:r w:rsidRPr="00E43AEF">
        <w:rPr>
          <w:rFonts w:ascii="Segoe UI" w:hAnsi="Segoe UI" w:cs="Segoe UI"/>
          <w:lang w:val="en-GB"/>
        </w:rPr>
        <w:t xml:space="preserve">OLE DB Source </w:t>
      </w:r>
      <w:proofErr w:type="spellStart"/>
      <w:r w:rsidRPr="00E43AEF">
        <w:rPr>
          <w:rFonts w:ascii="Segoe UI" w:hAnsi="Segoe UI" w:cs="Segoe UI"/>
          <w:lang w:val="en-GB"/>
        </w:rPr>
        <w:t>sobre</w:t>
      </w:r>
      <w:proofErr w:type="spellEnd"/>
      <w:r w:rsidRPr="00E43AEF">
        <w:rPr>
          <w:rFonts w:ascii="Segoe UI" w:hAnsi="Segoe UI" w:cs="Segoe UI"/>
          <w:lang w:val="en-GB"/>
        </w:rPr>
        <w:t xml:space="preserve"> events, con Merge Join contra leagues y seasons.</w:t>
      </w:r>
    </w:p>
    <w:p w14:paraId="05BF2083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Dim_Teams.dtsx</w:t>
      </w:r>
      <w:proofErr w:type="spellEnd"/>
      <w:r w:rsidRPr="00E43AEF">
        <w:rPr>
          <w:rFonts w:ascii="Segoe UI" w:hAnsi="Segoe UI" w:cs="Segoe UI"/>
          <w:b/>
          <w:bCs/>
        </w:rPr>
        <w:t xml:space="preserve">: </w:t>
      </w:r>
    </w:p>
    <w:p w14:paraId="104EF5AB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Flat File </w:t>
      </w:r>
      <w:proofErr w:type="spellStart"/>
      <w:r w:rsidRPr="00E43AEF">
        <w:rPr>
          <w:rFonts w:ascii="Segoe UI" w:hAnsi="Segoe UI" w:cs="Segoe UI"/>
        </w:rPr>
        <w:t>Source</w:t>
      </w:r>
      <w:proofErr w:type="spellEnd"/>
      <w:r w:rsidRPr="00E43AEF">
        <w:rPr>
          <w:rFonts w:ascii="Segoe UI" w:hAnsi="Segoe UI" w:cs="Segoe UI"/>
        </w:rPr>
        <w:t xml:space="preserve"> desde datos_dim_teams.csv. Carga directa sin </w:t>
      </w:r>
      <w:proofErr w:type="spellStart"/>
      <w:r w:rsidRPr="00E43AEF">
        <w:rPr>
          <w:rFonts w:ascii="Segoe UI" w:hAnsi="Segoe UI" w:cs="Segoe UI"/>
        </w:rPr>
        <w:t>Lookups</w:t>
      </w:r>
      <w:proofErr w:type="spellEnd"/>
      <w:r w:rsidRPr="00E43AEF">
        <w:rPr>
          <w:rFonts w:ascii="Segoe UI" w:hAnsi="Segoe UI" w:cs="Segoe UI"/>
        </w:rPr>
        <w:t>.</w:t>
      </w:r>
    </w:p>
    <w:p w14:paraId="40335DD0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Dim_Estadios.dtsx</w:t>
      </w:r>
      <w:proofErr w:type="spellEnd"/>
      <w:r w:rsidRPr="00E43AEF">
        <w:rPr>
          <w:rFonts w:ascii="Segoe UI" w:hAnsi="Segoe UI" w:cs="Segoe UI"/>
          <w:b/>
          <w:bCs/>
        </w:rPr>
        <w:t xml:space="preserve">: </w:t>
      </w:r>
    </w:p>
    <w:p w14:paraId="0DA2D35A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Flat File </w:t>
      </w:r>
      <w:proofErr w:type="spellStart"/>
      <w:r w:rsidRPr="00E43AEF">
        <w:rPr>
          <w:rFonts w:ascii="Segoe UI" w:hAnsi="Segoe UI" w:cs="Segoe UI"/>
        </w:rPr>
        <w:t>Source</w:t>
      </w:r>
      <w:proofErr w:type="spellEnd"/>
      <w:r w:rsidRPr="00E43AEF">
        <w:rPr>
          <w:rFonts w:ascii="Segoe UI" w:hAnsi="Segoe UI" w:cs="Segoe UI"/>
        </w:rPr>
        <w:t xml:space="preserve"> desde datos_dim_estadios.csv, con </w:t>
      </w:r>
      <w:proofErr w:type="spellStart"/>
      <w:r w:rsidRPr="00E43AEF">
        <w:rPr>
          <w:rFonts w:ascii="Segoe UI" w:hAnsi="Segoe UI" w:cs="Segoe UI"/>
        </w:rPr>
        <w:t>Lookup</w:t>
      </w:r>
      <w:proofErr w:type="spellEnd"/>
      <w:r w:rsidRPr="00E43AEF">
        <w:rPr>
          <w:rFonts w:ascii="Segoe UI" w:hAnsi="Segoe UI" w:cs="Segoe UI"/>
        </w:rPr>
        <w:t xml:space="preserve"> contra </w:t>
      </w:r>
      <w:proofErr w:type="spellStart"/>
      <w:r w:rsidRPr="00E43AEF">
        <w:rPr>
          <w:rFonts w:ascii="Segoe UI" w:hAnsi="Segoe UI" w:cs="Segoe UI"/>
        </w:rPr>
        <w:t>Dim_Teams</w:t>
      </w:r>
      <w:proofErr w:type="spellEnd"/>
      <w:r w:rsidRPr="00E43AEF">
        <w:rPr>
          <w:rFonts w:ascii="Segoe UI" w:hAnsi="Segoe UI" w:cs="Segoe UI"/>
        </w:rPr>
        <w:t xml:space="preserve"> para resolver </w:t>
      </w:r>
      <w:proofErr w:type="spellStart"/>
      <w:r w:rsidRPr="00E43AEF">
        <w:rPr>
          <w:rFonts w:ascii="Segoe UI" w:hAnsi="Segoe UI" w:cs="Segoe UI"/>
        </w:rPr>
        <w:t>team_id</w:t>
      </w:r>
      <w:proofErr w:type="spellEnd"/>
      <w:r w:rsidRPr="00E43AEF">
        <w:rPr>
          <w:rFonts w:ascii="Segoe UI" w:hAnsi="Segoe UI" w:cs="Segoe UI"/>
        </w:rPr>
        <w:t>.</w:t>
      </w:r>
    </w:p>
    <w:p w14:paraId="3A92CE8E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Dim_Time.dtsx</w:t>
      </w:r>
      <w:proofErr w:type="spellEnd"/>
      <w:r w:rsidRPr="00E43AEF">
        <w:rPr>
          <w:rFonts w:ascii="Segoe UI" w:hAnsi="Segoe UI" w:cs="Segoe UI"/>
          <w:b/>
          <w:bCs/>
        </w:rPr>
        <w:t xml:space="preserve">: </w:t>
      </w:r>
    </w:p>
    <w:p w14:paraId="2D0AF388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Flat File </w:t>
      </w:r>
      <w:proofErr w:type="spellStart"/>
      <w:r w:rsidRPr="00E43AEF">
        <w:rPr>
          <w:rFonts w:ascii="Segoe UI" w:hAnsi="Segoe UI" w:cs="Segoe UI"/>
        </w:rPr>
        <w:t>Source</w:t>
      </w:r>
      <w:proofErr w:type="spellEnd"/>
      <w:r w:rsidRPr="00E43AEF">
        <w:rPr>
          <w:rFonts w:ascii="Segoe UI" w:hAnsi="Segoe UI" w:cs="Segoe UI"/>
        </w:rPr>
        <w:t xml:space="preserve"> desde datos_dim_time.csv con conversión de tipos a entero.</w:t>
      </w:r>
    </w:p>
    <w:p w14:paraId="182D68FF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Dim_Jornada.dtsx</w:t>
      </w:r>
      <w:proofErr w:type="spellEnd"/>
      <w:r w:rsidRPr="00E43AEF">
        <w:rPr>
          <w:rFonts w:ascii="Segoe UI" w:hAnsi="Segoe UI" w:cs="Segoe UI"/>
          <w:b/>
          <w:bCs/>
        </w:rPr>
        <w:t xml:space="preserve">: </w:t>
      </w:r>
    </w:p>
    <w:p w14:paraId="2121C825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OLE DB </w:t>
      </w:r>
      <w:proofErr w:type="spellStart"/>
      <w:r w:rsidRPr="00E43AEF">
        <w:rPr>
          <w:rFonts w:ascii="Segoe UI" w:hAnsi="Segoe UI" w:cs="Segoe UI"/>
        </w:rPr>
        <w:t>Source</w:t>
      </w:r>
      <w:proofErr w:type="spellEnd"/>
      <w:r w:rsidRPr="00E43AEF">
        <w:rPr>
          <w:rFonts w:ascii="Segoe UI" w:hAnsi="Segoe UI" w:cs="Segoe UI"/>
        </w:rPr>
        <w:t xml:space="preserve"> sobre rounds, cadena de cuatro </w:t>
      </w:r>
      <w:proofErr w:type="spellStart"/>
      <w:r w:rsidRPr="00E43AEF">
        <w:rPr>
          <w:rFonts w:ascii="Segoe UI" w:hAnsi="Segoe UI" w:cs="Segoe UI"/>
        </w:rPr>
        <w:t>Lookups</w:t>
      </w:r>
      <w:proofErr w:type="spellEnd"/>
      <w:r w:rsidRPr="00E43AEF">
        <w:rPr>
          <w:rFonts w:ascii="Segoe UI" w:hAnsi="Segoe UI" w:cs="Segoe UI"/>
        </w:rPr>
        <w:t xml:space="preserve"> para resolver el </w:t>
      </w:r>
      <w:proofErr w:type="spellStart"/>
      <w:r w:rsidRPr="00E43AEF">
        <w:rPr>
          <w:rFonts w:ascii="Segoe UI" w:hAnsi="Segoe UI" w:cs="Segoe UI"/>
        </w:rPr>
        <w:t>event_id</w:t>
      </w:r>
      <w:proofErr w:type="spellEnd"/>
      <w:r w:rsidRPr="00E43AEF">
        <w:rPr>
          <w:rFonts w:ascii="Segoe UI" w:hAnsi="Segoe UI" w:cs="Segoe UI"/>
        </w:rPr>
        <w:t xml:space="preserve"> del DW.</w:t>
      </w:r>
    </w:p>
    <w:p w14:paraId="2807EE30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proofErr w:type="spellStart"/>
      <w:r w:rsidRPr="00E43AEF">
        <w:rPr>
          <w:rFonts w:ascii="Segoe UI" w:hAnsi="Segoe UI" w:cs="Segoe UI"/>
          <w:b/>
          <w:bCs/>
        </w:rPr>
        <w:t>Partido.dtsx</w:t>
      </w:r>
      <w:proofErr w:type="spellEnd"/>
      <w:r w:rsidRPr="00E43AEF">
        <w:rPr>
          <w:rFonts w:ascii="Segoe UI" w:hAnsi="Segoe UI" w:cs="Segoe UI"/>
          <w:b/>
          <w:bCs/>
        </w:rPr>
        <w:t xml:space="preserve">: </w:t>
      </w:r>
    </w:p>
    <w:p w14:paraId="53496A7F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Paquete principal con cadena de ocho </w:t>
      </w:r>
      <w:proofErr w:type="spellStart"/>
      <w:r w:rsidRPr="00E43AEF">
        <w:rPr>
          <w:rFonts w:ascii="Segoe UI" w:hAnsi="Segoe UI" w:cs="Segoe UI"/>
        </w:rPr>
        <w:t>Lookups</w:t>
      </w:r>
      <w:proofErr w:type="spellEnd"/>
      <w:r w:rsidRPr="00E43AEF">
        <w:rPr>
          <w:rFonts w:ascii="Segoe UI" w:hAnsi="Segoe UI" w:cs="Segoe UI"/>
        </w:rPr>
        <w:t xml:space="preserve"> para resolver todas las claves foráneas.</w:t>
      </w:r>
    </w:p>
    <w:p w14:paraId="428779C8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6257B9DB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drawing>
          <wp:inline distT="0" distB="0" distL="0" distR="0" wp14:anchorId="75ED6C1E" wp14:editId="3059ADFD">
            <wp:extent cx="5524500" cy="2228850"/>
            <wp:effectExtent l="0" t="0" r="0" b="0"/>
            <wp:docPr id="1035293816" name="Imagen 1035293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C58" w14:textId="0B42DA9E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4. Flujo de datos del paquete </w:t>
      </w:r>
      <w:proofErr w:type="spellStart"/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Partido.dtsx</w:t>
      </w:r>
      <w:proofErr w:type="spellEnd"/>
    </w:p>
    <w:p w14:paraId="47BAAA7D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1BC4EE6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64600F45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5062DFA2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7737F403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6527DE18" w14:textId="77777777" w:rsidR="00C53027" w:rsidRDefault="00C53027">
      <w:pPr>
        <w:spacing w:before="80" w:after="80" w:line="300" w:lineRule="auto"/>
        <w:jc w:val="both"/>
        <w:rPr>
          <w:rFonts w:ascii="Segoe UI" w:hAnsi="Segoe UI" w:cs="Segoe UI"/>
          <w:b/>
          <w:bCs/>
        </w:rPr>
      </w:pPr>
    </w:p>
    <w:p w14:paraId="5F2B542D" w14:textId="38991E30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Cadena de componentes del paquete </w:t>
      </w:r>
      <w:proofErr w:type="spellStart"/>
      <w:r w:rsidRPr="00E43AEF">
        <w:rPr>
          <w:rFonts w:ascii="Segoe UI" w:hAnsi="Segoe UI" w:cs="Segoe UI"/>
          <w:b/>
          <w:bCs/>
        </w:rPr>
        <w:t>Partido.dtsx</w:t>
      </w:r>
      <w:proofErr w:type="spellEnd"/>
      <w:r w:rsidRPr="00E43AEF">
        <w:rPr>
          <w:rFonts w:ascii="Segoe UI" w:hAnsi="Segoe UI" w:cs="Segoe UI"/>
          <w:b/>
          <w:bCs/>
        </w:rPr>
        <w:t>:</w:t>
      </w:r>
    </w:p>
    <w:p w14:paraId="1C49293A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583B" w:rsidRPr="00E43AEF" w14:paraId="3B0ECBD2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F589B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71789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25583B" w:rsidRPr="00E43AEF" w14:paraId="3F75379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043E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cargar GAMES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86E7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OLE DB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Source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— tabla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games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de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Futbol_DB</w:t>
            </w:r>
            <w:proofErr w:type="spellEnd"/>
          </w:p>
        </w:tc>
      </w:tr>
      <w:tr w:rsidR="0025583B" w:rsidRPr="00507864" w14:paraId="60CF18A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765F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1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DE2D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rounds: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round_id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event_id_src</w:t>
            </w:r>
            <w:proofErr w:type="spellEnd"/>
          </w:p>
        </w:tc>
      </w:tr>
      <w:tr w:rsidR="0025583B" w:rsidRPr="00507864" w14:paraId="3005FCF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9E8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2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9556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events: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event_id_src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league_id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+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season_id</w:t>
            </w:r>
            <w:proofErr w:type="spellEnd"/>
          </w:p>
        </w:tc>
      </w:tr>
      <w:tr w:rsidR="0025583B" w:rsidRPr="00507864" w14:paraId="31EB0DA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E804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3a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D750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leagues: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league_id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league_title</w:t>
            </w:r>
            <w:proofErr w:type="spellEnd"/>
          </w:p>
        </w:tc>
      </w:tr>
      <w:tr w:rsidR="0025583B" w:rsidRPr="00E43AEF" w14:paraId="44B7C20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8CD1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Conversión de datos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F1A9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Convierte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league_title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a tipo compatible con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Dim_Events</w:t>
            </w:r>
            <w:proofErr w:type="spellEnd"/>
          </w:p>
        </w:tc>
      </w:tr>
      <w:tr w:rsidR="0025583B" w:rsidRPr="00507864" w14:paraId="5DB753D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5405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3b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169C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seasons: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season_id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season_title</w:t>
            </w:r>
            <w:proofErr w:type="spellEnd"/>
          </w:p>
        </w:tc>
      </w:tr>
      <w:tr w:rsidR="0025583B" w:rsidRPr="00E43AEF" w14:paraId="3AAF082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FC0E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Conversión de datos 1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9CD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Convierte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season_title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a tipo compatible con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Dim_Events</w:t>
            </w:r>
            <w:proofErr w:type="spellEnd"/>
          </w:p>
        </w:tc>
      </w:tr>
      <w:tr w:rsidR="0025583B" w:rsidRPr="00507864" w14:paraId="6D46F56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3854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3c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DF23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Dim_Events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(DW):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league_title+season_title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event_id_DW</w:t>
            </w:r>
            <w:proofErr w:type="spellEnd"/>
          </w:p>
        </w:tc>
      </w:tr>
      <w:tr w:rsidR="0025583B" w:rsidRPr="00507864" w14:paraId="55691E0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CA15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4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7B18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teams: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team1_id → team1_name</w:t>
            </w:r>
          </w:p>
        </w:tc>
      </w:tr>
      <w:tr w:rsidR="0025583B" w:rsidRPr="00E43AEF" w14:paraId="654CE1D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22B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Conversión de datos 2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084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Convierte team1_name a tipo compatible con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Dim_Teams</w:t>
            </w:r>
            <w:proofErr w:type="spellEnd"/>
          </w:p>
        </w:tc>
      </w:tr>
      <w:tr w:rsidR="0025583B" w:rsidRPr="00507864" w14:paraId="38D737F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B31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4b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C1C9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Dim_Teams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(DW):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team1_name → team1_id_DW</w:t>
            </w:r>
          </w:p>
        </w:tc>
      </w:tr>
      <w:tr w:rsidR="0025583B" w:rsidRPr="00507864" w14:paraId="08F7E8F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4FE7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5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169A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teams: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team2_id → team2_name</w:t>
            </w:r>
          </w:p>
        </w:tc>
      </w:tr>
      <w:tr w:rsidR="0025583B" w:rsidRPr="00E43AEF" w14:paraId="7890F6D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149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Conversión de datos 3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5AD8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Convierte team2_name a tipo compatible con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Dim_Teams</w:t>
            </w:r>
            <w:proofErr w:type="spellEnd"/>
          </w:p>
        </w:tc>
      </w:tr>
      <w:tr w:rsidR="0025583B" w:rsidRPr="00507864" w14:paraId="61F7B8F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B4C5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5b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EBB7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Dim_Teams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(DW):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team2_name → team2_id_DW</w:t>
            </w:r>
          </w:p>
        </w:tc>
      </w:tr>
      <w:tr w:rsidR="0025583B" w:rsidRPr="00507864" w14:paraId="33DB9B6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2A9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Columna derivada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439C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Extrae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day_num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month_num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year_num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desde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play_at</w:t>
            </w:r>
            <w:proofErr w:type="spellEnd"/>
          </w:p>
        </w:tc>
      </w:tr>
      <w:tr w:rsidR="0025583B" w:rsidRPr="00507864" w14:paraId="2977C5E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8F32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6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1D4D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Dim_Time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(DW):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day+month+year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date_key_DW</w:t>
            </w:r>
            <w:proofErr w:type="spellEnd"/>
          </w:p>
        </w:tc>
      </w:tr>
      <w:tr w:rsidR="0025583B" w:rsidRPr="00507864" w14:paraId="1640C29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DC5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7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5EEF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Dim_Estadios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(DW):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resuelve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ground_id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ground_id_DW</w:t>
            </w:r>
            <w:proofErr w:type="spellEnd"/>
          </w:p>
        </w:tc>
      </w:tr>
      <w:tr w:rsidR="0025583B" w:rsidRPr="00E43AEF" w14:paraId="708938C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73BE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Lookup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8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20E8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Dim_Jornada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(DW): resuelve </w:t>
            </w:r>
            <w:proofErr w:type="spellStart"/>
            <w:proofErr w:type="gramStart"/>
            <w:r w:rsidRPr="00E43AEF">
              <w:rPr>
                <w:rFonts w:ascii="Segoe UI" w:hAnsi="Segoe UI" w:cs="Segoe UI"/>
                <w:sz w:val="20"/>
                <w:szCs w:val="20"/>
              </w:rPr>
              <w:t>round</w:t>
            </w:r>
            <w:proofErr w:type="gramEnd"/>
            <w:r w:rsidRPr="00E43AEF">
              <w:rPr>
                <w:rFonts w:ascii="Segoe UI" w:hAnsi="Segoe UI" w:cs="Segoe UI"/>
                <w:sz w:val="20"/>
                <w:szCs w:val="20"/>
              </w:rPr>
              <w:t>_id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→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jornada_id_DW</w:t>
            </w:r>
            <w:proofErr w:type="spellEnd"/>
          </w:p>
        </w:tc>
      </w:tr>
      <w:tr w:rsidR="0025583B" w:rsidRPr="00E43AEF" w14:paraId="7EC94BA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E61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Destino de OLE DB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D80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Tabla Partido de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Futbol_DW</w:t>
            </w:r>
            <w:proofErr w:type="spellEnd"/>
          </w:p>
        </w:tc>
      </w:tr>
    </w:tbl>
    <w:p w14:paraId="0B692DB4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5D0AFD9F" w14:textId="625F0978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A </w:t>
      </w:r>
      <w:r w:rsidR="00E43AEF" w:rsidRPr="00E43AEF">
        <w:rPr>
          <w:rFonts w:ascii="Segoe UI" w:hAnsi="Segoe UI" w:cs="Segoe UI"/>
        </w:rPr>
        <w:t>continuación,</w:t>
      </w:r>
      <w:r w:rsidRPr="00E43AEF">
        <w:rPr>
          <w:rFonts w:ascii="Segoe UI" w:hAnsi="Segoe UI" w:cs="Segoe UI"/>
        </w:rPr>
        <w:t xml:space="preserve"> se muestra un ejemplo del flujo de datos para la dimensión </w:t>
      </w:r>
      <w:proofErr w:type="spellStart"/>
      <w:r w:rsidRPr="00E43AEF">
        <w:rPr>
          <w:rFonts w:ascii="Segoe UI" w:hAnsi="Segoe UI" w:cs="Segoe UI"/>
        </w:rPr>
        <w:t>Dim_Events</w:t>
      </w:r>
      <w:proofErr w:type="spellEnd"/>
      <w:r w:rsidRPr="00E43AEF">
        <w:rPr>
          <w:rFonts w:ascii="Segoe UI" w:hAnsi="Segoe UI" w:cs="Segoe UI"/>
        </w:rPr>
        <w:t>:</w:t>
      </w:r>
    </w:p>
    <w:p w14:paraId="09B0B58D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B318E34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lastRenderedPageBreak/>
        <w:drawing>
          <wp:inline distT="0" distB="0" distL="0" distR="0" wp14:anchorId="7B749CBF" wp14:editId="5D1EAE98">
            <wp:extent cx="3444240" cy="3755861"/>
            <wp:effectExtent l="0" t="0" r="3810" b="0"/>
            <wp:docPr id="2068007671" name="Imagen 2068007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63" cy="377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52A2" w14:textId="77777777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5. Flujo de datos del paquete </w:t>
      </w:r>
      <w:proofErr w:type="spellStart"/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Dim_Events.dtsx</w:t>
      </w:r>
      <w:proofErr w:type="spellEnd"/>
    </w:p>
    <w:p w14:paraId="2753E05A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7D2ABD2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Partimos de los datos de origen en la base de datos </w:t>
      </w:r>
      <w:proofErr w:type="spellStart"/>
      <w:r w:rsidRPr="00E43AEF">
        <w:rPr>
          <w:rFonts w:ascii="Segoe UI" w:hAnsi="Segoe UI" w:cs="Segoe UI"/>
        </w:rPr>
        <w:t>Futbol_DB</w:t>
      </w:r>
      <w:proofErr w:type="spellEnd"/>
      <w:r w:rsidRPr="00E43AEF">
        <w:rPr>
          <w:rFonts w:ascii="Segoe UI" w:hAnsi="Segoe UI" w:cs="Segoe UI"/>
        </w:rPr>
        <w:t>:</w:t>
      </w:r>
    </w:p>
    <w:p w14:paraId="481669EF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4410"/>
        <w:gridCol w:w="3000"/>
      </w:tblGrid>
      <w:tr w:rsidR="00E43AEF" w:rsidRPr="00E43AEF" w14:paraId="2F5A36B0" w14:textId="77777777" w:rsidTr="00822B86">
        <w:trPr>
          <w:trHeight w:val="420"/>
        </w:trPr>
        <w:tc>
          <w:tcPr>
            <w:tcW w:w="6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B963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egoe UI" w:hAnsi="Segoe UI" w:cs="Segoe UI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C7BB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</w:rPr>
              <w:t>dbo.seasons</w:t>
            </w:r>
            <w:proofErr w:type="spellEnd"/>
          </w:p>
        </w:tc>
      </w:tr>
      <w:tr w:rsidR="00E43AEF" w:rsidRPr="00E43AEF" w14:paraId="79CCA803" w14:textId="77777777" w:rsidTr="00822B86">
        <w:trPr>
          <w:trHeight w:val="2355"/>
        </w:trPr>
        <w:tc>
          <w:tcPr>
            <w:tcW w:w="159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CB0A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0"/>
              <w:jc w:val="both"/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</w:rPr>
              <w:t>dbo.events</w:t>
            </w:r>
            <w:proofErr w:type="spellEnd"/>
          </w:p>
        </w:tc>
        <w:tc>
          <w:tcPr>
            <w:tcW w:w="441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14F3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/>
              <w:jc w:val="both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noProof/>
              </w:rPr>
              <w:drawing>
                <wp:inline distT="114300" distB="114300" distL="114300" distR="114300" wp14:anchorId="205D229D" wp14:editId="5FE1849C">
                  <wp:extent cx="2638797" cy="624232"/>
                  <wp:effectExtent l="19050" t="19050" r="28575" b="23495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7" cy="6242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91B5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noProof/>
              </w:rPr>
              <w:drawing>
                <wp:inline distT="114300" distB="114300" distL="114300" distR="114300" wp14:anchorId="65C82197" wp14:editId="49BD875B">
                  <wp:extent cx="1471613" cy="2919489"/>
                  <wp:effectExtent l="0" t="0" r="0" b="0"/>
                  <wp:docPr id="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29194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EF" w:rsidRPr="00E43AEF" w14:paraId="32A5DEB2" w14:textId="77777777" w:rsidTr="00822B86">
        <w:trPr>
          <w:trHeight w:val="420"/>
        </w:trPr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46F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0"/>
              <w:jc w:val="both"/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</w:rPr>
              <w:t>dbo.leagues</w:t>
            </w:r>
            <w:proofErr w:type="spellEnd"/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6E38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0"/>
              <w:jc w:val="both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noProof/>
              </w:rPr>
              <w:drawing>
                <wp:inline distT="114300" distB="114300" distL="114300" distR="114300" wp14:anchorId="06FE7E50" wp14:editId="1B8C7C34">
                  <wp:extent cx="2658898" cy="643282"/>
                  <wp:effectExtent l="19050" t="19050" r="27305" b="23495"/>
                  <wp:docPr id="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898" cy="6432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104B" w14:textId="77777777" w:rsidR="00E43AEF" w:rsidRPr="00E43AEF" w:rsidRDefault="00E43AEF" w:rsidP="00822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egoe UI" w:hAnsi="Segoe UI" w:cs="Segoe UI"/>
              </w:rPr>
            </w:pPr>
          </w:p>
        </w:tc>
      </w:tr>
    </w:tbl>
    <w:p w14:paraId="1EEADD14" w14:textId="72FB1B41" w:rsidR="0025583B" w:rsidRPr="00E43AEF" w:rsidRDefault="0025583B">
      <w:pPr>
        <w:spacing w:before="120" w:after="120"/>
        <w:jc w:val="center"/>
        <w:rPr>
          <w:rFonts w:ascii="Segoe UI" w:hAnsi="Segoe UI" w:cs="Segoe UI"/>
        </w:rPr>
      </w:pPr>
    </w:p>
    <w:p w14:paraId="33300748" w14:textId="77777777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6. Tablas de origen utilizadas para </w:t>
      </w:r>
      <w:proofErr w:type="spellStart"/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Dim_Events</w:t>
      </w:r>
      <w:proofErr w:type="spellEnd"/>
    </w:p>
    <w:p w14:paraId="549425C7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4FFD7C26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Tras la ejecución del flujo de datos para </w:t>
      </w:r>
      <w:proofErr w:type="spellStart"/>
      <w:r w:rsidRPr="00E43AEF">
        <w:rPr>
          <w:rFonts w:ascii="Segoe UI" w:hAnsi="Segoe UI" w:cs="Segoe UI"/>
        </w:rPr>
        <w:t>Dim_Events</w:t>
      </w:r>
      <w:proofErr w:type="spellEnd"/>
      <w:r w:rsidRPr="00E43AEF">
        <w:rPr>
          <w:rFonts w:ascii="Segoe UI" w:hAnsi="Segoe UI" w:cs="Segoe UI"/>
        </w:rPr>
        <w:t>, el almacén queda con los siguientes datos:</w:t>
      </w:r>
    </w:p>
    <w:p w14:paraId="4A90A3C8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29E811AA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drawing>
          <wp:inline distT="0" distB="0" distL="0" distR="0" wp14:anchorId="2B8CD9A2" wp14:editId="59DC3241">
            <wp:extent cx="5601372" cy="1756410"/>
            <wp:effectExtent l="19050" t="19050" r="18415" b="15240"/>
            <wp:docPr id="374992821" name="Imagen 37499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499" t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284" cy="17582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A70B6" w14:textId="0DA6DB2A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</w:t>
      </w:r>
      <w:r w:rsidR="00E43AEF" w:rsidRPr="00E43AEF">
        <w:rPr>
          <w:rFonts w:ascii="Segoe UI" w:hAnsi="Segoe UI" w:cs="Segoe UI"/>
          <w:i/>
          <w:iCs/>
          <w:color w:val="666666"/>
          <w:sz w:val="18"/>
          <w:szCs w:val="18"/>
        </w:rPr>
        <w:t>7</w:t>
      </w: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. Contenido de </w:t>
      </w:r>
      <w:proofErr w:type="spellStart"/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Dim_Events</w:t>
      </w:r>
      <w:proofErr w:type="spellEnd"/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 tras la carga ETL</w:t>
      </w:r>
    </w:p>
    <w:p w14:paraId="10C2DAAD" w14:textId="77777777" w:rsidR="0025583B" w:rsidRPr="00E43AEF" w:rsidRDefault="00000000">
      <w:pPr>
        <w:rPr>
          <w:rFonts w:ascii="Segoe UI" w:hAnsi="Segoe UI" w:cs="Segoe UI"/>
        </w:rPr>
      </w:pPr>
      <w:r w:rsidRPr="00E43AEF">
        <w:rPr>
          <w:rFonts w:ascii="Segoe UI" w:hAnsi="Segoe UI" w:cs="Segoe UI"/>
        </w:rPr>
        <w:br w:type="page"/>
      </w:r>
    </w:p>
    <w:p w14:paraId="1E4BC92F" w14:textId="77777777" w:rsidR="0025583B" w:rsidRPr="00E43AEF" w:rsidRDefault="00000000">
      <w:pPr>
        <w:pStyle w:val="Ttulo1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lastRenderedPageBreak/>
        <w:t>TAREA 3. Análisis de Datos — Cubo OLAP</w:t>
      </w:r>
    </w:p>
    <w:p w14:paraId="5C71DB9A" w14:textId="77777777" w:rsidR="0025583B" w:rsidRPr="00E43AEF" w:rsidRDefault="0025583B">
      <w:pPr>
        <w:pBdr>
          <w:bottom w:val="single" w:sz="6" w:space="1" w:color="2E75B6"/>
        </w:pBdr>
        <w:spacing w:before="160" w:after="160"/>
        <w:rPr>
          <w:rFonts w:ascii="Segoe UI" w:hAnsi="Segoe UI" w:cs="Segoe UI"/>
        </w:rPr>
      </w:pPr>
    </w:p>
    <w:p w14:paraId="17028062" w14:textId="6F80C81E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En este apartado se describe el proceso de creación del cubo analítico y su explotación mediante el lenguaje </w:t>
      </w:r>
      <w:r w:rsidRPr="00E43AEF">
        <w:rPr>
          <w:rFonts w:ascii="Segoe UI" w:hAnsi="Segoe UI" w:cs="Segoe UI"/>
          <w:b/>
          <w:bCs/>
        </w:rPr>
        <w:t>MDX</w:t>
      </w:r>
      <w:r w:rsidRPr="00E43AEF">
        <w:rPr>
          <w:rFonts w:ascii="Segoe UI" w:hAnsi="Segoe UI" w:cs="Segoe UI"/>
        </w:rPr>
        <w:t>.</w:t>
      </w:r>
    </w:p>
    <w:p w14:paraId="5603F67C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7113C670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3.1. Creación y Configuración del Cubo Analítico</w:t>
      </w:r>
    </w:p>
    <w:p w14:paraId="1EB0BD43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A partir de las tablas del almacén se modeló en SSAS el cubo denominado </w:t>
      </w:r>
      <w:proofErr w:type="spellStart"/>
      <w:r w:rsidRPr="00E43AEF">
        <w:rPr>
          <w:rFonts w:ascii="Segoe UI" w:hAnsi="Segoe UI" w:cs="Segoe UI"/>
          <w:b/>
          <w:bCs/>
        </w:rPr>
        <w:t>CuboFutbol</w:t>
      </w:r>
      <w:proofErr w:type="spellEnd"/>
      <w:r w:rsidRPr="00E43AEF">
        <w:rPr>
          <w:rFonts w:ascii="Segoe UI" w:hAnsi="Segoe UI" w:cs="Segoe UI"/>
        </w:rPr>
        <w:t>. Se realizaron dos acciones principales:</w:t>
      </w:r>
    </w:p>
    <w:p w14:paraId="7D596F81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6B17A298" w14:textId="77777777" w:rsidR="0025583B" w:rsidRPr="00E43AEF" w:rsidRDefault="00000000">
      <w:pPr>
        <w:spacing w:before="200" w:after="100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>Definición de Medidas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25583B" w:rsidRPr="00E43AEF" w14:paraId="46E4FBF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58F71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C9D05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Fórmula / Origen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0A0C9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595961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F38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Recuento Partido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D3D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COUNT(*)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A9A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Volumen total de partidos disputados</w:t>
            </w:r>
          </w:p>
        </w:tc>
      </w:tr>
      <w:tr w:rsidR="0025583B" w:rsidRPr="00E43AEF" w14:paraId="5D8288D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A6C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gramStart"/>
            <w:r w:rsidRPr="00E43AEF">
              <w:rPr>
                <w:rFonts w:ascii="Segoe UI" w:hAnsi="Segoe UI" w:cs="Segoe UI"/>
                <w:sz w:val="20"/>
                <w:szCs w:val="20"/>
              </w:rPr>
              <w:t>Total</w:t>
            </w:r>
            <w:proofErr w:type="gram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Goles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7A1C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+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5F22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Cómputo global de anotaciones</w:t>
            </w:r>
          </w:p>
        </w:tc>
      </w:tr>
      <w:tr w:rsidR="0025583B" w:rsidRPr="00E43AEF" w14:paraId="143BFD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C896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Goles Local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1CB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SUM(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E2C1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gramStart"/>
            <w:r w:rsidRPr="00E43AEF">
              <w:rPr>
                <w:rFonts w:ascii="Segoe UI" w:hAnsi="Segoe UI" w:cs="Segoe UI"/>
                <w:sz w:val="20"/>
                <w:szCs w:val="20"/>
              </w:rPr>
              <w:t>Total</w:t>
            </w:r>
            <w:proofErr w:type="gram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de goles del equipo de casa</w:t>
            </w:r>
          </w:p>
        </w:tc>
      </w:tr>
      <w:tr w:rsidR="0025583B" w:rsidRPr="00E43AEF" w14:paraId="347A42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52BF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Goles Visitante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42B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SUM(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BAA7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gramStart"/>
            <w:r w:rsidRPr="00E43AEF">
              <w:rPr>
                <w:rFonts w:ascii="Segoe UI" w:hAnsi="Segoe UI" w:cs="Segoe UI"/>
                <w:sz w:val="20"/>
                <w:szCs w:val="20"/>
              </w:rPr>
              <w:t>Total</w:t>
            </w:r>
            <w:proofErr w:type="gram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de goles del equipo visitante</w:t>
            </w:r>
          </w:p>
        </w:tc>
      </w:tr>
      <w:tr w:rsidR="0025583B" w:rsidRPr="00E43AEF" w14:paraId="4A5F77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AA50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Victoria Local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A378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CASE WHEN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&gt;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THEN 1 ELSE 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F55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Contador booleano de victorias locales</w:t>
            </w:r>
          </w:p>
        </w:tc>
      </w:tr>
      <w:tr w:rsidR="0025583B" w:rsidRPr="00E43AEF" w14:paraId="6ACD7C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DCB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Victoria Visitante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B351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CASE WHEN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&gt;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THEN 1 ELSE 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00AB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Contador booleano de victorias visitantes</w:t>
            </w:r>
          </w:p>
        </w:tc>
      </w:tr>
      <w:tr w:rsidR="0025583B" w:rsidRPr="00E43AEF" w14:paraId="1E2AB6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3F8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Empates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6745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CASE WHEN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=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THEN 1 ELSE 0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A45F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Contador booleano de empates</w:t>
            </w:r>
          </w:p>
        </w:tc>
      </w:tr>
    </w:tbl>
    <w:p w14:paraId="67A1FBBF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4C43CDEA" w14:textId="77777777" w:rsidR="0025583B" w:rsidRPr="00E43AEF" w:rsidRDefault="00000000">
      <w:pPr>
        <w:spacing w:before="200" w:after="100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>Jerarquías de Usuario</w:t>
      </w:r>
    </w:p>
    <w:p w14:paraId="603F69B1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Calendario Temporal: </w:t>
      </w:r>
    </w:p>
    <w:p w14:paraId="7BC6836A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Año → Trimestre → Mes → Día + </w:t>
      </w:r>
      <w:proofErr w:type="spellStart"/>
      <w:r w:rsidRPr="00E43AEF">
        <w:rPr>
          <w:rFonts w:ascii="Segoe UI" w:hAnsi="Segoe UI" w:cs="Segoe UI"/>
        </w:rPr>
        <w:t>Nombre_dia_semana</w:t>
      </w:r>
      <w:proofErr w:type="spellEnd"/>
      <w:r w:rsidRPr="00E43AEF">
        <w:rPr>
          <w:rFonts w:ascii="Segoe UI" w:hAnsi="Segoe UI" w:cs="Segoe UI"/>
        </w:rPr>
        <w:t>.</w:t>
      </w:r>
    </w:p>
    <w:p w14:paraId="09AC6ABA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Jornadas: </w:t>
      </w:r>
    </w:p>
    <w:p w14:paraId="368726BB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Evento → </w:t>
      </w:r>
      <w:proofErr w:type="spellStart"/>
      <w:r w:rsidRPr="00E43AEF">
        <w:rPr>
          <w:rFonts w:ascii="Segoe UI" w:hAnsi="Segoe UI" w:cs="Segoe UI"/>
        </w:rPr>
        <w:t>Orden_jornada</w:t>
      </w:r>
      <w:proofErr w:type="spellEnd"/>
      <w:r w:rsidRPr="00E43AEF">
        <w:rPr>
          <w:rFonts w:ascii="Segoe UI" w:hAnsi="Segoe UI" w:cs="Segoe UI"/>
        </w:rPr>
        <w:t xml:space="preserve"> → Jornada.</w:t>
      </w:r>
    </w:p>
    <w:p w14:paraId="79E5A082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Geografía de Equipos: </w:t>
      </w:r>
    </w:p>
    <w:p w14:paraId="794B8D7D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Continente → País → Ciudad → </w:t>
      </w:r>
      <w:proofErr w:type="spellStart"/>
      <w:r w:rsidRPr="00E43AEF">
        <w:rPr>
          <w:rFonts w:ascii="Segoe UI" w:hAnsi="Segoe UI" w:cs="Segoe UI"/>
        </w:rPr>
        <w:t>Nombre_equipo</w:t>
      </w:r>
      <w:proofErr w:type="spellEnd"/>
      <w:r w:rsidRPr="00E43AEF">
        <w:rPr>
          <w:rFonts w:ascii="Segoe UI" w:hAnsi="Segoe UI" w:cs="Segoe UI"/>
        </w:rPr>
        <w:t>.</w:t>
      </w:r>
    </w:p>
    <w:p w14:paraId="627FF4C3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Ubicación de Estadios: </w:t>
      </w:r>
    </w:p>
    <w:p w14:paraId="61DDBC86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Filtra y agrupa encuentros según el recinto deportivo.</w:t>
      </w:r>
    </w:p>
    <w:p w14:paraId="129638CC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280DB4F7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lastRenderedPageBreak/>
        <w:drawing>
          <wp:inline distT="0" distB="0" distL="0" distR="0" wp14:anchorId="0F8874F8" wp14:editId="00FBF476">
            <wp:extent cx="3619500" cy="5238750"/>
            <wp:effectExtent l="0" t="0" r="0" b="0"/>
            <wp:docPr id="99257101" name="Imagen 99257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2CD1" w14:textId="5D4C4BCF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</w:t>
      </w:r>
      <w:r w:rsidR="00E43AEF" w:rsidRPr="00E43AEF">
        <w:rPr>
          <w:rFonts w:ascii="Segoe UI" w:hAnsi="Segoe UI" w:cs="Segoe UI"/>
          <w:i/>
          <w:iCs/>
          <w:color w:val="666666"/>
          <w:sz w:val="18"/>
          <w:szCs w:val="18"/>
        </w:rPr>
        <w:t>8</w:t>
      </w: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. </w:t>
      </w:r>
      <w:r w:rsidR="00C53027">
        <w:rPr>
          <w:rFonts w:ascii="Segoe UI" w:hAnsi="Segoe UI" w:cs="Segoe UI"/>
          <w:i/>
          <w:iCs/>
          <w:color w:val="666666"/>
          <w:sz w:val="18"/>
          <w:szCs w:val="18"/>
        </w:rPr>
        <w:t>Árbol de dimensiones del cubo</w:t>
      </w:r>
    </w:p>
    <w:p w14:paraId="3C981389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31323ECB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3.2. Explotación del Cubo mediante Consultas MDX</w:t>
      </w:r>
    </w:p>
    <w:p w14:paraId="6F9FCB48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Se diseñaron y ejecutaron un total de </w:t>
      </w:r>
      <w:r w:rsidRPr="00E43AEF">
        <w:rPr>
          <w:rFonts w:ascii="Segoe UI" w:hAnsi="Segoe UI" w:cs="Segoe UI"/>
          <w:b/>
          <w:bCs/>
        </w:rPr>
        <w:t>15 consultas MDX</w:t>
      </w:r>
      <w:r w:rsidRPr="00E43AEF">
        <w:rPr>
          <w:rFonts w:ascii="Segoe UI" w:hAnsi="Segoe UI" w:cs="Segoe UI"/>
        </w:rPr>
        <w:t xml:space="preserve"> agrupadas en tres bloques analíticos:</w:t>
      </w:r>
    </w:p>
    <w:p w14:paraId="60468BAE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0D697C3D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Bloque 1 — Análisis General y Evolución Temporal (Consultas 1-5, 10, 11, 14 y 15): </w:t>
      </w:r>
    </w:p>
    <w:p w14:paraId="22CFE476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Totales de partidos y goles, evolución por temporada y concentración mensual de actividad.</w:t>
      </w:r>
    </w:p>
    <w:p w14:paraId="1C7C5477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Bloque 2 — Rendimiento y Comparativa de Equipos (Consultas 6-9): </w:t>
      </w:r>
    </w:p>
    <w:p w14:paraId="68C12BA6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Rankings Top 15 de equipos más efectivos en casa y fuera, y porcentajes de victoria por club.</w:t>
      </w:r>
    </w:p>
    <w:p w14:paraId="55B47803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Bloque 3 — Detalles de Estadios (Consultas 12 y 13): </w:t>
      </w:r>
    </w:p>
    <w:p w14:paraId="076CFCD6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Estadísticas por estadio y dinámicas específicas de las jornadas del campeonato.</w:t>
      </w:r>
    </w:p>
    <w:p w14:paraId="7B2C46E0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6CA7F4DC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Campos Calculados en la DSV</w:t>
      </w:r>
    </w:p>
    <w:p w14:paraId="026994EF" w14:textId="77777777" w:rsidR="0025583B" w:rsidRPr="00E43AEF" w:rsidRDefault="00000000">
      <w:pPr>
        <w:spacing w:before="200" w:after="100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>Tabla de Hechos: Partido</w:t>
      </w:r>
    </w:p>
    <w:p w14:paraId="278355CA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826"/>
      </w:tblGrid>
      <w:tr w:rsidR="0025583B" w:rsidRPr="00E43AEF" w14:paraId="0441BB6B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EEC5E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 calculado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EB5A7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Fórmula SQL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A9E6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25583B" w:rsidRPr="00E43AEF" w14:paraId="3D9537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A9B2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Total_Goles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09D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</w:rPr>
              <w:t xml:space="preserve"> +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B129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Suma el total de goles. Métrica base para el análisis de goleo.</w:t>
            </w:r>
          </w:p>
        </w:tc>
      </w:tr>
      <w:tr w:rsidR="0025583B" w:rsidRPr="00E43AEF" w14:paraId="11B0D67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7F3E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Victoria_Local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3274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CASE WHEN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&gt;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THEN 1 ELSE 0 END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9089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Devuelve 1 si ganó el local. Genera el total de victorias locales al sumarse.</w:t>
            </w:r>
          </w:p>
        </w:tc>
      </w:tr>
      <w:tr w:rsidR="0025583B" w:rsidRPr="00E43AEF" w14:paraId="0AF54CC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BFCA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Victoria_Visitante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8E70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CASE WHEN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&gt;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THEN 1 ELSE 0 END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214D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Devuelve 1 si ganó el visitante. Aísla el rendimiento fuera de casa.</w:t>
            </w:r>
          </w:p>
        </w:tc>
      </w:tr>
      <w:tr w:rsidR="0025583B" w:rsidRPr="00E43AEF" w14:paraId="64E128B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5FC3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Empates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AF61" w14:textId="77777777" w:rsidR="0025583B" w:rsidRPr="00E43AEF" w:rsidRDefault="00000000">
            <w:pPr>
              <w:rPr>
                <w:rFonts w:ascii="Segoe UI" w:hAnsi="Segoe UI" w:cs="Segoe UI"/>
                <w:lang w:val="en-GB"/>
              </w:rPr>
            </w:pPr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CASE WHEN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goles_local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= </w:t>
            </w:r>
            <w:proofErr w:type="spellStart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>goles_visitante</w:t>
            </w:r>
            <w:proofErr w:type="spellEnd"/>
            <w:r w:rsidRPr="00E43AEF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THEN 1 ELSE 0 END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F9AC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Devuelve 1 si el partido terminó en tablas.</w:t>
            </w:r>
          </w:p>
        </w:tc>
      </w:tr>
    </w:tbl>
    <w:p w14:paraId="2CE46155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5076B3B9" w14:textId="77777777" w:rsidR="0025583B" w:rsidRPr="00E43AEF" w:rsidRDefault="00000000">
      <w:pPr>
        <w:spacing w:before="200" w:after="100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  <w:sz w:val="24"/>
          <w:szCs w:val="24"/>
        </w:rPr>
        <w:t xml:space="preserve">Dimensión Temporal: </w:t>
      </w:r>
      <w:proofErr w:type="spellStart"/>
      <w:r w:rsidRPr="00E43AEF">
        <w:rPr>
          <w:rFonts w:ascii="Segoe UI" w:hAnsi="Segoe UI" w:cs="Segoe UI"/>
          <w:b/>
          <w:bCs/>
          <w:sz w:val="24"/>
          <w:szCs w:val="24"/>
        </w:rPr>
        <w:t>Dim_Time</w:t>
      </w:r>
      <w:proofErr w:type="spellEnd"/>
    </w:p>
    <w:p w14:paraId="74D9A2BC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5583B" w:rsidRPr="00E43AEF" w14:paraId="2544B519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0107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Campo calculado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57C3" w14:textId="77777777" w:rsidR="0025583B" w:rsidRPr="00E43AEF" w:rsidRDefault="00000000">
            <w:pPr>
              <w:jc w:val="center"/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583B" w:rsidRPr="00E43AEF" w14:paraId="4D21941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5114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Mes_Texto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53AA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Convierte el número del mes (1-12) en su etiqueta en español para una visualización limpia.</w:t>
            </w:r>
          </w:p>
        </w:tc>
      </w:tr>
      <w:tr w:rsidR="0025583B" w:rsidRPr="00E43AEF" w14:paraId="0758176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655C" w14:textId="77777777" w:rsidR="0025583B" w:rsidRPr="00E43AEF" w:rsidRDefault="00000000">
            <w:pPr>
              <w:rPr>
                <w:rFonts w:ascii="Segoe UI" w:hAnsi="Segoe UI" w:cs="Segoe UI"/>
              </w:rPr>
            </w:pPr>
            <w:proofErr w:type="spellStart"/>
            <w:r w:rsidRPr="00E43AEF">
              <w:rPr>
                <w:rFonts w:ascii="Segoe UI" w:hAnsi="Segoe UI" w:cs="Segoe UI"/>
                <w:sz w:val="20"/>
                <w:szCs w:val="20"/>
              </w:rPr>
              <w:t>Periodo_Anio_Mes</w:t>
            </w:r>
            <w:proofErr w:type="spellEnd"/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46B4" w14:textId="77777777" w:rsidR="0025583B" w:rsidRPr="00E43AEF" w:rsidRDefault="00000000">
            <w:pPr>
              <w:rPr>
                <w:rFonts w:ascii="Segoe UI" w:hAnsi="Segoe UI" w:cs="Segoe UI"/>
              </w:rPr>
            </w:pPr>
            <w:r w:rsidRPr="00E43AEF">
              <w:rPr>
                <w:rFonts w:ascii="Segoe UI" w:hAnsi="Segoe UI" w:cs="Segoe UI"/>
                <w:sz w:val="20"/>
                <w:szCs w:val="20"/>
              </w:rPr>
              <w:t>Genera clave cronológica YYYY-MM. Soluciona el orden de meses en MDX y evita agrupaciones incorrectas entre años.</w:t>
            </w:r>
          </w:p>
        </w:tc>
      </w:tr>
    </w:tbl>
    <w:p w14:paraId="59874E45" w14:textId="77777777" w:rsidR="0025583B" w:rsidRPr="00E43AEF" w:rsidRDefault="00000000">
      <w:pPr>
        <w:rPr>
          <w:rFonts w:ascii="Segoe UI" w:hAnsi="Segoe UI" w:cs="Segoe UI"/>
        </w:rPr>
      </w:pPr>
      <w:r w:rsidRPr="00E43AEF">
        <w:rPr>
          <w:rFonts w:ascii="Segoe UI" w:hAnsi="Segoe UI" w:cs="Segoe UI"/>
        </w:rPr>
        <w:br w:type="page"/>
      </w:r>
    </w:p>
    <w:p w14:paraId="36D28435" w14:textId="77777777" w:rsidR="0025583B" w:rsidRPr="00E43AEF" w:rsidRDefault="00000000">
      <w:pPr>
        <w:pStyle w:val="Ttulo1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lastRenderedPageBreak/>
        <w:t>TAREA 4. Cuadro de Mando en Power BI</w:t>
      </w:r>
    </w:p>
    <w:p w14:paraId="4526C89C" w14:textId="77777777" w:rsidR="0025583B" w:rsidRPr="00E43AEF" w:rsidRDefault="0025583B">
      <w:pPr>
        <w:pBdr>
          <w:bottom w:val="single" w:sz="6" w:space="1" w:color="2E75B6"/>
        </w:pBdr>
        <w:spacing w:before="160" w:after="160"/>
        <w:rPr>
          <w:rFonts w:ascii="Segoe UI" w:hAnsi="Segoe UI" w:cs="Segoe UI"/>
        </w:rPr>
      </w:pPr>
    </w:p>
    <w:p w14:paraId="7BEADCF6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En este apartado se describe el cuadro de mando interactivo desarrollado en </w:t>
      </w:r>
      <w:r w:rsidRPr="00E43AEF">
        <w:rPr>
          <w:rFonts w:ascii="Segoe UI" w:hAnsi="Segoe UI" w:cs="Segoe UI"/>
          <w:b/>
          <w:bCs/>
        </w:rPr>
        <w:t>Power BI</w:t>
      </w:r>
      <w:r w:rsidRPr="00E43AEF">
        <w:rPr>
          <w:rFonts w:ascii="Segoe UI" w:hAnsi="Segoe UI" w:cs="Segoe UI"/>
        </w:rPr>
        <w:t>. El informe se estructura en tres páginas temáticas:</w:t>
      </w:r>
    </w:p>
    <w:p w14:paraId="7C2BD6D4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38DD80D2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Página 1 — Visión General de Goles</w:t>
      </w:r>
    </w:p>
    <w:p w14:paraId="24A3D13B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Incluye un </w:t>
      </w:r>
      <w:r w:rsidRPr="00E43AEF">
        <w:rPr>
          <w:rFonts w:ascii="Segoe UI" w:hAnsi="Segoe UI" w:cs="Segoe UI"/>
          <w:b/>
          <w:bCs/>
        </w:rPr>
        <w:t>deslizador de años</w:t>
      </w:r>
      <w:r w:rsidRPr="00E43AEF">
        <w:rPr>
          <w:rFonts w:ascii="Segoe UI" w:hAnsi="Segoe UI" w:cs="Segoe UI"/>
        </w:rPr>
        <w:t xml:space="preserve"> para acotar el periodo. Visualizaciones:</w:t>
      </w:r>
    </w:p>
    <w:p w14:paraId="3B9E8F36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4CE8EF18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Recuento de goles por competición: </w:t>
      </w:r>
    </w:p>
    <w:p w14:paraId="1F295BD0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Número total de goles por competición desglosado por años.</w:t>
      </w:r>
    </w:p>
    <w:p w14:paraId="10B40A37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Evolución mensual de goles: </w:t>
      </w:r>
    </w:p>
    <w:p w14:paraId="65F896AD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Gráfico de barras con la evolución de goles por mes.</w:t>
      </w:r>
    </w:p>
    <w:p w14:paraId="0CB95B9E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Desglose de goles por temporada: </w:t>
      </w:r>
    </w:p>
    <w:p w14:paraId="3DFC7E09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Vista comparativa de los tantos marcados en cada curso.</w:t>
      </w:r>
    </w:p>
    <w:p w14:paraId="1A7BFD9B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>Top 10 temporadas con más goles.</w:t>
      </w:r>
    </w:p>
    <w:p w14:paraId="6879A14C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drawing>
          <wp:inline distT="0" distB="0" distL="0" distR="0" wp14:anchorId="5CDE0657" wp14:editId="2594BE25">
            <wp:extent cx="4282440" cy="4084789"/>
            <wp:effectExtent l="0" t="0" r="3810" b="0"/>
            <wp:docPr id="49232762" name="Imagen 4923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507" cy="408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551" w14:textId="3D30AD2C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 xml:space="preserve">Figura </w:t>
      </w:r>
      <w:r w:rsidR="00E43AEF" w:rsidRPr="00E43AEF">
        <w:rPr>
          <w:rFonts w:ascii="Segoe UI" w:hAnsi="Segoe UI" w:cs="Segoe UI"/>
          <w:i/>
          <w:iCs/>
          <w:color w:val="666666"/>
          <w:sz w:val="18"/>
          <w:szCs w:val="18"/>
        </w:rPr>
        <w:t>9</w:t>
      </w: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. Página 1 del cuadro de mando — Visión General de Goles</w:t>
      </w:r>
    </w:p>
    <w:p w14:paraId="7FF76CB1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5211D250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lastRenderedPageBreak/>
        <w:drawing>
          <wp:inline distT="0" distB="0" distL="0" distR="0" wp14:anchorId="1E7E8B6F" wp14:editId="2F1BF068">
            <wp:extent cx="4953000" cy="2948940"/>
            <wp:effectExtent l="0" t="0" r="0" b="3810"/>
            <wp:docPr id="959300662" name="Imagen 959300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1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E2567" w14:textId="610D5CAB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Figura 1</w:t>
      </w:r>
      <w:r w:rsidR="00E43AEF" w:rsidRPr="00E43AEF">
        <w:rPr>
          <w:rFonts w:ascii="Segoe UI" w:hAnsi="Segoe UI" w:cs="Segoe UI"/>
          <w:i/>
          <w:iCs/>
          <w:color w:val="666666"/>
          <w:sz w:val="18"/>
          <w:szCs w:val="18"/>
        </w:rPr>
        <w:t>0</w:t>
      </w: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. Página 2 del cuadro de mando — Análisis de Equipos</w:t>
      </w:r>
    </w:p>
    <w:p w14:paraId="69AD87D4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4140BEAF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Página 2 — Análisis de Equipos</w:t>
      </w:r>
    </w:p>
    <w:p w14:paraId="6BE02447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>Top 15 equipos goleadores de la Liga.</w:t>
      </w:r>
    </w:p>
    <w:p w14:paraId="10DC966E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Partidos del Real Madrid en domingo: </w:t>
      </w:r>
    </w:p>
    <w:p w14:paraId="7983BD51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Muestra cómo decrece la frecuencia de jugar en ese día.</w:t>
      </w:r>
    </w:p>
    <w:p w14:paraId="4E02D7F1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Balance de goles en El Clásico: </w:t>
      </w:r>
    </w:p>
    <w:p w14:paraId="5E231AC8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Tabla comparativa favorable al FC Barcelona.</w:t>
      </w:r>
    </w:p>
    <w:p w14:paraId="03C74985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>Probabilidades de victoria en casa.</w:t>
      </w:r>
    </w:p>
    <w:p w14:paraId="0F5C2526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Partidos en ciudades andaluzas: </w:t>
      </w:r>
    </w:p>
    <w:p w14:paraId="5D09CE43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Gráfico circular por ciudad.</w:t>
      </w:r>
    </w:p>
    <w:p w14:paraId="5C3AC7AA" w14:textId="77777777" w:rsidR="0025583B" w:rsidRPr="00E43AEF" w:rsidRDefault="0025583B">
      <w:pPr>
        <w:spacing w:before="160"/>
        <w:rPr>
          <w:rFonts w:ascii="Segoe UI" w:hAnsi="Segoe UI" w:cs="Segoe UI"/>
        </w:rPr>
      </w:pPr>
    </w:p>
    <w:p w14:paraId="560AB11A" w14:textId="77777777" w:rsidR="0025583B" w:rsidRPr="00E43AEF" w:rsidRDefault="00000000">
      <w:pPr>
        <w:pStyle w:val="Ttulo2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Página 3 — Análisis por Estadio</w:t>
      </w:r>
    </w:p>
    <w:p w14:paraId="7339254F" w14:textId="77777777" w:rsidR="0025583B" w:rsidRPr="00E43AEF" w:rsidRDefault="00000000">
      <w:pPr>
        <w:spacing w:before="80" w:after="80" w:line="300" w:lineRule="auto"/>
        <w:jc w:val="both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 xml:space="preserve">Implementa un </w:t>
      </w:r>
      <w:r w:rsidRPr="00E43AEF">
        <w:rPr>
          <w:rFonts w:ascii="Segoe UI" w:hAnsi="Segoe UI" w:cs="Segoe UI"/>
          <w:b/>
          <w:bCs/>
        </w:rPr>
        <w:t>buscador por estadio</w:t>
      </w:r>
      <w:r w:rsidRPr="00E43AEF">
        <w:rPr>
          <w:rFonts w:ascii="Segoe UI" w:hAnsi="Segoe UI" w:cs="Segoe UI"/>
        </w:rPr>
        <w:t xml:space="preserve"> para explorar estadísticas concretas de cada recinto:</w:t>
      </w:r>
    </w:p>
    <w:p w14:paraId="725932FE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63063EAB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>Número de encuentros y goles en el campo seleccionado.</w:t>
      </w:r>
    </w:p>
    <w:p w14:paraId="019F24D4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Jornadas con más goles: </w:t>
      </w:r>
    </w:p>
    <w:p w14:paraId="51549269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Gráfico de barras decreciente con goles por jornada en ese estadio.</w:t>
      </w:r>
    </w:p>
    <w:p w14:paraId="3481A53B" w14:textId="77777777" w:rsidR="0025583B" w:rsidRPr="00E43AEF" w:rsidRDefault="00000000">
      <w:pPr>
        <w:pStyle w:val="Prrafodelista"/>
        <w:numPr>
          <w:ilvl w:val="0"/>
          <w:numId w:val="2"/>
        </w:numPr>
        <w:spacing w:before="60" w:after="60" w:line="28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  <w:b/>
          <w:bCs/>
        </w:rPr>
        <w:t xml:space="preserve">Relación entre partidos y goles: </w:t>
      </w:r>
    </w:p>
    <w:p w14:paraId="6CAC9AA1" w14:textId="77777777" w:rsidR="0025583B" w:rsidRPr="00E43AEF" w:rsidRDefault="00000000">
      <w:pPr>
        <w:pStyle w:val="Prrafodelista"/>
        <w:numPr>
          <w:ilvl w:val="1"/>
          <w:numId w:val="2"/>
        </w:numPr>
        <w:spacing w:before="40" w:after="40" w:line="260" w:lineRule="auto"/>
        <w:rPr>
          <w:rFonts w:ascii="Segoe UI" w:hAnsi="Segoe UI" w:cs="Segoe UI"/>
        </w:rPr>
      </w:pPr>
      <w:r w:rsidRPr="00E43AEF">
        <w:rPr>
          <w:rFonts w:ascii="Segoe UI" w:hAnsi="Segoe UI" w:cs="Segoe UI"/>
        </w:rPr>
        <w:t>Gráfico de dispersión para visualizar si la producción goleadora supera el volumen de partidos.</w:t>
      </w:r>
    </w:p>
    <w:p w14:paraId="34B4F64B" w14:textId="77777777" w:rsidR="0025583B" w:rsidRPr="00E43AEF" w:rsidRDefault="0025583B">
      <w:pPr>
        <w:spacing w:before="80"/>
        <w:rPr>
          <w:rFonts w:ascii="Segoe UI" w:hAnsi="Segoe UI" w:cs="Segoe UI"/>
        </w:rPr>
      </w:pPr>
    </w:p>
    <w:p w14:paraId="1D5972FD" w14:textId="77777777" w:rsidR="0025583B" w:rsidRPr="00E43AEF" w:rsidRDefault="00000000">
      <w:pPr>
        <w:spacing w:before="12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noProof/>
        </w:rPr>
        <w:drawing>
          <wp:inline distT="0" distB="0" distL="0" distR="0" wp14:anchorId="653A2DD0" wp14:editId="03FC6380">
            <wp:extent cx="5143500" cy="2190750"/>
            <wp:effectExtent l="0" t="0" r="0" b="0"/>
            <wp:docPr id="830336210" name="Imagen 83033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24A" w14:textId="65E3797F" w:rsidR="0025583B" w:rsidRPr="00E43AEF" w:rsidRDefault="00000000">
      <w:pPr>
        <w:spacing w:before="40" w:after="120"/>
        <w:jc w:val="center"/>
        <w:rPr>
          <w:rFonts w:ascii="Segoe UI" w:hAnsi="Segoe UI" w:cs="Segoe UI"/>
        </w:rPr>
      </w:pP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Figura 1</w:t>
      </w:r>
      <w:r w:rsidR="00E43AEF" w:rsidRPr="00E43AEF">
        <w:rPr>
          <w:rFonts w:ascii="Segoe UI" w:hAnsi="Segoe UI" w:cs="Segoe UI"/>
          <w:i/>
          <w:iCs/>
          <w:color w:val="666666"/>
          <w:sz w:val="18"/>
          <w:szCs w:val="18"/>
        </w:rPr>
        <w:t>1</w:t>
      </w:r>
      <w:r w:rsidRPr="00E43AEF">
        <w:rPr>
          <w:rFonts w:ascii="Segoe UI" w:hAnsi="Segoe UI" w:cs="Segoe UI"/>
          <w:i/>
          <w:iCs/>
          <w:color w:val="666666"/>
          <w:sz w:val="18"/>
          <w:szCs w:val="18"/>
        </w:rPr>
        <w:t>. Página 3 del cuadro de mando — Análisis por Estadio</w:t>
      </w:r>
    </w:p>
    <w:p w14:paraId="26392436" w14:textId="7A39F897" w:rsidR="0025583B" w:rsidRDefault="00507864" w:rsidP="00507864">
      <w:pPr>
        <w:pStyle w:val="Ttulo1"/>
        <w:rPr>
          <w:rFonts w:ascii="Segoe UI" w:hAnsi="Segoe UI" w:cs="Segoe UI"/>
        </w:rPr>
      </w:pPr>
      <w:r>
        <w:rPr>
          <w:rFonts w:ascii="Segoe UI" w:hAnsi="Segoe UI" w:cs="Segoe UI"/>
        </w:rPr>
        <w:t>Anexo - Dificultades Encontradas</w:t>
      </w:r>
    </w:p>
    <w:p w14:paraId="54458FB3" w14:textId="5BCEAC3C" w:rsidR="00507864" w:rsidRPr="00507864" w:rsidRDefault="00507864" w:rsidP="00507864">
      <w:pPr>
        <w:pStyle w:val="Ttulo2"/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>Fallos en SSIS al cargar las Jornadas</w:t>
      </w:r>
    </w:p>
    <w:p w14:paraId="0BA6B84C" w14:textId="1F1AAA94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 xml:space="preserve">El flujo de control en Visual Studio no insertaba los datos en la tabla de destino </w:t>
      </w:r>
      <w:r>
        <w:rPr>
          <w:rFonts w:ascii="Segoe UI" w:hAnsi="Segoe UI" w:cs="Segoe UI"/>
        </w:rPr>
        <w:t>“</w:t>
      </w:r>
      <w:r w:rsidRPr="00507864">
        <w:rPr>
          <w:rFonts w:ascii="Segoe UI" w:hAnsi="Segoe UI" w:cs="Segoe UI"/>
        </w:rPr>
        <w:t>jornadas</w:t>
      </w:r>
      <w:r>
        <w:rPr>
          <w:rFonts w:ascii="Segoe UI" w:hAnsi="Segoe UI" w:cs="Segoe UI"/>
        </w:rPr>
        <w:t>”</w:t>
      </w:r>
      <w:r w:rsidRPr="00507864">
        <w:rPr>
          <w:rFonts w:ascii="Segoe UI" w:hAnsi="Segoe UI" w:cs="Segoe UI"/>
        </w:rPr>
        <w:t xml:space="preserve"> de la base de datos </w:t>
      </w:r>
      <w:proofErr w:type="spellStart"/>
      <w:r w:rsidRPr="00507864">
        <w:rPr>
          <w:rFonts w:ascii="Segoe UI" w:hAnsi="Segoe UI" w:cs="Segoe UI"/>
        </w:rPr>
        <w:t>Futbol_DW</w:t>
      </w:r>
      <w:proofErr w:type="spellEnd"/>
      <w:r w:rsidRPr="00507864">
        <w:rPr>
          <w:rFonts w:ascii="Segoe UI" w:hAnsi="Segoe UI" w:cs="Segoe UI"/>
        </w:rPr>
        <w:t>. El flujo se interrumpía por errores de mapeo o conversión.</w:t>
      </w:r>
    </w:p>
    <w:p w14:paraId="09FBD08A" w14:textId="77295F0F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Para solucionarlo s</w:t>
      </w:r>
      <w:r w:rsidRPr="00507864">
        <w:rPr>
          <w:rFonts w:ascii="Segoe UI" w:hAnsi="Segoe UI" w:cs="Segoe UI"/>
        </w:rPr>
        <w:t>e depuró el paquete ETL paso a paso para corregir el componente OLE DB y los tipos de datos. Se verificó con SSMS mediante sentencias `SELECT` que los registros se consolidaran correctamente.</w:t>
      </w:r>
    </w:p>
    <w:p w14:paraId="5941673B" w14:textId="33D5432C" w:rsidR="00507864" w:rsidRPr="00507864" w:rsidRDefault="00507864" w:rsidP="00507864">
      <w:pPr>
        <w:pStyle w:val="Ttulo2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 xml:space="preserve">Error al procesar la Dimensión de Tiempo </w:t>
      </w:r>
    </w:p>
    <w:p w14:paraId="3D223107" w14:textId="177EAC0E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 xml:space="preserve">El cubo de </w:t>
      </w:r>
      <w:proofErr w:type="spellStart"/>
      <w:r w:rsidRPr="00507864">
        <w:rPr>
          <w:rFonts w:ascii="Segoe UI" w:hAnsi="Segoe UI" w:cs="Segoe UI"/>
        </w:rPr>
        <w:t>Analysis</w:t>
      </w:r>
      <w:proofErr w:type="spellEnd"/>
      <w:r w:rsidRPr="00507864">
        <w:rPr>
          <w:rFonts w:ascii="Segoe UI" w:hAnsi="Segoe UI" w:cs="Segoe UI"/>
        </w:rPr>
        <w:t xml:space="preserve"> </w:t>
      </w:r>
      <w:proofErr w:type="spellStart"/>
      <w:r w:rsidRPr="00507864">
        <w:rPr>
          <w:rFonts w:ascii="Segoe UI" w:hAnsi="Segoe UI" w:cs="Segoe UI"/>
        </w:rPr>
        <w:t>Services</w:t>
      </w:r>
      <w:proofErr w:type="spellEnd"/>
      <w:r w:rsidRPr="00507864">
        <w:rPr>
          <w:rFonts w:ascii="Segoe UI" w:hAnsi="Segoe UI" w:cs="Segoe UI"/>
        </w:rPr>
        <w:t xml:space="preserve"> (SSAS) fallaba al procesarse debido a claves duplicadas y relaciones de atributos mal enlazadas en la dimensión de tiempo.</w:t>
      </w:r>
    </w:p>
    <w:p w14:paraId="4CE7018C" w14:textId="5B8CAC9C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Como solución se</w:t>
      </w:r>
      <w:r w:rsidRPr="00507864">
        <w:rPr>
          <w:rFonts w:ascii="Segoe UI" w:hAnsi="Segoe UI" w:cs="Segoe UI"/>
        </w:rPr>
        <w:t xml:space="preserve"> rediseñó la estructura de las relaciones de atributos en el diseñador de dimensiones, asegurando claves de negocio únicas para cada nivel y permitiendo un procesamiento limpio.</w:t>
      </w:r>
    </w:p>
    <w:p w14:paraId="55334122" w14:textId="0CA45058" w:rsidR="00507864" w:rsidRPr="00507864" w:rsidRDefault="00507864" w:rsidP="00507864">
      <w:pPr>
        <w:pStyle w:val="Ttulo2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>Ordenación alfabética e incorrecta de los Meses</w:t>
      </w:r>
    </w:p>
    <w:p w14:paraId="56EDEEE4" w14:textId="58AB04AF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>El atributo Mes mostraba los meses sueltos ("Agosto", "Septiembre") de forma alfabética (poniendo "Abril" antes que "Enero") y mezclando datos de distintas temporadas.</w:t>
      </w:r>
    </w:p>
    <w:p w14:paraId="00F295DF" w14:textId="363AF589" w:rsid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Para solucionarlo s</w:t>
      </w:r>
      <w:r w:rsidRPr="00507864">
        <w:rPr>
          <w:rFonts w:ascii="Segoe UI" w:hAnsi="Segoe UI" w:cs="Segoe UI"/>
        </w:rPr>
        <w:t xml:space="preserve">e configuró el atributo en SSAS para formatear la etiqueta como `YYYY-MM` (ej. `2017-08`) y se cambió la propiedad </w:t>
      </w:r>
      <w:proofErr w:type="spellStart"/>
      <w:r w:rsidRPr="00507864">
        <w:rPr>
          <w:rFonts w:ascii="Segoe UI" w:hAnsi="Segoe UI" w:cs="Segoe UI"/>
        </w:rPr>
        <w:t>OrderBy</w:t>
      </w:r>
      <w:proofErr w:type="spellEnd"/>
      <w:r w:rsidRPr="00507864">
        <w:rPr>
          <w:rFonts w:ascii="Segoe UI" w:hAnsi="Segoe UI" w:cs="Segoe UI"/>
        </w:rPr>
        <w:t xml:space="preserve"> para forzar la ordenación según su clave cronológica real.</w:t>
      </w:r>
    </w:p>
    <w:p w14:paraId="2D803FA9" w14:textId="77777777" w:rsidR="00933BFB" w:rsidRPr="00507864" w:rsidRDefault="00933BFB" w:rsidP="00507864">
      <w:pPr>
        <w:spacing w:before="80" w:after="80" w:line="300" w:lineRule="auto"/>
        <w:jc w:val="both"/>
        <w:rPr>
          <w:rFonts w:ascii="Segoe UI" w:hAnsi="Segoe UI" w:cs="Segoe UI"/>
        </w:rPr>
      </w:pPr>
    </w:p>
    <w:p w14:paraId="16E5FE16" w14:textId="0EFF7CF2" w:rsidR="00507864" w:rsidRPr="00507864" w:rsidRDefault="00507864" w:rsidP="00507864">
      <w:pPr>
        <w:pStyle w:val="Ttulo2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lastRenderedPageBreak/>
        <w:t>Error en el cálculo de "Victoria Visitante" en la DSV</w:t>
      </w:r>
    </w:p>
    <w:p w14:paraId="10515056" w14:textId="51E29B10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>En la Vista de Origen de Datos</w:t>
      </w:r>
      <w:r>
        <w:rPr>
          <w:rFonts w:ascii="Segoe UI" w:hAnsi="Segoe UI" w:cs="Segoe UI"/>
        </w:rPr>
        <w:t xml:space="preserve">, </w:t>
      </w:r>
      <w:r w:rsidRPr="00507864">
        <w:rPr>
          <w:rFonts w:ascii="Segoe UI" w:hAnsi="Segoe UI" w:cs="Segoe UI"/>
        </w:rPr>
        <w:t xml:space="preserve">la columna lógica </w:t>
      </w:r>
      <w:r>
        <w:rPr>
          <w:rFonts w:ascii="Segoe UI" w:hAnsi="Segoe UI" w:cs="Segoe UI"/>
        </w:rPr>
        <w:t>“</w:t>
      </w:r>
      <w:r w:rsidRPr="00507864">
        <w:rPr>
          <w:rFonts w:ascii="Segoe UI" w:hAnsi="Segoe UI" w:cs="Segoe UI"/>
        </w:rPr>
        <w:t>Victoria Visitante</w:t>
      </w:r>
      <w:r>
        <w:rPr>
          <w:rFonts w:ascii="Segoe UI" w:hAnsi="Segoe UI" w:cs="Segoe UI"/>
        </w:rPr>
        <w:t>”</w:t>
      </w:r>
      <w:r w:rsidRPr="00507864">
        <w:rPr>
          <w:rFonts w:ascii="Segoe UI" w:hAnsi="Segoe UI" w:cs="Segoe UI"/>
        </w:rPr>
        <w:t xml:space="preserve"> usaba la misma fórmula que la local (</w:t>
      </w:r>
      <w:proofErr w:type="spellStart"/>
      <w:r w:rsidRPr="00507864">
        <w:rPr>
          <w:rFonts w:ascii="Segoe UI" w:hAnsi="Segoe UI" w:cs="Segoe UI"/>
        </w:rPr>
        <w:t>goles_local</w:t>
      </w:r>
      <w:proofErr w:type="spellEnd"/>
      <w:r w:rsidRPr="00507864">
        <w:rPr>
          <w:rFonts w:ascii="Segoe UI" w:hAnsi="Segoe UI" w:cs="Segoe UI"/>
        </w:rPr>
        <w:t xml:space="preserve"> &gt; </w:t>
      </w:r>
      <w:proofErr w:type="spellStart"/>
      <w:r w:rsidRPr="00507864">
        <w:rPr>
          <w:rFonts w:ascii="Segoe UI" w:hAnsi="Segoe UI" w:cs="Segoe UI"/>
        </w:rPr>
        <w:t>goles_visitante</w:t>
      </w:r>
      <w:proofErr w:type="spellEnd"/>
      <w:r w:rsidRPr="00507864">
        <w:rPr>
          <w:rFonts w:ascii="Segoe UI" w:hAnsi="Segoe UI" w:cs="Segoe UI"/>
        </w:rPr>
        <w:t>), lo que distorsionaba por completo las métricas del cubo.</w:t>
      </w:r>
    </w:p>
    <w:p w14:paraId="1A83AB84" w14:textId="635B2180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 xml:space="preserve">Se corrigió la expresión condicional en el esquema por </w:t>
      </w:r>
      <w:proofErr w:type="spellStart"/>
      <w:r w:rsidRPr="00507864">
        <w:rPr>
          <w:rFonts w:ascii="Segoe UI" w:hAnsi="Segoe UI" w:cs="Segoe UI"/>
        </w:rPr>
        <w:t>goles_visitante</w:t>
      </w:r>
      <w:proofErr w:type="spellEnd"/>
      <w:r w:rsidRPr="00507864">
        <w:rPr>
          <w:rFonts w:ascii="Segoe UI" w:hAnsi="Segoe UI" w:cs="Segoe UI"/>
        </w:rPr>
        <w:t xml:space="preserve"> &gt; </w:t>
      </w:r>
      <w:proofErr w:type="spellStart"/>
      <w:r w:rsidRPr="00507864">
        <w:rPr>
          <w:rFonts w:ascii="Segoe UI" w:hAnsi="Segoe UI" w:cs="Segoe UI"/>
        </w:rPr>
        <w:t>goles_local</w:t>
      </w:r>
      <w:proofErr w:type="spellEnd"/>
      <w:r w:rsidRPr="00507864">
        <w:rPr>
          <w:rFonts w:ascii="Segoe UI" w:hAnsi="Segoe UI" w:cs="Segoe UI"/>
        </w:rPr>
        <w:t>, garantizando la integridad de los datos para el análisis.</w:t>
      </w:r>
    </w:p>
    <w:p w14:paraId="662AC458" w14:textId="55BEFC46" w:rsidR="00507864" w:rsidRPr="00933BFB" w:rsidRDefault="00507864" w:rsidP="00933BFB">
      <w:pPr>
        <w:pStyle w:val="Ttulo2"/>
        <w:rPr>
          <w:rFonts w:ascii="Segoe UI" w:hAnsi="Segoe UI" w:cs="Segoe UI"/>
        </w:rPr>
      </w:pPr>
      <w:r w:rsidRPr="00933BFB">
        <w:rPr>
          <w:rFonts w:ascii="Segoe UI" w:hAnsi="Segoe UI" w:cs="Segoe UI"/>
        </w:rPr>
        <w:t>Pérdida de claves naturales en la dimensión de Eventos</w:t>
      </w:r>
    </w:p>
    <w:p w14:paraId="59194A88" w14:textId="7008FA30" w:rsidR="00507864" w:rsidRPr="00507864" w:rsidRDefault="00507864" w:rsidP="00507864">
      <w:pPr>
        <w:spacing w:before="80" w:after="80" w:line="300" w:lineRule="auto"/>
        <w:jc w:val="both"/>
        <w:rPr>
          <w:rFonts w:ascii="Segoe UI" w:hAnsi="Segoe UI" w:cs="Segoe UI"/>
        </w:rPr>
      </w:pPr>
      <w:r w:rsidRPr="00507864">
        <w:rPr>
          <w:rFonts w:ascii="Segoe UI" w:hAnsi="Segoe UI" w:cs="Segoe UI"/>
        </w:rPr>
        <w:t xml:space="preserve">Al cargar </w:t>
      </w:r>
      <w:proofErr w:type="spellStart"/>
      <w:r w:rsidRPr="00507864">
        <w:rPr>
          <w:rFonts w:ascii="Segoe UI" w:hAnsi="Segoe UI" w:cs="Segoe UI"/>
        </w:rPr>
        <w:t>Dim_Event</w:t>
      </w:r>
      <w:r w:rsidR="00933BFB">
        <w:rPr>
          <w:rFonts w:ascii="Segoe UI" w:hAnsi="Segoe UI" w:cs="Segoe UI"/>
        </w:rPr>
        <w:t>s</w:t>
      </w:r>
      <w:proofErr w:type="spellEnd"/>
      <w:r w:rsidRPr="00507864">
        <w:rPr>
          <w:rFonts w:ascii="Segoe UI" w:hAnsi="Segoe UI" w:cs="Segoe UI"/>
        </w:rPr>
        <w:t xml:space="preserve">, el motor autogeneraba </w:t>
      </w:r>
      <w:proofErr w:type="spellStart"/>
      <w:r w:rsidRPr="00507864">
        <w:rPr>
          <w:rFonts w:ascii="Segoe UI" w:hAnsi="Segoe UI" w:cs="Segoe UI"/>
        </w:rPr>
        <w:t>IDs</w:t>
      </w:r>
      <w:proofErr w:type="spellEnd"/>
      <w:r w:rsidRPr="00507864">
        <w:rPr>
          <w:rFonts w:ascii="Segoe UI" w:hAnsi="Segoe UI" w:cs="Segoe UI"/>
        </w:rPr>
        <w:t xml:space="preserve"> nuevos (169, 170...) en lugar de respetar los </w:t>
      </w:r>
      <w:proofErr w:type="spellStart"/>
      <w:r w:rsidRPr="00507864">
        <w:rPr>
          <w:rFonts w:ascii="Segoe UI" w:hAnsi="Segoe UI" w:cs="Segoe UI"/>
        </w:rPr>
        <w:t>IDs</w:t>
      </w:r>
      <w:proofErr w:type="spellEnd"/>
      <w:r w:rsidRPr="00507864">
        <w:rPr>
          <w:rFonts w:ascii="Segoe UI" w:hAnsi="Segoe UI" w:cs="Segoe UI"/>
        </w:rPr>
        <w:t xml:space="preserve"> originales (1 al 6). Esto hacía que el </w:t>
      </w:r>
      <w:proofErr w:type="spellStart"/>
      <w:r w:rsidRPr="00507864">
        <w:rPr>
          <w:rFonts w:ascii="Segoe UI" w:hAnsi="Segoe UI" w:cs="Segoe UI"/>
        </w:rPr>
        <w:t>Lookup</w:t>
      </w:r>
      <w:proofErr w:type="spellEnd"/>
      <w:r w:rsidRPr="00507864">
        <w:rPr>
          <w:rFonts w:ascii="Segoe UI" w:hAnsi="Segoe UI" w:cs="Segoe UI"/>
        </w:rPr>
        <w:t xml:space="preserve"> (Búsqueda) de Jornadas fallara al no encontrar coincidencias.</w:t>
      </w:r>
    </w:p>
    <w:p w14:paraId="3CC087EF" w14:textId="33D6EDFA" w:rsidR="000567BD" w:rsidRDefault="00933BFB" w:rsidP="00507864">
      <w:pPr>
        <w:spacing w:before="80" w:after="80" w:line="30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Para solucionarlo</w:t>
      </w:r>
      <w:r w:rsidR="00507864" w:rsidRPr="0050786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s</w:t>
      </w:r>
      <w:r w:rsidR="00507864" w:rsidRPr="00507864">
        <w:rPr>
          <w:rFonts w:ascii="Segoe UI" w:hAnsi="Segoe UI" w:cs="Segoe UI"/>
        </w:rPr>
        <w:t xml:space="preserve">e activó la opción </w:t>
      </w:r>
      <w:r>
        <w:rPr>
          <w:rFonts w:ascii="Segoe UI" w:hAnsi="Segoe UI" w:cs="Segoe UI"/>
        </w:rPr>
        <w:t>“</w:t>
      </w:r>
      <w:r w:rsidR="00507864" w:rsidRPr="00507864">
        <w:rPr>
          <w:rFonts w:ascii="Segoe UI" w:hAnsi="Segoe UI" w:cs="Segoe UI"/>
        </w:rPr>
        <w:t>Carga rápida con mantenimiento de valores de identidad</w:t>
      </w:r>
      <w:r>
        <w:rPr>
          <w:rFonts w:ascii="Segoe UI" w:hAnsi="Segoe UI" w:cs="Segoe UI"/>
        </w:rPr>
        <w:t>”</w:t>
      </w:r>
      <w:r w:rsidR="00507864" w:rsidRPr="00507864">
        <w:rPr>
          <w:rFonts w:ascii="Segoe UI" w:hAnsi="Segoe UI" w:cs="Segoe UI"/>
        </w:rPr>
        <w:t xml:space="preserve"> (`</w:t>
      </w:r>
      <w:proofErr w:type="spellStart"/>
      <w:r w:rsidR="00507864" w:rsidRPr="00507864">
        <w:rPr>
          <w:rFonts w:ascii="Segoe UI" w:hAnsi="Segoe UI" w:cs="Segoe UI"/>
        </w:rPr>
        <w:t>FastLoadKeepIdentity</w:t>
      </w:r>
      <w:proofErr w:type="spellEnd"/>
      <w:r w:rsidR="00507864" w:rsidRPr="00507864">
        <w:rPr>
          <w:rFonts w:ascii="Segoe UI" w:hAnsi="Segoe UI" w:cs="Segoe UI"/>
        </w:rPr>
        <w:t xml:space="preserve"> = True`) en el destino OLE DB del paquete SSIS, restableciendo los enlaces correctos.</w:t>
      </w:r>
    </w:p>
    <w:p w14:paraId="6ACD7995" w14:textId="52A11142" w:rsidR="008C752A" w:rsidRPr="008C752A" w:rsidRDefault="000567BD" w:rsidP="008C752A">
      <w:pPr>
        <w:pStyle w:val="Ttulo1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</w:rPr>
        <w:t>Bibliografía</w:t>
      </w:r>
    </w:p>
    <w:p w14:paraId="67BE3C11" w14:textId="77777777" w:rsidR="008C752A" w:rsidRPr="008C752A" w:rsidRDefault="008C752A" w:rsidP="008C752A">
      <w:p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b/>
          <w:bCs/>
        </w:rPr>
        <w:t>Documentación Oficial</w:t>
      </w:r>
    </w:p>
    <w:p w14:paraId="08134A98" w14:textId="77777777" w:rsidR="008C752A" w:rsidRPr="008C752A" w:rsidRDefault="008C752A" w:rsidP="008C752A">
      <w:pPr>
        <w:numPr>
          <w:ilvl w:val="0"/>
          <w:numId w:val="3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lang w:val="en-GB"/>
        </w:rPr>
        <w:t xml:space="preserve">Microsoft Learn. (2024). </w:t>
      </w:r>
      <w:r w:rsidRPr="008C752A">
        <w:rPr>
          <w:rFonts w:ascii="Segoe UI" w:hAnsi="Segoe UI" w:cs="Segoe UI"/>
          <w:i/>
          <w:iCs/>
          <w:lang w:val="en-GB"/>
        </w:rPr>
        <w:t>SQL Server Integration Services (SSIS) Documentation</w:t>
      </w:r>
      <w:r w:rsidRPr="008C752A">
        <w:rPr>
          <w:rFonts w:ascii="Segoe UI" w:hAnsi="Segoe UI" w:cs="Segoe UI"/>
          <w:lang w:val="en-GB"/>
        </w:rPr>
        <w:t xml:space="preserve">. </w:t>
      </w:r>
      <w:r w:rsidRPr="008C752A">
        <w:rPr>
          <w:rFonts w:ascii="Segoe UI" w:hAnsi="Segoe UI" w:cs="Segoe UI"/>
        </w:rPr>
        <w:t xml:space="preserve">Recuperado de </w:t>
      </w:r>
      <w:hyperlink r:id="rId21" w:history="1">
        <w:r w:rsidRPr="008C752A">
          <w:rPr>
            <w:rStyle w:val="Hipervnculo"/>
            <w:rFonts w:ascii="Segoe UI" w:hAnsi="Segoe UI" w:cs="Segoe UI"/>
          </w:rPr>
          <w:t>https://learn.microsoft.com/en-us/sql/integration-services/</w:t>
        </w:r>
      </w:hyperlink>
    </w:p>
    <w:p w14:paraId="67216AB4" w14:textId="77777777" w:rsidR="008C752A" w:rsidRPr="008C752A" w:rsidRDefault="008C752A" w:rsidP="008C752A">
      <w:pPr>
        <w:numPr>
          <w:ilvl w:val="0"/>
          <w:numId w:val="3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lang w:val="en-GB"/>
        </w:rPr>
        <w:t xml:space="preserve">Microsoft Learn. (2024). </w:t>
      </w:r>
      <w:r w:rsidRPr="008C752A">
        <w:rPr>
          <w:rFonts w:ascii="Segoe UI" w:hAnsi="Segoe UI" w:cs="Segoe UI"/>
          <w:i/>
          <w:iCs/>
          <w:lang w:val="en-GB"/>
        </w:rPr>
        <w:t>SQL Server Analysis Services (SSAS) Documentation</w:t>
      </w:r>
      <w:r w:rsidRPr="008C752A">
        <w:rPr>
          <w:rFonts w:ascii="Segoe UI" w:hAnsi="Segoe UI" w:cs="Segoe UI"/>
          <w:lang w:val="en-GB"/>
        </w:rPr>
        <w:t xml:space="preserve">. </w:t>
      </w:r>
      <w:r w:rsidRPr="008C752A">
        <w:rPr>
          <w:rFonts w:ascii="Segoe UI" w:hAnsi="Segoe UI" w:cs="Segoe UI"/>
        </w:rPr>
        <w:t xml:space="preserve">Recuperado de </w:t>
      </w:r>
      <w:hyperlink r:id="rId22" w:history="1">
        <w:r w:rsidRPr="008C752A">
          <w:rPr>
            <w:rStyle w:val="Hipervnculo"/>
            <w:rFonts w:ascii="Segoe UI" w:hAnsi="Segoe UI" w:cs="Segoe UI"/>
          </w:rPr>
          <w:t>https://learn.microsoft.com/en-us/analysis-services/</w:t>
        </w:r>
      </w:hyperlink>
    </w:p>
    <w:p w14:paraId="08077228" w14:textId="77777777" w:rsidR="008C752A" w:rsidRPr="008C752A" w:rsidRDefault="008C752A" w:rsidP="008C752A">
      <w:pPr>
        <w:numPr>
          <w:ilvl w:val="0"/>
          <w:numId w:val="3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lang w:val="en-GB"/>
        </w:rPr>
        <w:t xml:space="preserve">Microsoft Learn. (2024). </w:t>
      </w:r>
      <w:r w:rsidRPr="008C752A">
        <w:rPr>
          <w:rFonts w:ascii="Segoe UI" w:hAnsi="Segoe UI" w:cs="Segoe UI"/>
          <w:i/>
          <w:iCs/>
          <w:lang w:val="en-GB"/>
        </w:rPr>
        <w:t>Power BI Documentation</w:t>
      </w:r>
      <w:r w:rsidRPr="008C752A">
        <w:rPr>
          <w:rFonts w:ascii="Segoe UI" w:hAnsi="Segoe UI" w:cs="Segoe UI"/>
          <w:lang w:val="en-GB"/>
        </w:rPr>
        <w:t xml:space="preserve">. </w:t>
      </w:r>
      <w:r w:rsidRPr="008C752A">
        <w:rPr>
          <w:rFonts w:ascii="Segoe UI" w:hAnsi="Segoe UI" w:cs="Segoe UI"/>
        </w:rPr>
        <w:t xml:space="preserve">Recuperado de </w:t>
      </w:r>
      <w:hyperlink r:id="rId23" w:history="1">
        <w:r w:rsidRPr="008C752A">
          <w:rPr>
            <w:rStyle w:val="Hipervnculo"/>
            <w:rFonts w:ascii="Segoe UI" w:hAnsi="Segoe UI" w:cs="Segoe UI"/>
          </w:rPr>
          <w:t>https://learn.microsoft.com/en-us/power-bi/</w:t>
        </w:r>
      </w:hyperlink>
    </w:p>
    <w:p w14:paraId="20B31830" w14:textId="77777777" w:rsidR="008C752A" w:rsidRPr="008C752A" w:rsidRDefault="008C752A" w:rsidP="008C752A">
      <w:pPr>
        <w:numPr>
          <w:ilvl w:val="0"/>
          <w:numId w:val="3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lang w:val="en-GB"/>
        </w:rPr>
        <w:t xml:space="preserve">Microsoft Learn. (2024). </w:t>
      </w:r>
      <w:r w:rsidRPr="008C752A">
        <w:rPr>
          <w:rFonts w:ascii="Segoe UI" w:hAnsi="Segoe UI" w:cs="Segoe UI"/>
          <w:i/>
          <w:iCs/>
          <w:lang w:val="en-GB"/>
        </w:rPr>
        <w:t>SQL Server Management Studio (SSMS) Documentation</w:t>
      </w:r>
      <w:r w:rsidRPr="008C752A">
        <w:rPr>
          <w:rFonts w:ascii="Segoe UI" w:hAnsi="Segoe UI" w:cs="Segoe UI"/>
          <w:lang w:val="en-GB"/>
        </w:rPr>
        <w:t xml:space="preserve">. </w:t>
      </w:r>
      <w:r w:rsidRPr="008C752A">
        <w:rPr>
          <w:rFonts w:ascii="Segoe UI" w:hAnsi="Segoe UI" w:cs="Segoe UI"/>
        </w:rPr>
        <w:t xml:space="preserve">Recuperado de </w:t>
      </w:r>
      <w:hyperlink r:id="rId24" w:history="1">
        <w:r w:rsidRPr="008C752A">
          <w:rPr>
            <w:rStyle w:val="Hipervnculo"/>
            <w:rFonts w:ascii="Segoe UI" w:hAnsi="Segoe UI" w:cs="Segoe UI"/>
          </w:rPr>
          <w:t>https://learn.microsoft.com/en-us/sql/ssms/</w:t>
        </w:r>
      </w:hyperlink>
    </w:p>
    <w:p w14:paraId="11B3B0FF" w14:textId="77777777" w:rsidR="008C752A" w:rsidRPr="008C752A" w:rsidRDefault="008C752A" w:rsidP="008C752A">
      <w:p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b/>
          <w:bCs/>
        </w:rPr>
        <w:t>Fuentes de Datos</w:t>
      </w:r>
    </w:p>
    <w:p w14:paraId="3599EC05" w14:textId="62F298AE" w:rsidR="008C752A" w:rsidRPr="008C752A" w:rsidRDefault="008C752A" w:rsidP="008C752A">
      <w:pPr>
        <w:numPr>
          <w:ilvl w:val="0"/>
          <w:numId w:val="4"/>
        </w:numPr>
        <w:spacing w:before="80" w:after="80" w:line="300" w:lineRule="auto"/>
        <w:jc w:val="both"/>
        <w:rPr>
          <w:rFonts w:ascii="Segoe UI" w:hAnsi="Segoe UI" w:cs="Segoe UI"/>
        </w:rPr>
      </w:pPr>
      <w:proofErr w:type="spellStart"/>
      <w:r w:rsidRPr="008C752A">
        <w:rPr>
          <w:rFonts w:ascii="Segoe UI" w:hAnsi="Segoe UI" w:cs="Segoe UI"/>
          <w:lang w:val="en-GB"/>
        </w:rPr>
        <w:t>OpenFootball</w:t>
      </w:r>
      <w:proofErr w:type="spellEnd"/>
      <w:r w:rsidRPr="008C752A">
        <w:rPr>
          <w:rFonts w:ascii="Segoe UI" w:hAnsi="Segoe UI" w:cs="Segoe UI"/>
          <w:lang w:val="en-GB"/>
        </w:rPr>
        <w:t xml:space="preserve">. (2024). </w:t>
      </w:r>
      <w:r w:rsidRPr="008C752A">
        <w:rPr>
          <w:rFonts w:ascii="Segoe UI" w:hAnsi="Segoe UI" w:cs="Segoe UI"/>
          <w:i/>
          <w:iCs/>
          <w:lang w:val="en-GB"/>
        </w:rPr>
        <w:t>Spain Football Dataset</w:t>
      </w:r>
      <w:r w:rsidRPr="008C752A">
        <w:rPr>
          <w:rFonts w:ascii="Segoe UI" w:hAnsi="Segoe UI" w:cs="Segoe UI"/>
          <w:lang w:val="en-GB"/>
        </w:rPr>
        <w:t xml:space="preserve">. </w:t>
      </w:r>
      <w:proofErr w:type="spellStart"/>
      <w:r w:rsidRPr="008C752A">
        <w:rPr>
          <w:rFonts w:ascii="Segoe UI" w:hAnsi="Segoe UI" w:cs="Segoe UI"/>
          <w:lang w:val="en-GB"/>
        </w:rPr>
        <w:t>Repositorio</w:t>
      </w:r>
      <w:proofErr w:type="spellEnd"/>
      <w:r w:rsidRPr="008C752A">
        <w:rPr>
          <w:rFonts w:ascii="Segoe UI" w:hAnsi="Segoe UI" w:cs="Segoe UI"/>
          <w:lang w:val="en-GB"/>
        </w:rPr>
        <w:t xml:space="preserve"> GitHub. </w:t>
      </w:r>
      <w:r w:rsidRPr="008C752A">
        <w:rPr>
          <w:rFonts w:ascii="Segoe UI" w:hAnsi="Segoe UI" w:cs="Segoe UI"/>
        </w:rPr>
        <w:t xml:space="preserve">Recuperado de </w:t>
      </w:r>
      <w:hyperlink r:id="rId25" w:history="1">
        <w:r w:rsidRPr="008C752A">
          <w:rPr>
            <w:rStyle w:val="Hipervnculo"/>
            <w:rFonts w:ascii="Segoe UI" w:hAnsi="Segoe UI" w:cs="Segoe UI"/>
          </w:rPr>
          <w:t>https://github.com/openfootball/espana</w:t>
        </w:r>
      </w:hyperlink>
      <w:r>
        <w:rPr>
          <w:rFonts w:ascii="Segoe UI" w:hAnsi="Segoe UI" w:cs="Segoe UI"/>
        </w:rPr>
        <w:t xml:space="preserve"> </w:t>
      </w:r>
      <w:r w:rsidRPr="008C752A">
        <w:rPr>
          <w:rFonts w:ascii="Segoe UI" w:hAnsi="Segoe UI" w:cs="Segoe UI"/>
          <w:i/>
          <w:iCs/>
          <w:color w:val="808080" w:themeColor="background1" w:themeShade="80"/>
          <w:sz w:val="18"/>
          <w:szCs w:val="18"/>
        </w:rPr>
        <w:t>(FINALMENTE NO SE HA USADO)</w:t>
      </w:r>
    </w:p>
    <w:p w14:paraId="6D005D4C" w14:textId="77777777" w:rsidR="008C752A" w:rsidRPr="008C752A" w:rsidRDefault="008C752A" w:rsidP="008C752A">
      <w:p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  <w:b/>
          <w:bCs/>
        </w:rPr>
        <w:t>Herramientas Utilizadas</w:t>
      </w:r>
    </w:p>
    <w:p w14:paraId="42081283" w14:textId="77777777" w:rsidR="008C752A" w:rsidRPr="008C752A" w:rsidRDefault="008C752A" w:rsidP="008C752A">
      <w:pPr>
        <w:numPr>
          <w:ilvl w:val="0"/>
          <w:numId w:val="5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</w:rPr>
        <w:t xml:space="preserve">Visual Studio 2022 </w:t>
      </w:r>
      <w:proofErr w:type="spellStart"/>
      <w:r w:rsidRPr="008C752A">
        <w:rPr>
          <w:rFonts w:ascii="Segoe UI" w:hAnsi="Segoe UI" w:cs="Segoe UI"/>
        </w:rPr>
        <w:t>Community</w:t>
      </w:r>
      <w:proofErr w:type="spellEnd"/>
      <w:r w:rsidRPr="008C752A">
        <w:rPr>
          <w:rFonts w:ascii="Segoe UI" w:hAnsi="Segoe UI" w:cs="Segoe UI"/>
        </w:rPr>
        <w:t xml:space="preserve"> </w:t>
      </w:r>
      <w:proofErr w:type="spellStart"/>
      <w:r w:rsidRPr="008C752A">
        <w:rPr>
          <w:rFonts w:ascii="Segoe UI" w:hAnsi="Segoe UI" w:cs="Segoe UI"/>
        </w:rPr>
        <w:t>Edition</w:t>
      </w:r>
      <w:proofErr w:type="spellEnd"/>
    </w:p>
    <w:p w14:paraId="4ABB06A1" w14:textId="77777777" w:rsidR="008C752A" w:rsidRPr="008C752A" w:rsidRDefault="008C752A" w:rsidP="008C752A">
      <w:pPr>
        <w:numPr>
          <w:ilvl w:val="0"/>
          <w:numId w:val="5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</w:rPr>
        <w:t>SQL Server Management Studio 19</w:t>
      </w:r>
    </w:p>
    <w:p w14:paraId="03FA1C91" w14:textId="77777777" w:rsidR="008C752A" w:rsidRPr="008C752A" w:rsidRDefault="008C752A" w:rsidP="008C752A">
      <w:pPr>
        <w:numPr>
          <w:ilvl w:val="0"/>
          <w:numId w:val="5"/>
        </w:numPr>
        <w:spacing w:before="80" w:after="80" w:line="300" w:lineRule="auto"/>
        <w:jc w:val="both"/>
        <w:rPr>
          <w:rFonts w:ascii="Segoe UI" w:hAnsi="Segoe UI" w:cs="Segoe UI"/>
        </w:rPr>
      </w:pPr>
      <w:r w:rsidRPr="008C752A">
        <w:rPr>
          <w:rFonts w:ascii="Segoe UI" w:hAnsi="Segoe UI" w:cs="Segoe UI"/>
        </w:rPr>
        <w:t>Power BI Desktop</w:t>
      </w:r>
    </w:p>
    <w:p w14:paraId="18A13154" w14:textId="02FC2C57" w:rsidR="0025583B" w:rsidRPr="008C752A" w:rsidRDefault="008C752A" w:rsidP="008C752A">
      <w:pPr>
        <w:numPr>
          <w:ilvl w:val="0"/>
          <w:numId w:val="5"/>
        </w:numPr>
        <w:pBdr>
          <w:bottom w:val="single" w:sz="6" w:space="1" w:color="2E75B6"/>
        </w:pBdr>
        <w:spacing w:before="200" w:after="160" w:line="300" w:lineRule="auto"/>
        <w:rPr>
          <w:rFonts w:ascii="Segoe UI" w:hAnsi="Segoe UI" w:cs="Segoe UI"/>
        </w:rPr>
      </w:pPr>
      <w:r w:rsidRPr="008C752A">
        <w:rPr>
          <w:rFonts w:ascii="Segoe UI" w:hAnsi="Segoe UI" w:cs="Segoe UI"/>
        </w:rPr>
        <w:t xml:space="preserve">Modelos de Lenguaje de IA (Claude, </w:t>
      </w:r>
      <w:proofErr w:type="spellStart"/>
      <w:r w:rsidRPr="008C752A">
        <w:rPr>
          <w:rFonts w:ascii="Segoe UI" w:hAnsi="Segoe UI" w:cs="Segoe UI"/>
        </w:rPr>
        <w:t>ChatGPT</w:t>
      </w:r>
      <w:proofErr w:type="spellEnd"/>
      <w:r w:rsidRPr="008C752A">
        <w:rPr>
          <w:rFonts w:ascii="Segoe UI" w:hAnsi="Segoe UI" w:cs="Segoe UI"/>
        </w:rPr>
        <w:t>, u otros)</w:t>
      </w:r>
    </w:p>
    <w:sectPr w:rsidR="0025583B" w:rsidRPr="008C752A">
      <w:headerReference w:type="default" r:id="rId26"/>
      <w:footerReference w:type="default" r:id="rId2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7EBAC" w14:textId="77777777" w:rsidR="00AA3FBC" w:rsidRDefault="00AA3FBC">
      <w:r>
        <w:separator/>
      </w:r>
    </w:p>
  </w:endnote>
  <w:endnote w:type="continuationSeparator" w:id="0">
    <w:p w14:paraId="6216847E" w14:textId="77777777" w:rsidR="00AA3FBC" w:rsidRDefault="00AA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8549" w14:textId="77777777" w:rsidR="0025583B" w:rsidRDefault="00000000">
    <w:pPr>
      <w:pBdr>
        <w:top w:val="single" w:sz="4" w:space="1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43AE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43AEF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2624" w14:textId="77777777" w:rsidR="00AA3FBC" w:rsidRDefault="00AA3FBC">
      <w:r>
        <w:separator/>
      </w:r>
    </w:p>
  </w:footnote>
  <w:footnote w:type="continuationSeparator" w:id="0">
    <w:p w14:paraId="3092AA7A" w14:textId="77777777" w:rsidR="00AA3FBC" w:rsidRDefault="00AA3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02699" w14:textId="0A90F6BD" w:rsidR="0025583B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>Memoria Proyecto B  —  Almacenes de Datos</w:t>
    </w:r>
    <w:r>
      <w:rPr>
        <w:color w:val="888888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977"/>
    <w:multiLevelType w:val="multilevel"/>
    <w:tmpl w:val="3358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3D1C"/>
    <w:multiLevelType w:val="hybridMultilevel"/>
    <w:tmpl w:val="5AF4D8BA"/>
    <w:lvl w:ilvl="0" w:tplc="13EA38D0">
      <w:start w:val="1"/>
      <w:numFmt w:val="bullet"/>
      <w:lvlText w:val="●"/>
      <w:lvlJc w:val="left"/>
      <w:pPr>
        <w:ind w:left="720" w:hanging="360"/>
      </w:pPr>
    </w:lvl>
    <w:lvl w:ilvl="1" w:tplc="FA7866C4">
      <w:start w:val="1"/>
      <w:numFmt w:val="bullet"/>
      <w:lvlText w:val="○"/>
      <w:lvlJc w:val="left"/>
      <w:pPr>
        <w:ind w:left="1440" w:hanging="360"/>
      </w:pPr>
    </w:lvl>
    <w:lvl w:ilvl="2" w:tplc="D37AA684">
      <w:start w:val="1"/>
      <w:numFmt w:val="bullet"/>
      <w:lvlText w:val="■"/>
      <w:lvlJc w:val="left"/>
      <w:pPr>
        <w:ind w:left="2160" w:hanging="360"/>
      </w:pPr>
    </w:lvl>
    <w:lvl w:ilvl="3" w:tplc="A9C68318">
      <w:start w:val="1"/>
      <w:numFmt w:val="bullet"/>
      <w:lvlText w:val="●"/>
      <w:lvlJc w:val="left"/>
      <w:pPr>
        <w:ind w:left="2880" w:hanging="360"/>
      </w:pPr>
    </w:lvl>
    <w:lvl w:ilvl="4" w:tplc="B060CAD8">
      <w:start w:val="1"/>
      <w:numFmt w:val="bullet"/>
      <w:lvlText w:val="○"/>
      <w:lvlJc w:val="left"/>
      <w:pPr>
        <w:ind w:left="3600" w:hanging="360"/>
      </w:pPr>
    </w:lvl>
    <w:lvl w:ilvl="5" w:tplc="6666F526">
      <w:start w:val="1"/>
      <w:numFmt w:val="bullet"/>
      <w:lvlText w:val="■"/>
      <w:lvlJc w:val="left"/>
      <w:pPr>
        <w:ind w:left="4320" w:hanging="360"/>
      </w:pPr>
    </w:lvl>
    <w:lvl w:ilvl="6" w:tplc="65AE43C0">
      <w:start w:val="1"/>
      <w:numFmt w:val="bullet"/>
      <w:lvlText w:val="●"/>
      <w:lvlJc w:val="left"/>
      <w:pPr>
        <w:ind w:left="5040" w:hanging="360"/>
      </w:pPr>
    </w:lvl>
    <w:lvl w:ilvl="7" w:tplc="A676762C">
      <w:start w:val="1"/>
      <w:numFmt w:val="bullet"/>
      <w:lvlText w:val="●"/>
      <w:lvlJc w:val="left"/>
      <w:pPr>
        <w:ind w:left="5760" w:hanging="360"/>
      </w:pPr>
    </w:lvl>
    <w:lvl w:ilvl="8" w:tplc="DBF62A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1817D9"/>
    <w:multiLevelType w:val="hybridMultilevel"/>
    <w:tmpl w:val="2056F6DA"/>
    <w:lvl w:ilvl="0" w:tplc="A18AC268">
      <w:start w:val="1"/>
      <w:numFmt w:val="bullet"/>
      <w:lvlText w:val="•"/>
      <w:lvlJc w:val="left"/>
      <w:pPr>
        <w:ind w:left="720" w:hanging="360"/>
      </w:pPr>
    </w:lvl>
    <w:lvl w:ilvl="1" w:tplc="8230CDC2">
      <w:start w:val="1"/>
      <w:numFmt w:val="bullet"/>
      <w:lvlText w:val="◦"/>
      <w:lvlJc w:val="left"/>
      <w:pPr>
        <w:ind w:left="1080" w:hanging="360"/>
      </w:pPr>
    </w:lvl>
    <w:lvl w:ilvl="2" w:tplc="375AED76">
      <w:numFmt w:val="decimal"/>
      <w:lvlText w:val=""/>
      <w:lvlJc w:val="left"/>
    </w:lvl>
    <w:lvl w:ilvl="3" w:tplc="6B62FF70">
      <w:numFmt w:val="decimal"/>
      <w:lvlText w:val=""/>
      <w:lvlJc w:val="left"/>
    </w:lvl>
    <w:lvl w:ilvl="4" w:tplc="F656D1B8">
      <w:numFmt w:val="decimal"/>
      <w:lvlText w:val=""/>
      <w:lvlJc w:val="left"/>
    </w:lvl>
    <w:lvl w:ilvl="5" w:tplc="017089E6">
      <w:numFmt w:val="decimal"/>
      <w:lvlText w:val=""/>
      <w:lvlJc w:val="left"/>
    </w:lvl>
    <w:lvl w:ilvl="6" w:tplc="AEB4DD5E">
      <w:numFmt w:val="decimal"/>
      <w:lvlText w:val=""/>
      <w:lvlJc w:val="left"/>
    </w:lvl>
    <w:lvl w:ilvl="7" w:tplc="F2240002">
      <w:numFmt w:val="decimal"/>
      <w:lvlText w:val=""/>
      <w:lvlJc w:val="left"/>
    </w:lvl>
    <w:lvl w:ilvl="8" w:tplc="8D9ABE4C">
      <w:numFmt w:val="decimal"/>
      <w:lvlText w:val=""/>
      <w:lvlJc w:val="left"/>
    </w:lvl>
  </w:abstractNum>
  <w:abstractNum w:abstractNumId="3" w15:restartNumberingAfterBreak="0">
    <w:nsid w:val="25FD1215"/>
    <w:multiLevelType w:val="multilevel"/>
    <w:tmpl w:val="C91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05263"/>
    <w:multiLevelType w:val="multilevel"/>
    <w:tmpl w:val="E5E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170297">
    <w:abstractNumId w:val="1"/>
    <w:lvlOverride w:ilvl="0">
      <w:startOverride w:val="1"/>
    </w:lvlOverride>
  </w:num>
  <w:num w:numId="2" w16cid:durableId="639503474">
    <w:abstractNumId w:val="2"/>
    <w:lvlOverride w:ilvl="0">
      <w:startOverride w:val="1"/>
    </w:lvlOverride>
  </w:num>
  <w:num w:numId="3" w16cid:durableId="1834099868">
    <w:abstractNumId w:val="4"/>
  </w:num>
  <w:num w:numId="4" w16cid:durableId="394857505">
    <w:abstractNumId w:val="3"/>
  </w:num>
  <w:num w:numId="5" w16cid:durableId="3566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3B"/>
    <w:rsid w:val="000567BD"/>
    <w:rsid w:val="0025583B"/>
    <w:rsid w:val="00507864"/>
    <w:rsid w:val="0071729E"/>
    <w:rsid w:val="008C752A"/>
    <w:rsid w:val="00933BFB"/>
    <w:rsid w:val="00AA3FBC"/>
    <w:rsid w:val="00C53027"/>
    <w:rsid w:val="00E43AEF"/>
    <w:rsid w:val="00EB6AE9"/>
    <w:rsid w:val="00EB7A27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C6FBB"/>
  <w15:docId w15:val="{9445C3B6-FFE8-4003-ADA8-6287B645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52A"/>
  </w:style>
  <w:style w:type="paragraph" w:styleId="Ttulo1">
    <w:name w:val="heading 1"/>
    <w:link w:val="Ttulo1Car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530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3027"/>
  </w:style>
  <w:style w:type="paragraph" w:styleId="Piedepgina">
    <w:name w:val="footer"/>
    <w:basedOn w:val="Normal"/>
    <w:link w:val="PiedepginaCar"/>
    <w:uiPriority w:val="99"/>
    <w:unhideWhenUsed/>
    <w:rsid w:val="00C530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027"/>
  </w:style>
  <w:style w:type="character" w:customStyle="1" w:styleId="Ttulo1Car">
    <w:name w:val="Título 1 Car"/>
    <w:basedOn w:val="Fuentedeprrafopredeter"/>
    <w:link w:val="Ttulo1"/>
    <w:uiPriority w:val="9"/>
    <w:rsid w:val="00507864"/>
    <w:rPr>
      <w:b/>
      <w:bCs/>
      <w:color w:val="1F386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7864"/>
    <w:rPr>
      <w:b/>
      <w:bCs/>
      <w:color w:val="2E75B6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C7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sql/integration-service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openfootball/espana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learn.microsoft.com/en-us/sql/ssm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learn.microsoft.com/en-us/power-bi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learn.microsoft.com/en-us/analysis-services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2501</Words>
  <Characters>13761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Delgado Alcazar</cp:lastModifiedBy>
  <cp:revision>4</cp:revision>
  <cp:lastPrinted>2026-05-31T18:46:00Z</cp:lastPrinted>
  <dcterms:created xsi:type="dcterms:W3CDTF">2026-05-30T23:10:00Z</dcterms:created>
  <dcterms:modified xsi:type="dcterms:W3CDTF">2026-05-31T18:51:00Z</dcterms:modified>
</cp:coreProperties>
</file>