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b w:val="1"/>
          <w:sz w:val="46"/>
          <w:szCs w:val="46"/>
        </w:rPr>
      </w:pPr>
      <w:bookmarkStart w:colFirst="0" w:colLast="0" w:name="_nodu8outn0fg" w:id="0"/>
      <w:bookmarkEnd w:id="0"/>
      <w:r w:rsidDel="00000000" w:rsidR="00000000" w:rsidRPr="00000000">
        <w:rPr>
          <w:b w:val="1"/>
          <w:sz w:val="46"/>
          <w:szCs w:val="46"/>
          <w:rtl w:val="0"/>
        </w:rPr>
        <w:t xml:space="preserve">Contexto del Sistema y Alcance General</w:t>
      </w:r>
    </w:p>
    <w:p w:rsidR="00000000" w:rsidDel="00000000" w:rsidP="00000000" w:rsidRDefault="00000000" w:rsidRPr="00000000" w14:paraId="00000002">
      <w:pPr>
        <w:pStyle w:val="Heading2"/>
        <w:keepNext w:val="0"/>
        <w:keepLines w:val="0"/>
        <w:spacing w:before="280" w:lineRule="auto"/>
        <w:rPr>
          <w:b w:val="1"/>
        </w:rPr>
      </w:pPr>
      <w:bookmarkStart w:colFirst="0" w:colLast="0" w:name="_l5pr3jojqie7" w:id="1"/>
      <w:bookmarkEnd w:id="1"/>
      <w:r w:rsidDel="00000000" w:rsidR="00000000" w:rsidRPr="00000000">
        <w:rPr>
          <w:b w:val="1"/>
          <w:rtl w:val="0"/>
        </w:rPr>
        <w:t xml:space="preserve">1. Contexto del Sistema</w:t>
      </w:r>
    </w:p>
    <w:p w:rsidR="00000000" w:rsidDel="00000000" w:rsidP="00000000" w:rsidRDefault="00000000" w:rsidRPr="00000000" w14:paraId="00000003">
      <w:pPr>
        <w:spacing w:after="240" w:before="240" w:lineRule="auto"/>
        <w:jc w:val="both"/>
        <w:rPr>
          <w:highlight w:val="yellow"/>
        </w:rPr>
      </w:pPr>
      <w:r w:rsidDel="00000000" w:rsidR="00000000" w:rsidRPr="00000000">
        <w:rPr>
          <w:rtl w:val="0"/>
        </w:rPr>
        <w:t xml:space="preserve">El sistema está orientado a la gestión colaborativa de proyectos en los siete cursos de Ingeniería de Sistemas de la Universidad de Antioquia. Tiene como propósito central facilitar la formación de equipos de trabajo entre estudiantes, considerando sus habilidades, roles y necesidades de proyecto. Además, busca optimizar la comunicación, coordinación y seguimiento del progreso de los equipos, permitiendo a estudiantes, profesores y administradores interactuar dentro de una plataforma segura y centralizada.</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exciikyvfqe8" w:id="2"/>
      <w:bookmarkEnd w:id="2"/>
      <w:r w:rsidDel="00000000" w:rsidR="00000000" w:rsidRPr="00000000">
        <w:rPr>
          <w:b w:val="1"/>
          <w:rtl w:val="0"/>
        </w:rPr>
        <w:t xml:space="preserve">2. Alcance general</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El sistema InnoSistemas contempla las siguientes funcionalidades principales:</w:t>
      </w:r>
    </w:p>
    <w:p w:rsidR="00000000" w:rsidDel="00000000" w:rsidP="00000000" w:rsidRDefault="00000000" w:rsidRPr="00000000" w14:paraId="00000007">
      <w:pPr>
        <w:pStyle w:val="Heading3"/>
        <w:spacing w:after="0" w:before="240" w:lineRule="auto"/>
        <w:ind w:left="720" w:firstLine="0"/>
        <w:jc w:val="both"/>
        <w:rPr/>
      </w:pPr>
      <w:bookmarkStart w:colFirst="0" w:colLast="0" w:name="_6d96416ugr7f" w:id="3"/>
      <w:bookmarkEnd w:id="3"/>
      <w:r w:rsidDel="00000000" w:rsidR="00000000" w:rsidRPr="00000000">
        <w:rPr>
          <w:rtl w:val="0"/>
        </w:rPr>
        <w:t xml:space="preserve">2.1 Autenticación y Autorización</w:t>
      </w:r>
    </w:p>
    <w:p w:rsidR="00000000" w:rsidDel="00000000" w:rsidP="00000000" w:rsidRDefault="00000000" w:rsidRPr="00000000" w14:paraId="00000008">
      <w:pPr>
        <w:spacing w:after="240" w:before="0" w:lineRule="auto"/>
        <w:ind w:left="720" w:firstLine="0"/>
        <w:jc w:val="both"/>
        <w:rPr/>
      </w:pPr>
      <w:r w:rsidDel="00000000" w:rsidR="00000000" w:rsidRPr="00000000">
        <w:rPr>
          <w:b w:val="1"/>
          <w:rtl w:val="0"/>
        </w:rPr>
        <w:br w:type="textWrapping"/>
      </w:r>
      <w:r w:rsidDel="00000000" w:rsidR="00000000" w:rsidRPr="00000000">
        <w:rPr>
          <w:rtl w:val="0"/>
        </w:rPr>
        <w:t xml:space="preserve">Los estudiantes podrán ingresar a la plataforma utilizando sus credenciales institucionales, garantizando así la seguridad y el control de acceso a la información.</w:t>
        <w:br w:type="textWrapping"/>
      </w:r>
    </w:p>
    <w:p w:rsidR="00000000" w:rsidDel="00000000" w:rsidP="00000000" w:rsidRDefault="00000000" w:rsidRPr="00000000" w14:paraId="00000009">
      <w:pPr>
        <w:pStyle w:val="Heading3"/>
        <w:spacing w:after="240" w:before="240" w:lineRule="auto"/>
        <w:ind w:left="720" w:firstLine="0"/>
        <w:jc w:val="both"/>
        <w:rPr/>
      </w:pPr>
      <w:bookmarkStart w:colFirst="0" w:colLast="0" w:name="_8iu19km49clh" w:id="4"/>
      <w:bookmarkEnd w:id="4"/>
      <w:r w:rsidDel="00000000" w:rsidR="00000000" w:rsidRPr="00000000">
        <w:rPr>
          <w:rtl w:val="0"/>
        </w:rPr>
        <w:t xml:space="preserve">2.2 Gestión de Equipos de Desarrollo</w:t>
        <w:br w:type="textWrapping"/>
      </w:r>
    </w:p>
    <w:p w:rsidR="00000000" w:rsidDel="00000000" w:rsidP="00000000" w:rsidRDefault="00000000" w:rsidRPr="00000000" w14:paraId="0000000A">
      <w:pPr>
        <w:numPr>
          <w:ilvl w:val="1"/>
          <w:numId w:val="1"/>
        </w:numPr>
        <w:spacing w:after="0" w:afterAutospacing="0" w:before="240" w:lineRule="auto"/>
        <w:ind w:left="1440" w:hanging="360"/>
        <w:jc w:val="both"/>
      </w:pPr>
      <w:r w:rsidDel="00000000" w:rsidR="00000000" w:rsidRPr="00000000">
        <w:rPr>
          <w:rtl w:val="0"/>
        </w:rPr>
        <w:t xml:space="preserve">Creación, edición y eliminación de equipos multidisciplinarios conformados por 2 a 3 estudiantes.</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jc w:val="both"/>
      </w:pPr>
      <w:r w:rsidDel="00000000" w:rsidR="00000000" w:rsidRPr="00000000">
        <w:rPr>
          <w:rtl w:val="0"/>
        </w:rPr>
        <w:t xml:space="preserve">Asociación de usuarios a equipos según su curso y rol.</w:t>
        <w:br w:type="textWrapping"/>
      </w:r>
    </w:p>
    <w:p w:rsidR="00000000" w:rsidDel="00000000" w:rsidP="00000000" w:rsidRDefault="00000000" w:rsidRPr="00000000" w14:paraId="0000000C">
      <w:pPr>
        <w:numPr>
          <w:ilvl w:val="1"/>
          <w:numId w:val="1"/>
        </w:numPr>
        <w:spacing w:after="240" w:before="0" w:beforeAutospacing="0" w:lineRule="auto"/>
        <w:ind w:left="1440" w:hanging="360"/>
        <w:jc w:val="both"/>
      </w:pPr>
      <w:r w:rsidDel="00000000" w:rsidR="00000000" w:rsidRPr="00000000">
        <w:rPr>
          <w:rtl w:val="0"/>
        </w:rPr>
        <w:t xml:space="preserve">Control del estado de los equipos mediante una clasificación (ej. </w:t>
      </w:r>
      <w:r w:rsidDel="00000000" w:rsidR="00000000" w:rsidRPr="00000000">
        <w:rPr>
          <w:highlight w:val="white"/>
          <w:rtl w:val="0"/>
        </w:rPr>
        <w:t xml:space="preserve"> formado, incompleto o sin integrantes</w:t>
      </w:r>
      <w:r w:rsidDel="00000000" w:rsidR="00000000" w:rsidRPr="00000000">
        <w:rPr>
          <w:rtl w:val="0"/>
        </w:rPr>
        <w:t xml:space="preserve">).</w:t>
        <w:br w:type="textWrapping"/>
      </w:r>
    </w:p>
    <w:p w:rsidR="00000000" w:rsidDel="00000000" w:rsidP="00000000" w:rsidRDefault="00000000" w:rsidRPr="00000000" w14:paraId="0000000D">
      <w:pPr>
        <w:pStyle w:val="Heading3"/>
        <w:spacing w:after="240" w:before="240" w:lineRule="auto"/>
        <w:ind w:left="720" w:firstLine="0"/>
        <w:jc w:val="both"/>
        <w:rPr/>
      </w:pPr>
      <w:bookmarkStart w:colFirst="0" w:colLast="0" w:name="_j2cq5rup92a1" w:id="5"/>
      <w:bookmarkEnd w:id="5"/>
      <w:r w:rsidDel="00000000" w:rsidR="00000000" w:rsidRPr="00000000">
        <w:rPr>
          <w:rtl w:val="0"/>
        </w:rPr>
        <w:t xml:space="preserve">2.3 Gestión de Roles y Cursos</w:t>
        <w:br w:type="textWrapping"/>
      </w:r>
    </w:p>
    <w:p w:rsidR="00000000" w:rsidDel="00000000" w:rsidP="00000000" w:rsidRDefault="00000000" w:rsidRPr="00000000" w14:paraId="0000000E">
      <w:pPr>
        <w:numPr>
          <w:ilvl w:val="1"/>
          <w:numId w:val="1"/>
        </w:numPr>
        <w:spacing w:after="0" w:afterAutospacing="0" w:before="240" w:lineRule="auto"/>
        <w:ind w:left="1440" w:hanging="360"/>
        <w:jc w:val="both"/>
      </w:pPr>
      <w:r w:rsidDel="00000000" w:rsidR="00000000" w:rsidRPr="00000000">
        <w:rPr>
          <w:rtl w:val="0"/>
        </w:rPr>
        <w:t xml:space="preserve">Asignación de un rol (ej. estudiante, profesor, administrador) y curso correspondiente a cada usuario.</w:t>
        <w:br w:type="textWrapping"/>
      </w:r>
    </w:p>
    <w:p w:rsidR="00000000" w:rsidDel="00000000" w:rsidP="00000000" w:rsidRDefault="00000000" w:rsidRPr="00000000" w14:paraId="0000000F">
      <w:pPr>
        <w:numPr>
          <w:ilvl w:val="1"/>
          <w:numId w:val="1"/>
        </w:numPr>
        <w:spacing w:after="240" w:before="0" w:beforeAutospacing="0" w:lineRule="auto"/>
        <w:ind w:left="1440" w:hanging="360"/>
        <w:jc w:val="both"/>
      </w:pPr>
      <w:r w:rsidDel="00000000" w:rsidR="00000000" w:rsidRPr="00000000">
        <w:rPr>
          <w:rtl w:val="0"/>
        </w:rPr>
        <w:t xml:space="preserve">Administración de la estructura académica que soporta la dinámica de equipos.</w:t>
        <w:br w:type="textWrapping"/>
      </w:r>
    </w:p>
    <w:p w:rsidR="00000000" w:rsidDel="00000000" w:rsidP="00000000" w:rsidRDefault="00000000" w:rsidRPr="00000000" w14:paraId="00000010">
      <w:pPr>
        <w:pStyle w:val="Heading3"/>
        <w:spacing w:after="240" w:before="240" w:lineRule="auto"/>
        <w:ind w:left="720" w:firstLine="0"/>
        <w:jc w:val="both"/>
        <w:rPr/>
      </w:pPr>
      <w:bookmarkStart w:colFirst="0" w:colLast="0" w:name="_yf8eud2ekg6e" w:id="6"/>
      <w:bookmarkEnd w:id="6"/>
      <w:r w:rsidDel="00000000" w:rsidR="00000000" w:rsidRPr="00000000">
        <w:rPr>
          <w:rtl w:val="0"/>
        </w:rPr>
        <w:t xml:space="preserve">2.4 Registro de Eventos de Seguridad</w:t>
        <w:br w:type="textWrapping"/>
      </w:r>
    </w:p>
    <w:p w:rsidR="00000000" w:rsidDel="00000000" w:rsidP="00000000" w:rsidRDefault="00000000" w:rsidRPr="00000000" w14:paraId="00000011">
      <w:pPr>
        <w:numPr>
          <w:ilvl w:val="1"/>
          <w:numId w:val="1"/>
        </w:numPr>
        <w:spacing w:after="240" w:before="240" w:lineRule="auto"/>
        <w:ind w:left="1440" w:hanging="360"/>
        <w:jc w:val="both"/>
      </w:pPr>
      <w:r w:rsidDel="00000000" w:rsidR="00000000" w:rsidRPr="00000000">
        <w:rPr>
          <w:rtl w:val="0"/>
        </w:rPr>
        <w:t xml:space="preserve">Implementación de un módulo de auditoría para rastrear eventos críticos del sistema como intentos de acceso fallidos y otras acciones sensibles por parte de los usuarios.</w:t>
        <w:br w:type="textWrapping"/>
      </w:r>
    </w:p>
    <w:p w:rsidR="00000000" w:rsidDel="00000000" w:rsidP="00000000" w:rsidRDefault="00000000" w:rsidRPr="00000000" w14:paraId="00000012">
      <w:pPr>
        <w:pStyle w:val="Heading3"/>
        <w:spacing w:after="240" w:before="240" w:lineRule="auto"/>
        <w:ind w:left="720" w:firstLine="0"/>
        <w:jc w:val="both"/>
        <w:rPr/>
      </w:pPr>
      <w:bookmarkStart w:colFirst="0" w:colLast="0" w:name="_ia3okiy8akav" w:id="7"/>
      <w:bookmarkEnd w:id="7"/>
      <w:r w:rsidDel="00000000" w:rsidR="00000000" w:rsidRPr="00000000">
        <w:rPr>
          <w:rtl w:val="0"/>
        </w:rPr>
        <w:t xml:space="preserve">2.5 Notificaciones Automáticas</w:t>
        <w:br w:type="textWrapping"/>
      </w:r>
    </w:p>
    <w:p w:rsidR="00000000" w:rsidDel="00000000" w:rsidP="00000000" w:rsidRDefault="00000000" w:rsidRPr="00000000" w14:paraId="00000013">
      <w:pPr>
        <w:numPr>
          <w:ilvl w:val="1"/>
          <w:numId w:val="1"/>
        </w:numPr>
        <w:spacing w:after="240" w:before="240" w:lineRule="auto"/>
        <w:ind w:left="1440" w:hanging="360"/>
        <w:jc w:val="both"/>
      </w:pPr>
      <w:r w:rsidDel="00000000" w:rsidR="00000000" w:rsidRPr="00000000">
        <w:rPr>
          <w:rtl w:val="0"/>
        </w:rPr>
        <w:t xml:space="preserve">Envío de notificaciones al usuario cuando es asignado a un equipo o se actualiza información relevante para su trabajo colaborativo.</w:t>
        <w:br w:type="textWrapping"/>
      </w:r>
    </w:p>
    <w:p w:rsidR="00000000" w:rsidDel="00000000" w:rsidP="00000000" w:rsidRDefault="00000000" w:rsidRPr="00000000" w14:paraId="00000014">
      <w:pPr>
        <w:pStyle w:val="Heading3"/>
        <w:spacing w:after="240" w:before="240" w:lineRule="auto"/>
        <w:ind w:left="720" w:firstLine="0"/>
        <w:jc w:val="both"/>
        <w:rPr/>
      </w:pPr>
      <w:bookmarkStart w:colFirst="0" w:colLast="0" w:name="_qf5ldu4y59dv" w:id="8"/>
      <w:bookmarkEnd w:id="8"/>
      <w:r w:rsidDel="00000000" w:rsidR="00000000" w:rsidRPr="00000000">
        <w:rPr>
          <w:rtl w:val="0"/>
        </w:rPr>
        <w:t xml:space="preserve">2.6 Dashboard de Seguimiento</w:t>
        <w:br w:type="textWrapping"/>
      </w:r>
    </w:p>
    <w:p w:rsidR="00000000" w:rsidDel="00000000" w:rsidP="00000000" w:rsidRDefault="00000000" w:rsidRPr="00000000" w14:paraId="00000015">
      <w:pPr>
        <w:numPr>
          <w:ilvl w:val="1"/>
          <w:numId w:val="1"/>
        </w:numPr>
        <w:spacing w:after="240" w:before="240" w:lineRule="auto"/>
        <w:ind w:left="1440" w:hanging="360"/>
        <w:jc w:val="both"/>
      </w:pPr>
      <w:r w:rsidDel="00000000" w:rsidR="00000000" w:rsidRPr="00000000">
        <w:rPr>
          <w:rtl w:val="0"/>
        </w:rPr>
        <w:t xml:space="preserve">Visualización del estado de los equipos, tareas y entregas, permitiendo a docentes y administradores monitorear el progreso en tiempo real.</w:t>
        <w:br w:type="textWrapping"/>
      </w:r>
    </w:p>
    <w:p w:rsidR="00000000" w:rsidDel="00000000" w:rsidP="00000000" w:rsidRDefault="00000000" w:rsidRPr="00000000" w14:paraId="00000016">
      <w:pPr>
        <w:pStyle w:val="Heading2"/>
        <w:rPr>
          <w:b w:val="1"/>
        </w:rPr>
      </w:pPr>
      <w:bookmarkStart w:colFirst="0" w:colLast="0" w:name="_cpf19dxalfr5" w:id="9"/>
      <w:bookmarkEnd w:id="9"/>
      <w:r w:rsidDel="00000000" w:rsidR="00000000" w:rsidRPr="00000000">
        <w:rPr>
          <w:b w:val="1"/>
          <w:rtl w:val="0"/>
        </w:rPr>
        <w:t xml:space="preserve">3. Diagrama de Contexto</w:t>
      </w:r>
    </w:p>
    <w:p w:rsidR="00000000" w:rsidDel="00000000" w:rsidP="00000000" w:rsidRDefault="00000000" w:rsidRPr="00000000" w14:paraId="00000017">
      <w:pPr>
        <w:rPr/>
      </w:pPr>
      <w:r w:rsidDel="00000000" w:rsidR="00000000" w:rsidRPr="00000000">
        <w:rPr/>
        <w:drawing>
          <wp:inline distB="114300" distT="114300" distL="114300" distR="114300">
            <wp:extent cx="9629775" cy="7400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29775" cy="74009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