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519B" w:rsidRPr="00E006CC" w:rsidRDefault="0073519B" w:rsidP="0073519B">
      <w:r w:rsidRPr="00E006CC">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pt;height:80.15pt" o:ole="" fillcolor="window">
            <v:imagedata r:id="rId8" o:title=""/>
          </v:shape>
          <o:OLEObject Type="Embed" ProgID="Word.Picture.8" ShapeID="_x0000_i1025" DrawAspect="Content" ObjectID="_1758805304" r:id="rId9"/>
        </w:object>
      </w:r>
    </w:p>
    <w:p w:rsidR="0073519B" w:rsidRPr="00E006CC" w:rsidRDefault="0073519B" w:rsidP="0073519B">
      <w:pPr>
        <w:pStyle w:val="ShortT"/>
        <w:spacing w:before="240"/>
      </w:pPr>
      <w:r w:rsidRPr="00E006CC">
        <w:t>Clean Energy Regulator Act 2011</w:t>
      </w:r>
      <w:bookmarkStart w:id="0" w:name="opcCurrentPosition"/>
      <w:bookmarkEnd w:id="0"/>
    </w:p>
    <w:p w:rsidR="0073519B" w:rsidRPr="00E006CC" w:rsidRDefault="0073519B" w:rsidP="0073519B">
      <w:pPr>
        <w:pStyle w:val="CompiledActNo"/>
        <w:spacing w:before="240"/>
      </w:pPr>
      <w:r w:rsidRPr="00E006CC">
        <w:t>No.</w:t>
      </w:r>
      <w:r w:rsidR="00B42885" w:rsidRPr="00E006CC">
        <w:t> </w:t>
      </w:r>
      <w:r w:rsidRPr="00E006CC">
        <w:t>163, 2011</w:t>
      </w:r>
    </w:p>
    <w:p w:rsidR="0073519B" w:rsidRPr="00E006CC" w:rsidRDefault="0073519B" w:rsidP="0073519B">
      <w:pPr>
        <w:spacing w:before="1000"/>
        <w:rPr>
          <w:rFonts w:cs="Arial"/>
          <w:b/>
          <w:sz w:val="32"/>
          <w:szCs w:val="32"/>
        </w:rPr>
      </w:pPr>
      <w:r w:rsidRPr="00E006CC">
        <w:rPr>
          <w:rFonts w:cs="Arial"/>
          <w:b/>
          <w:sz w:val="32"/>
          <w:szCs w:val="32"/>
        </w:rPr>
        <w:t>Compilation No.</w:t>
      </w:r>
      <w:r w:rsidR="00B42885" w:rsidRPr="00E006CC">
        <w:rPr>
          <w:rFonts w:cs="Arial"/>
          <w:b/>
          <w:sz w:val="32"/>
          <w:szCs w:val="32"/>
        </w:rPr>
        <w:t> </w:t>
      </w:r>
      <w:r w:rsidRPr="00E006CC">
        <w:rPr>
          <w:rFonts w:cs="Arial"/>
          <w:b/>
          <w:sz w:val="32"/>
          <w:szCs w:val="32"/>
        </w:rPr>
        <w:fldChar w:fldCharType="begin"/>
      </w:r>
      <w:r w:rsidRPr="00E006CC">
        <w:rPr>
          <w:rFonts w:cs="Arial"/>
          <w:b/>
          <w:sz w:val="32"/>
          <w:szCs w:val="32"/>
        </w:rPr>
        <w:instrText xml:space="preserve"> DOCPROPERTY  CompilationNumber </w:instrText>
      </w:r>
      <w:r w:rsidRPr="00E006CC">
        <w:rPr>
          <w:rFonts w:cs="Arial"/>
          <w:b/>
          <w:sz w:val="32"/>
          <w:szCs w:val="32"/>
        </w:rPr>
        <w:fldChar w:fldCharType="separate"/>
      </w:r>
      <w:r w:rsidR="00D40B1B" w:rsidRPr="00E006CC">
        <w:rPr>
          <w:rFonts w:cs="Arial"/>
          <w:b/>
          <w:sz w:val="32"/>
          <w:szCs w:val="32"/>
        </w:rPr>
        <w:t>14</w:t>
      </w:r>
      <w:r w:rsidRPr="00E006CC">
        <w:rPr>
          <w:rFonts w:cs="Arial"/>
          <w:b/>
          <w:sz w:val="32"/>
          <w:szCs w:val="32"/>
        </w:rPr>
        <w:fldChar w:fldCharType="end"/>
      </w:r>
    </w:p>
    <w:p w:rsidR="0073519B" w:rsidRPr="00E006CC" w:rsidRDefault="0021409D" w:rsidP="000A1F73">
      <w:pPr>
        <w:tabs>
          <w:tab w:val="left" w:pos="3600"/>
        </w:tabs>
        <w:spacing w:before="480"/>
        <w:rPr>
          <w:rFonts w:cs="Arial"/>
          <w:sz w:val="24"/>
        </w:rPr>
      </w:pPr>
      <w:r w:rsidRPr="00E006CC">
        <w:rPr>
          <w:rFonts w:cs="Arial"/>
          <w:b/>
          <w:sz w:val="24"/>
        </w:rPr>
        <w:t>Compilation date:</w:t>
      </w:r>
      <w:r w:rsidR="000A1F73" w:rsidRPr="00E006CC">
        <w:rPr>
          <w:rFonts w:cs="Arial"/>
          <w:sz w:val="24"/>
        </w:rPr>
        <w:tab/>
      </w:r>
      <w:r w:rsidR="0073519B" w:rsidRPr="00E006CC">
        <w:rPr>
          <w:rFonts w:cs="Arial"/>
          <w:sz w:val="24"/>
        </w:rPr>
        <w:fldChar w:fldCharType="begin"/>
      </w:r>
      <w:r w:rsidR="00FA69FA" w:rsidRPr="00E006CC">
        <w:rPr>
          <w:rFonts w:cs="Arial"/>
          <w:sz w:val="24"/>
        </w:rPr>
        <w:instrText>DOCPROPERTY StartDate \@ "d MMMM yyyy" \* MERGEFORMAT</w:instrText>
      </w:r>
      <w:r w:rsidR="0073519B" w:rsidRPr="00E006CC">
        <w:rPr>
          <w:rFonts w:cs="Arial"/>
          <w:sz w:val="24"/>
        </w:rPr>
        <w:fldChar w:fldCharType="separate"/>
      </w:r>
      <w:r w:rsidR="00D82F4A">
        <w:rPr>
          <w:rFonts w:cs="Arial"/>
          <w:bCs/>
          <w:sz w:val="24"/>
        </w:rPr>
        <w:t>17 October</w:t>
      </w:r>
      <w:r w:rsidR="00D40B1B" w:rsidRPr="00E006CC">
        <w:rPr>
          <w:rFonts w:cs="Arial"/>
          <w:sz w:val="24"/>
        </w:rPr>
        <w:t xml:space="preserve"> 2023</w:t>
      </w:r>
      <w:r w:rsidR="0073519B" w:rsidRPr="00E006CC">
        <w:rPr>
          <w:rFonts w:cs="Arial"/>
          <w:sz w:val="24"/>
        </w:rPr>
        <w:fldChar w:fldCharType="end"/>
      </w:r>
    </w:p>
    <w:p w:rsidR="0073519B" w:rsidRPr="00E006CC" w:rsidRDefault="0073519B" w:rsidP="0073519B">
      <w:pPr>
        <w:spacing w:before="240"/>
        <w:rPr>
          <w:rFonts w:cs="Arial"/>
          <w:sz w:val="24"/>
        </w:rPr>
      </w:pPr>
      <w:r w:rsidRPr="00E006CC">
        <w:rPr>
          <w:rFonts w:cs="Arial"/>
          <w:b/>
          <w:sz w:val="24"/>
        </w:rPr>
        <w:t>Includes amendments up to:</w:t>
      </w:r>
      <w:r w:rsidRPr="00E006CC">
        <w:rPr>
          <w:rFonts w:cs="Arial"/>
          <w:sz w:val="24"/>
        </w:rPr>
        <w:tab/>
      </w:r>
      <w:r w:rsidRPr="00E006CC">
        <w:rPr>
          <w:rFonts w:cs="Arial"/>
          <w:sz w:val="24"/>
        </w:rPr>
        <w:fldChar w:fldCharType="begin"/>
      </w:r>
      <w:r w:rsidRPr="00E006CC">
        <w:rPr>
          <w:rFonts w:cs="Arial"/>
          <w:sz w:val="24"/>
        </w:rPr>
        <w:instrText xml:space="preserve"> DOCPROPERTY IncludesUpTo </w:instrText>
      </w:r>
      <w:r w:rsidRPr="00E006CC">
        <w:rPr>
          <w:rFonts w:cs="Arial"/>
          <w:sz w:val="24"/>
        </w:rPr>
        <w:fldChar w:fldCharType="separate"/>
      </w:r>
      <w:r w:rsidR="00D40B1B" w:rsidRPr="00E006CC">
        <w:rPr>
          <w:rFonts w:cs="Arial"/>
          <w:sz w:val="24"/>
        </w:rPr>
        <w:t>Act No. 76, 2023</w:t>
      </w:r>
      <w:r w:rsidRPr="00E006CC">
        <w:rPr>
          <w:rFonts w:cs="Arial"/>
          <w:sz w:val="24"/>
        </w:rPr>
        <w:fldChar w:fldCharType="end"/>
      </w:r>
    </w:p>
    <w:p w:rsidR="0073519B" w:rsidRPr="00E006CC" w:rsidRDefault="0073519B" w:rsidP="000A1F73">
      <w:pPr>
        <w:tabs>
          <w:tab w:val="left" w:pos="3600"/>
        </w:tabs>
        <w:spacing w:before="240" w:after="240"/>
        <w:rPr>
          <w:rFonts w:cs="Arial"/>
          <w:sz w:val="24"/>
        </w:rPr>
      </w:pPr>
      <w:r w:rsidRPr="00E006CC">
        <w:rPr>
          <w:rFonts w:cs="Arial"/>
          <w:b/>
          <w:sz w:val="24"/>
        </w:rPr>
        <w:t>Registered:</w:t>
      </w:r>
      <w:r w:rsidR="000A1F73" w:rsidRPr="00E006CC">
        <w:rPr>
          <w:rFonts w:cs="Arial"/>
          <w:sz w:val="24"/>
        </w:rPr>
        <w:tab/>
      </w:r>
      <w:r w:rsidRPr="00E006CC">
        <w:rPr>
          <w:rFonts w:cs="Arial"/>
          <w:sz w:val="24"/>
        </w:rPr>
        <w:fldChar w:fldCharType="begin"/>
      </w:r>
      <w:r w:rsidRPr="00E006CC">
        <w:rPr>
          <w:rFonts w:cs="Arial"/>
          <w:sz w:val="24"/>
        </w:rPr>
        <w:instrText xml:space="preserve"> IF </w:instrText>
      </w:r>
      <w:r w:rsidRPr="00E006CC">
        <w:rPr>
          <w:rFonts w:cs="Arial"/>
          <w:sz w:val="24"/>
        </w:rPr>
        <w:fldChar w:fldCharType="begin"/>
      </w:r>
      <w:r w:rsidRPr="00E006CC">
        <w:rPr>
          <w:rFonts w:cs="Arial"/>
          <w:sz w:val="24"/>
        </w:rPr>
        <w:instrText xml:space="preserve"> DOCPROPERTY RegisteredDate </w:instrText>
      </w:r>
      <w:r w:rsidRPr="00E006CC">
        <w:rPr>
          <w:rFonts w:cs="Arial"/>
          <w:sz w:val="24"/>
        </w:rPr>
        <w:fldChar w:fldCharType="separate"/>
      </w:r>
      <w:r w:rsidR="00D40B1B" w:rsidRPr="00E006CC">
        <w:rPr>
          <w:rFonts w:cs="Arial"/>
          <w:sz w:val="24"/>
        </w:rPr>
        <w:instrText>17 October 2023</w:instrText>
      </w:r>
      <w:r w:rsidRPr="00E006CC">
        <w:rPr>
          <w:rFonts w:cs="Arial"/>
          <w:sz w:val="24"/>
        </w:rPr>
        <w:fldChar w:fldCharType="end"/>
      </w:r>
      <w:r w:rsidRPr="00E006CC">
        <w:rPr>
          <w:rFonts w:cs="Arial"/>
          <w:sz w:val="24"/>
        </w:rPr>
        <w:instrText xml:space="preserve"> = #1/1/1901# "Unknown" </w:instrText>
      </w:r>
      <w:r w:rsidRPr="00E006CC">
        <w:rPr>
          <w:rFonts w:cs="Arial"/>
          <w:sz w:val="24"/>
        </w:rPr>
        <w:fldChar w:fldCharType="begin"/>
      </w:r>
      <w:r w:rsidRPr="00E006CC">
        <w:rPr>
          <w:rFonts w:cs="Arial"/>
          <w:sz w:val="24"/>
        </w:rPr>
        <w:instrText xml:space="preserve"> DOCPROPERTY RegisteredDate \@ "d MMMM yyyy" </w:instrText>
      </w:r>
      <w:r w:rsidRPr="00E006CC">
        <w:rPr>
          <w:rFonts w:cs="Arial"/>
          <w:sz w:val="24"/>
        </w:rPr>
        <w:fldChar w:fldCharType="separate"/>
      </w:r>
      <w:r w:rsidR="00D40B1B" w:rsidRPr="00E006CC">
        <w:rPr>
          <w:rFonts w:cs="Arial"/>
          <w:sz w:val="24"/>
        </w:rPr>
        <w:instrText>17 October 2023</w:instrText>
      </w:r>
      <w:r w:rsidRPr="00E006CC">
        <w:rPr>
          <w:rFonts w:cs="Arial"/>
          <w:sz w:val="24"/>
        </w:rPr>
        <w:fldChar w:fldCharType="end"/>
      </w:r>
      <w:r w:rsidRPr="00E006CC">
        <w:rPr>
          <w:rFonts w:cs="Arial"/>
          <w:sz w:val="24"/>
        </w:rPr>
        <w:instrText xml:space="preserve"> \*MERGEFORMAT </w:instrText>
      </w:r>
      <w:r w:rsidRPr="00E006CC">
        <w:rPr>
          <w:rFonts w:cs="Arial"/>
          <w:sz w:val="24"/>
        </w:rPr>
        <w:fldChar w:fldCharType="separate"/>
      </w:r>
      <w:r w:rsidR="00D82F4A">
        <w:rPr>
          <w:rFonts w:cs="Arial"/>
          <w:bCs/>
          <w:noProof/>
          <w:sz w:val="24"/>
        </w:rPr>
        <w:t>17 October</w:t>
      </w:r>
      <w:r w:rsidR="00D40B1B" w:rsidRPr="00E006CC">
        <w:rPr>
          <w:rFonts w:cs="Arial"/>
          <w:noProof/>
          <w:sz w:val="24"/>
        </w:rPr>
        <w:t xml:space="preserve"> 2023</w:t>
      </w:r>
      <w:r w:rsidRPr="00E006CC">
        <w:rPr>
          <w:rFonts w:cs="Arial"/>
          <w:sz w:val="24"/>
        </w:rPr>
        <w:fldChar w:fldCharType="end"/>
      </w:r>
    </w:p>
    <w:p w:rsidR="001D3B07" w:rsidRPr="00E006CC" w:rsidRDefault="001D3B07" w:rsidP="000217D5">
      <w:pPr>
        <w:spacing w:after="240"/>
        <w:rPr>
          <w:b/>
          <w:szCs w:val="22"/>
        </w:rPr>
      </w:pPr>
      <w:r w:rsidRPr="00E006CC">
        <w:rPr>
          <w:b/>
          <w:szCs w:val="22"/>
        </w:rPr>
        <w:t>This compilation includes</w:t>
      </w:r>
      <w:r w:rsidR="000F586E" w:rsidRPr="00E006CC">
        <w:rPr>
          <w:b/>
          <w:szCs w:val="22"/>
        </w:rPr>
        <w:t xml:space="preserve"> a</w:t>
      </w:r>
      <w:r w:rsidRPr="00E006CC">
        <w:rPr>
          <w:b/>
          <w:szCs w:val="22"/>
        </w:rPr>
        <w:t xml:space="preserve"> commenced amendment made by</w:t>
      </w:r>
      <w:r w:rsidR="009B21E4" w:rsidRPr="00E006CC">
        <w:rPr>
          <w:b/>
          <w:szCs w:val="22"/>
        </w:rPr>
        <w:t xml:space="preserve"> Act No. 71, 2023.</w:t>
      </w:r>
      <w:r w:rsidRPr="00E006CC">
        <w:rPr>
          <w:b/>
          <w:szCs w:val="22"/>
        </w:rPr>
        <w:t xml:space="preserve"> </w:t>
      </w:r>
      <w:r w:rsidR="000F586E" w:rsidRPr="00E006CC">
        <w:rPr>
          <w:b/>
          <w:szCs w:val="22"/>
        </w:rPr>
        <w:t xml:space="preserve">The </w:t>
      </w:r>
      <w:r w:rsidR="004752DD" w:rsidRPr="00E006CC">
        <w:rPr>
          <w:b/>
          <w:szCs w:val="22"/>
        </w:rPr>
        <w:t>a</w:t>
      </w:r>
      <w:r w:rsidRPr="00E006CC">
        <w:rPr>
          <w:b/>
          <w:szCs w:val="22"/>
        </w:rPr>
        <w:t>mendment made by</w:t>
      </w:r>
      <w:r w:rsidR="009B21E4" w:rsidRPr="00E006CC">
        <w:rPr>
          <w:b/>
          <w:szCs w:val="22"/>
        </w:rPr>
        <w:t xml:space="preserve"> Act No. 76, 2023 </w:t>
      </w:r>
      <w:r w:rsidRPr="00E006CC">
        <w:rPr>
          <w:b/>
          <w:szCs w:val="22"/>
        </w:rPr>
        <w:t>ha</w:t>
      </w:r>
      <w:r w:rsidR="000F586E" w:rsidRPr="00E006CC">
        <w:rPr>
          <w:b/>
          <w:szCs w:val="22"/>
        </w:rPr>
        <w:t>s</w:t>
      </w:r>
      <w:r w:rsidRPr="00E006CC">
        <w:rPr>
          <w:b/>
          <w:szCs w:val="22"/>
        </w:rPr>
        <w:t xml:space="preserve"> not commenced but </w:t>
      </w:r>
      <w:r w:rsidR="000F586E" w:rsidRPr="00E006CC">
        <w:rPr>
          <w:b/>
          <w:szCs w:val="22"/>
        </w:rPr>
        <w:t>is</w:t>
      </w:r>
      <w:r w:rsidRPr="00E006CC">
        <w:rPr>
          <w:b/>
          <w:szCs w:val="22"/>
        </w:rPr>
        <w:t xml:space="preserve"> noted in the endnotes</w:t>
      </w:r>
      <w:r w:rsidR="009B21E4" w:rsidRPr="00E006CC">
        <w:rPr>
          <w:b/>
          <w:szCs w:val="22"/>
        </w:rPr>
        <w:t>.</w:t>
      </w:r>
    </w:p>
    <w:p w:rsidR="0073519B" w:rsidRPr="00E006CC" w:rsidRDefault="0073519B" w:rsidP="0073519B">
      <w:pPr>
        <w:pageBreakBefore/>
        <w:rPr>
          <w:rFonts w:cs="Arial"/>
          <w:b/>
          <w:sz w:val="32"/>
          <w:szCs w:val="32"/>
        </w:rPr>
      </w:pPr>
      <w:r w:rsidRPr="00E006CC">
        <w:rPr>
          <w:rFonts w:cs="Arial"/>
          <w:b/>
          <w:sz w:val="32"/>
          <w:szCs w:val="32"/>
        </w:rPr>
        <w:lastRenderedPageBreak/>
        <w:t>About this compilation</w:t>
      </w:r>
    </w:p>
    <w:p w:rsidR="0073519B" w:rsidRPr="00E006CC" w:rsidRDefault="0073519B" w:rsidP="0073519B">
      <w:pPr>
        <w:spacing w:before="240"/>
        <w:rPr>
          <w:rFonts w:cs="Arial"/>
        </w:rPr>
      </w:pPr>
      <w:r w:rsidRPr="00E006CC">
        <w:rPr>
          <w:rFonts w:cs="Arial"/>
          <w:b/>
          <w:szCs w:val="22"/>
        </w:rPr>
        <w:t>This compilation</w:t>
      </w:r>
    </w:p>
    <w:p w:rsidR="0073519B" w:rsidRPr="00E006CC" w:rsidRDefault="0073519B" w:rsidP="0073519B">
      <w:pPr>
        <w:spacing w:before="120" w:after="120"/>
        <w:rPr>
          <w:rFonts w:cs="Arial"/>
          <w:szCs w:val="22"/>
        </w:rPr>
      </w:pPr>
      <w:r w:rsidRPr="00E006CC">
        <w:rPr>
          <w:rFonts w:cs="Arial"/>
          <w:szCs w:val="22"/>
        </w:rPr>
        <w:t xml:space="preserve">This is a compilation of the </w:t>
      </w:r>
      <w:r w:rsidRPr="00E006CC">
        <w:rPr>
          <w:rFonts w:cs="Arial"/>
          <w:i/>
          <w:szCs w:val="22"/>
        </w:rPr>
        <w:fldChar w:fldCharType="begin"/>
      </w:r>
      <w:r w:rsidRPr="00E006CC">
        <w:rPr>
          <w:rFonts w:cs="Arial"/>
          <w:i/>
          <w:szCs w:val="22"/>
        </w:rPr>
        <w:instrText xml:space="preserve"> STYLEREF  ShortT </w:instrText>
      </w:r>
      <w:r w:rsidRPr="00E006CC">
        <w:rPr>
          <w:rFonts w:cs="Arial"/>
          <w:i/>
          <w:szCs w:val="22"/>
        </w:rPr>
        <w:fldChar w:fldCharType="separate"/>
      </w:r>
      <w:r w:rsidR="008C3700">
        <w:rPr>
          <w:rFonts w:cs="Arial"/>
          <w:i/>
          <w:noProof/>
          <w:szCs w:val="22"/>
        </w:rPr>
        <w:t>Clean Energy Regulator Act 2011</w:t>
      </w:r>
      <w:r w:rsidRPr="00E006CC">
        <w:rPr>
          <w:rFonts w:cs="Arial"/>
          <w:i/>
          <w:szCs w:val="22"/>
        </w:rPr>
        <w:fldChar w:fldCharType="end"/>
      </w:r>
      <w:r w:rsidRPr="00E006CC">
        <w:rPr>
          <w:rFonts w:cs="Arial"/>
          <w:szCs w:val="22"/>
        </w:rPr>
        <w:t xml:space="preserve"> that shows the text of the law as amended and in force on </w:t>
      </w:r>
      <w:r w:rsidRPr="00E006CC">
        <w:rPr>
          <w:rFonts w:cs="Arial"/>
          <w:szCs w:val="22"/>
        </w:rPr>
        <w:fldChar w:fldCharType="begin"/>
      </w:r>
      <w:r w:rsidR="00FA69FA" w:rsidRPr="00E006CC">
        <w:rPr>
          <w:rFonts w:cs="Arial"/>
          <w:szCs w:val="22"/>
        </w:rPr>
        <w:instrText>DOCPROPERTY StartDate \@ "d MMMM yyyy" \* MERGEFORMAT</w:instrText>
      </w:r>
      <w:r w:rsidRPr="00E006CC">
        <w:rPr>
          <w:rFonts w:cs="Arial"/>
          <w:szCs w:val="22"/>
        </w:rPr>
        <w:fldChar w:fldCharType="separate"/>
      </w:r>
      <w:r w:rsidR="00D82F4A">
        <w:rPr>
          <w:rFonts w:cs="Arial"/>
          <w:szCs w:val="22"/>
        </w:rPr>
        <w:t>17 October</w:t>
      </w:r>
      <w:r w:rsidR="00D40B1B" w:rsidRPr="00E006CC">
        <w:rPr>
          <w:rFonts w:cs="Arial"/>
          <w:szCs w:val="22"/>
        </w:rPr>
        <w:t xml:space="preserve"> 2023</w:t>
      </w:r>
      <w:r w:rsidRPr="00E006CC">
        <w:rPr>
          <w:rFonts w:cs="Arial"/>
          <w:szCs w:val="22"/>
        </w:rPr>
        <w:fldChar w:fldCharType="end"/>
      </w:r>
      <w:r w:rsidRPr="00E006CC">
        <w:rPr>
          <w:rFonts w:cs="Arial"/>
          <w:szCs w:val="22"/>
        </w:rPr>
        <w:t xml:space="preserve"> (the </w:t>
      </w:r>
      <w:r w:rsidRPr="00E006CC">
        <w:rPr>
          <w:rFonts w:cs="Arial"/>
          <w:b/>
          <w:i/>
          <w:szCs w:val="22"/>
        </w:rPr>
        <w:t>compilation date</w:t>
      </w:r>
      <w:r w:rsidRPr="00E006CC">
        <w:rPr>
          <w:rFonts w:cs="Arial"/>
          <w:szCs w:val="22"/>
        </w:rPr>
        <w:t>).</w:t>
      </w:r>
    </w:p>
    <w:p w:rsidR="0073519B" w:rsidRPr="00E006CC" w:rsidRDefault="0073519B" w:rsidP="0073519B">
      <w:pPr>
        <w:spacing w:after="120"/>
        <w:rPr>
          <w:rFonts w:cs="Arial"/>
          <w:szCs w:val="22"/>
        </w:rPr>
      </w:pPr>
      <w:r w:rsidRPr="00E006CC">
        <w:rPr>
          <w:rFonts w:cs="Arial"/>
          <w:szCs w:val="22"/>
        </w:rPr>
        <w:t xml:space="preserve">The notes at the end of this compilation (the </w:t>
      </w:r>
      <w:r w:rsidRPr="00E006CC">
        <w:rPr>
          <w:rFonts w:cs="Arial"/>
          <w:b/>
          <w:i/>
          <w:szCs w:val="22"/>
        </w:rPr>
        <w:t>endnotes</w:t>
      </w:r>
      <w:r w:rsidRPr="00E006CC">
        <w:rPr>
          <w:rFonts w:cs="Arial"/>
          <w:szCs w:val="22"/>
        </w:rPr>
        <w:t>) include information about amending laws and the amendment history of provisions of the compiled law.</w:t>
      </w:r>
    </w:p>
    <w:p w:rsidR="0073519B" w:rsidRPr="00E006CC" w:rsidRDefault="0073519B" w:rsidP="0073519B">
      <w:pPr>
        <w:tabs>
          <w:tab w:val="left" w:pos="5640"/>
        </w:tabs>
        <w:spacing w:before="120" w:after="120"/>
        <w:rPr>
          <w:rFonts w:cs="Arial"/>
          <w:b/>
          <w:szCs w:val="22"/>
        </w:rPr>
      </w:pPr>
      <w:r w:rsidRPr="00E006CC">
        <w:rPr>
          <w:rFonts w:cs="Arial"/>
          <w:b/>
          <w:szCs w:val="22"/>
        </w:rPr>
        <w:t>Uncommenced amendments</w:t>
      </w:r>
    </w:p>
    <w:p w:rsidR="0073519B" w:rsidRPr="00E006CC" w:rsidRDefault="0073519B" w:rsidP="0073519B">
      <w:pPr>
        <w:spacing w:after="120"/>
        <w:rPr>
          <w:rFonts w:cs="Arial"/>
          <w:szCs w:val="22"/>
        </w:rPr>
      </w:pPr>
      <w:r w:rsidRPr="00E006CC">
        <w:rPr>
          <w:rFonts w:cs="Arial"/>
          <w:szCs w:val="22"/>
        </w:rPr>
        <w:t xml:space="preserve">The effect of uncommenced amendments is not shown in the text of the compiled law. Any uncommenced amendments affecting the law are accessible on the </w:t>
      </w:r>
      <w:r w:rsidR="00FA69FA" w:rsidRPr="00E006CC">
        <w:rPr>
          <w:rFonts w:cs="Arial"/>
          <w:szCs w:val="22"/>
        </w:rPr>
        <w:t>Register</w:t>
      </w:r>
      <w:r w:rsidRPr="00E006CC">
        <w:rPr>
          <w:rFonts w:cs="Arial"/>
          <w:szCs w:val="22"/>
        </w:rPr>
        <w:t xml:space="preserve"> (www.legislation.gov.au). The details of amendments made up to, but not commenced at, the compilation date are underlined in the endnotes. For more information on any uncommenced amendments, see the Register for the compiled law.</w:t>
      </w:r>
    </w:p>
    <w:p w:rsidR="0073519B" w:rsidRPr="00E006CC" w:rsidRDefault="0073519B" w:rsidP="0073519B">
      <w:pPr>
        <w:spacing w:before="120" w:after="120"/>
        <w:rPr>
          <w:rFonts w:cs="Arial"/>
          <w:b/>
          <w:szCs w:val="22"/>
        </w:rPr>
      </w:pPr>
      <w:r w:rsidRPr="00E006CC">
        <w:rPr>
          <w:rFonts w:cs="Arial"/>
          <w:b/>
          <w:szCs w:val="22"/>
        </w:rPr>
        <w:t>Application, saving and transitional provisions for provisions and amendments</w:t>
      </w:r>
    </w:p>
    <w:p w:rsidR="0073519B" w:rsidRPr="00E006CC" w:rsidRDefault="0073519B" w:rsidP="0073519B">
      <w:pPr>
        <w:spacing w:after="120"/>
        <w:rPr>
          <w:rFonts w:cs="Arial"/>
          <w:szCs w:val="22"/>
        </w:rPr>
      </w:pPr>
      <w:r w:rsidRPr="00E006CC">
        <w:rPr>
          <w:rFonts w:cs="Arial"/>
          <w:szCs w:val="22"/>
        </w:rPr>
        <w:t>If the operation of a provision or amendment of the compiled law is affected by an application, saving or transitional provision that is not included in this compilation, details are included in the endnotes.</w:t>
      </w:r>
    </w:p>
    <w:p w:rsidR="0073519B" w:rsidRPr="00E006CC" w:rsidRDefault="0073519B" w:rsidP="0073519B">
      <w:pPr>
        <w:spacing w:after="120"/>
        <w:rPr>
          <w:rFonts w:cs="Arial"/>
          <w:b/>
          <w:szCs w:val="22"/>
        </w:rPr>
      </w:pPr>
      <w:r w:rsidRPr="00E006CC">
        <w:rPr>
          <w:rFonts w:cs="Arial"/>
          <w:b/>
          <w:szCs w:val="22"/>
        </w:rPr>
        <w:t>Editorial changes</w:t>
      </w:r>
    </w:p>
    <w:p w:rsidR="0073519B" w:rsidRPr="00E006CC" w:rsidRDefault="0073519B" w:rsidP="0073519B">
      <w:pPr>
        <w:spacing w:after="120"/>
        <w:rPr>
          <w:rFonts w:cs="Arial"/>
          <w:szCs w:val="22"/>
        </w:rPr>
      </w:pPr>
      <w:r w:rsidRPr="00E006CC">
        <w:rPr>
          <w:rFonts w:cs="Arial"/>
          <w:szCs w:val="22"/>
        </w:rPr>
        <w:t>For more information about any editorial changes made in this compilation, see the endnotes.</w:t>
      </w:r>
    </w:p>
    <w:p w:rsidR="0073519B" w:rsidRPr="00E006CC" w:rsidRDefault="0073519B" w:rsidP="0073519B">
      <w:pPr>
        <w:spacing w:before="120" w:after="120"/>
        <w:rPr>
          <w:rFonts w:cs="Arial"/>
          <w:b/>
          <w:szCs w:val="22"/>
        </w:rPr>
      </w:pPr>
      <w:r w:rsidRPr="00E006CC">
        <w:rPr>
          <w:rFonts w:cs="Arial"/>
          <w:b/>
          <w:szCs w:val="22"/>
        </w:rPr>
        <w:t>Modifications</w:t>
      </w:r>
    </w:p>
    <w:p w:rsidR="0073519B" w:rsidRPr="00E006CC" w:rsidRDefault="0073519B" w:rsidP="0073519B">
      <w:pPr>
        <w:spacing w:after="120"/>
        <w:rPr>
          <w:rFonts w:cs="Arial"/>
          <w:szCs w:val="22"/>
        </w:rPr>
      </w:pPr>
      <w:r w:rsidRPr="00E006CC">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Register for the compiled law.</w:t>
      </w:r>
    </w:p>
    <w:p w:rsidR="0073519B" w:rsidRPr="00E006CC" w:rsidRDefault="0073519B" w:rsidP="0073519B">
      <w:pPr>
        <w:spacing w:before="80" w:after="120"/>
        <w:rPr>
          <w:rFonts w:cs="Arial"/>
          <w:b/>
          <w:szCs w:val="22"/>
        </w:rPr>
      </w:pPr>
      <w:r w:rsidRPr="00E006CC">
        <w:rPr>
          <w:rFonts w:cs="Arial"/>
          <w:b/>
          <w:szCs w:val="22"/>
        </w:rPr>
        <w:t>Self</w:t>
      </w:r>
      <w:r w:rsidR="00D82F4A">
        <w:rPr>
          <w:rFonts w:cs="Arial"/>
          <w:b/>
          <w:szCs w:val="22"/>
        </w:rPr>
        <w:noBreakHyphen/>
      </w:r>
      <w:r w:rsidRPr="00E006CC">
        <w:rPr>
          <w:rFonts w:cs="Arial"/>
          <w:b/>
          <w:szCs w:val="22"/>
        </w:rPr>
        <w:t>repealing provisions</w:t>
      </w:r>
    </w:p>
    <w:p w:rsidR="0073519B" w:rsidRPr="00E006CC" w:rsidRDefault="0073519B" w:rsidP="0073519B">
      <w:pPr>
        <w:spacing w:after="120"/>
        <w:rPr>
          <w:rFonts w:cs="Arial"/>
          <w:szCs w:val="22"/>
        </w:rPr>
      </w:pPr>
      <w:r w:rsidRPr="00E006CC">
        <w:rPr>
          <w:rFonts w:cs="Arial"/>
          <w:szCs w:val="22"/>
        </w:rPr>
        <w:t>If a provision of the compiled law has been repealed in accordance with a provision of the law, details are included in the endnotes.</w:t>
      </w:r>
    </w:p>
    <w:p w:rsidR="0073519B" w:rsidRPr="00E006CC" w:rsidRDefault="0073519B" w:rsidP="0073519B">
      <w:pPr>
        <w:pStyle w:val="Header"/>
        <w:tabs>
          <w:tab w:val="clear" w:pos="4150"/>
          <w:tab w:val="clear" w:pos="8307"/>
        </w:tabs>
      </w:pPr>
      <w:r w:rsidRPr="00D82F4A">
        <w:rPr>
          <w:rStyle w:val="CharChapNo"/>
        </w:rPr>
        <w:t xml:space="preserve"> </w:t>
      </w:r>
      <w:r w:rsidRPr="00D82F4A">
        <w:rPr>
          <w:rStyle w:val="CharChapText"/>
        </w:rPr>
        <w:t xml:space="preserve"> </w:t>
      </w:r>
    </w:p>
    <w:p w:rsidR="0073519B" w:rsidRPr="00E006CC" w:rsidRDefault="0073519B" w:rsidP="0073519B">
      <w:pPr>
        <w:pStyle w:val="Header"/>
        <w:tabs>
          <w:tab w:val="clear" w:pos="4150"/>
          <w:tab w:val="clear" w:pos="8307"/>
        </w:tabs>
      </w:pPr>
      <w:r w:rsidRPr="00D82F4A">
        <w:rPr>
          <w:rStyle w:val="CharPartNo"/>
        </w:rPr>
        <w:t xml:space="preserve"> </w:t>
      </w:r>
      <w:r w:rsidRPr="00D82F4A">
        <w:rPr>
          <w:rStyle w:val="CharPartText"/>
        </w:rPr>
        <w:t xml:space="preserve"> </w:t>
      </w:r>
    </w:p>
    <w:p w:rsidR="0073519B" w:rsidRPr="00E006CC" w:rsidRDefault="0073519B" w:rsidP="0073519B">
      <w:pPr>
        <w:pStyle w:val="Header"/>
        <w:tabs>
          <w:tab w:val="clear" w:pos="4150"/>
          <w:tab w:val="clear" w:pos="8307"/>
        </w:tabs>
      </w:pPr>
      <w:r w:rsidRPr="00D82F4A">
        <w:rPr>
          <w:rStyle w:val="CharDivNo"/>
        </w:rPr>
        <w:t xml:space="preserve"> </w:t>
      </w:r>
      <w:r w:rsidRPr="00D82F4A">
        <w:rPr>
          <w:rStyle w:val="CharDivText"/>
        </w:rPr>
        <w:t xml:space="preserve"> </w:t>
      </w:r>
    </w:p>
    <w:p w:rsidR="0073519B" w:rsidRPr="00E006CC" w:rsidRDefault="0073519B" w:rsidP="0073519B">
      <w:pPr>
        <w:sectPr w:rsidR="0073519B" w:rsidRPr="00E006CC" w:rsidSect="002F29F6">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985F61" w:rsidRPr="00E006CC" w:rsidRDefault="00985F61" w:rsidP="003A281C">
      <w:pPr>
        <w:rPr>
          <w:sz w:val="36"/>
        </w:rPr>
      </w:pPr>
      <w:r w:rsidRPr="00E006CC">
        <w:rPr>
          <w:sz w:val="36"/>
        </w:rPr>
        <w:lastRenderedPageBreak/>
        <w:t>Contents</w:t>
      </w:r>
    </w:p>
    <w:p w:rsidR="00CC14F8" w:rsidRDefault="008405AB">
      <w:pPr>
        <w:pStyle w:val="TOC2"/>
        <w:rPr>
          <w:rFonts w:asciiTheme="minorHAnsi" w:eastAsiaTheme="minorEastAsia" w:hAnsiTheme="minorHAnsi" w:cstheme="minorBidi"/>
          <w:b w:val="0"/>
          <w:noProof/>
          <w:kern w:val="0"/>
          <w:sz w:val="22"/>
          <w:szCs w:val="22"/>
        </w:rPr>
      </w:pPr>
      <w:r w:rsidRPr="00E006CC">
        <w:fldChar w:fldCharType="begin"/>
      </w:r>
      <w:r w:rsidRPr="00E006CC">
        <w:instrText xml:space="preserve"> TOC \o "1-9" </w:instrText>
      </w:r>
      <w:r w:rsidRPr="00E006CC">
        <w:fldChar w:fldCharType="separate"/>
      </w:r>
      <w:r w:rsidR="00CC14F8">
        <w:rPr>
          <w:noProof/>
        </w:rPr>
        <w:t>Part 1—Preliminary</w:t>
      </w:r>
      <w:r w:rsidR="00CC14F8" w:rsidRPr="00CC14F8">
        <w:rPr>
          <w:b w:val="0"/>
          <w:noProof/>
          <w:sz w:val="18"/>
        </w:rPr>
        <w:tab/>
      </w:r>
      <w:r w:rsidR="00CC14F8" w:rsidRPr="00CC14F8">
        <w:rPr>
          <w:b w:val="0"/>
          <w:noProof/>
          <w:sz w:val="18"/>
        </w:rPr>
        <w:fldChar w:fldCharType="begin"/>
      </w:r>
      <w:r w:rsidR="00CC14F8" w:rsidRPr="00CC14F8">
        <w:rPr>
          <w:b w:val="0"/>
          <w:noProof/>
          <w:sz w:val="18"/>
        </w:rPr>
        <w:instrText xml:space="preserve"> PAGEREF _Toc148192275 \h </w:instrText>
      </w:r>
      <w:r w:rsidR="00CC14F8" w:rsidRPr="00CC14F8">
        <w:rPr>
          <w:b w:val="0"/>
          <w:noProof/>
          <w:sz w:val="18"/>
        </w:rPr>
      </w:r>
      <w:r w:rsidR="00CC14F8" w:rsidRPr="00CC14F8">
        <w:rPr>
          <w:b w:val="0"/>
          <w:noProof/>
          <w:sz w:val="18"/>
        </w:rPr>
        <w:fldChar w:fldCharType="separate"/>
      </w:r>
      <w:r w:rsidR="008C3700">
        <w:rPr>
          <w:b w:val="0"/>
          <w:noProof/>
          <w:sz w:val="18"/>
        </w:rPr>
        <w:t>1</w:t>
      </w:r>
      <w:r w:rsidR="00CC14F8" w:rsidRPr="00CC14F8">
        <w:rPr>
          <w:b w:val="0"/>
          <w:noProof/>
          <w:sz w:val="18"/>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1</w:t>
      </w:r>
      <w:r>
        <w:rPr>
          <w:noProof/>
        </w:rPr>
        <w:tab/>
        <w:t>Short title</w:t>
      </w:r>
      <w:bookmarkStart w:id="1" w:name="_GoBack"/>
      <w:bookmarkEnd w:id="1"/>
      <w:r w:rsidRPr="00CC14F8">
        <w:rPr>
          <w:noProof/>
        </w:rPr>
        <w:tab/>
      </w:r>
      <w:r w:rsidRPr="00CC14F8">
        <w:rPr>
          <w:noProof/>
        </w:rPr>
        <w:fldChar w:fldCharType="begin"/>
      </w:r>
      <w:r w:rsidRPr="00CC14F8">
        <w:rPr>
          <w:noProof/>
        </w:rPr>
        <w:instrText xml:space="preserve"> PAGEREF _Toc148192276 \h </w:instrText>
      </w:r>
      <w:r w:rsidRPr="00CC14F8">
        <w:rPr>
          <w:noProof/>
        </w:rPr>
      </w:r>
      <w:r w:rsidRPr="00CC14F8">
        <w:rPr>
          <w:noProof/>
        </w:rPr>
        <w:fldChar w:fldCharType="separate"/>
      </w:r>
      <w:r w:rsidR="008C3700">
        <w:rPr>
          <w:noProof/>
        </w:rPr>
        <w:t>1</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2</w:t>
      </w:r>
      <w:r>
        <w:rPr>
          <w:noProof/>
        </w:rPr>
        <w:tab/>
        <w:t>Commencement</w:t>
      </w:r>
      <w:r w:rsidRPr="00CC14F8">
        <w:rPr>
          <w:noProof/>
        </w:rPr>
        <w:tab/>
      </w:r>
      <w:r w:rsidRPr="00CC14F8">
        <w:rPr>
          <w:noProof/>
        </w:rPr>
        <w:fldChar w:fldCharType="begin"/>
      </w:r>
      <w:r w:rsidRPr="00CC14F8">
        <w:rPr>
          <w:noProof/>
        </w:rPr>
        <w:instrText xml:space="preserve"> PAGEREF _Toc148192277 \h </w:instrText>
      </w:r>
      <w:r w:rsidRPr="00CC14F8">
        <w:rPr>
          <w:noProof/>
        </w:rPr>
      </w:r>
      <w:r w:rsidRPr="00CC14F8">
        <w:rPr>
          <w:noProof/>
        </w:rPr>
        <w:fldChar w:fldCharType="separate"/>
      </w:r>
      <w:r w:rsidR="008C3700">
        <w:rPr>
          <w:noProof/>
        </w:rPr>
        <w:t>1</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3</w:t>
      </w:r>
      <w:r>
        <w:rPr>
          <w:noProof/>
        </w:rPr>
        <w:tab/>
        <w:t>Simplified outline</w:t>
      </w:r>
      <w:r w:rsidRPr="00CC14F8">
        <w:rPr>
          <w:noProof/>
        </w:rPr>
        <w:tab/>
      </w:r>
      <w:r w:rsidRPr="00CC14F8">
        <w:rPr>
          <w:noProof/>
        </w:rPr>
        <w:fldChar w:fldCharType="begin"/>
      </w:r>
      <w:r w:rsidRPr="00CC14F8">
        <w:rPr>
          <w:noProof/>
        </w:rPr>
        <w:instrText xml:space="preserve"> PAGEREF _Toc148192278 \h </w:instrText>
      </w:r>
      <w:r w:rsidRPr="00CC14F8">
        <w:rPr>
          <w:noProof/>
        </w:rPr>
      </w:r>
      <w:r w:rsidRPr="00CC14F8">
        <w:rPr>
          <w:noProof/>
        </w:rPr>
        <w:fldChar w:fldCharType="separate"/>
      </w:r>
      <w:r w:rsidR="008C3700">
        <w:rPr>
          <w:noProof/>
        </w:rPr>
        <w:t>2</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4</w:t>
      </w:r>
      <w:r>
        <w:rPr>
          <w:noProof/>
        </w:rPr>
        <w:tab/>
        <w:t>Definitions</w:t>
      </w:r>
      <w:r w:rsidRPr="00CC14F8">
        <w:rPr>
          <w:noProof/>
        </w:rPr>
        <w:tab/>
      </w:r>
      <w:r w:rsidRPr="00CC14F8">
        <w:rPr>
          <w:noProof/>
        </w:rPr>
        <w:fldChar w:fldCharType="begin"/>
      </w:r>
      <w:r w:rsidRPr="00CC14F8">
        <w:rPr>
          <w:noProof/>
        </w:rPr>
        <w:instrText xml:space="preserve"> PAGEREF _Toc148192279 \h </w:instrText>
      </w:r>
      <w:r w:rsidRPr="00CC14F8">
        <w:rPr>
          <w:noProof/>
        </w:rPr>
      </w:r>
      <w:r w:rsidRPr="00CC14F8">
        <w:rPr>
          <w:noProof/>
        </w:rPr>
        <w:fldChar w:fldCharType="separate"/>
      </w:r>
      <w:r w:rsidR="008C3700">
        <w:rPr>
          <w:noProof/>
        </w:rPr>
        <w:t>2</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5</w:t>
      </w:r>
      <w:r>
        <w:rPr>
          <w:noProof/>
        </w:rPr>
        <w:tab/>
        <w:t>Vacancy in the office of a member of the Regulator</w:t>
      </w:r>
      <w:r w:rsidRPr="00CC14F8">
        <w:rPr>
          <w:noProof/>
        </w:rPr>
        <w:tab/>
      </w:r>
      <w:r w:rsidRPr="00CC14F8">
        <w:rPr>
          <w:noProof/>
        </w:rPr>
        <w:fldChar w:fldCharType="begin"/>
      </w:r>
      <w:r w:rsidRPr="00CC14F8">
        <w:rPr>
          <w:noProof/>
        </w:rPr>
        <w:instrText xml:space="preserve"> PAGEREF _Toc148192280 \h </w:instrText>
      </w:r>
      <w:r w:rsidRPr="00CC14F8">
        <w:rPr>
          <w:noProof/>
        </w:rPr>
      </w:r>
      <w:r w:rsidRPr="00CC14F8">
        <w:rPr>
          <w:noProof/>
        </w:rPr>
        <w:fldChar w:fldCharType="separate"/>
      </w:r>
      <w:r w:rsidR="008C3700">
        <w:rPr>
          <w:noProof/>
        </w:rPr>
        <w:t>6</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6</w:t>
      </w:r>
      <w:r>
        <w:rPr>
          <w:noProof/>
        </w:rPr>
        <w:tab/>
        <w:t>Crown to be bound</w:t>
      </w:r>
      <w:r w:rsidRPr="00CC14F8">
        <w:rPr>
          <w:noProof/>
        </w:rPr>
        <w:tab/>
      </w:r>
      <w:r w:rsidRPr="00CC14F8">
        <w:rPr>
          <w:noProof/>
        </w:rPr>
        <w:fldChar w:fldCharType="begin"/>
      </w:r>
      <w:r w:rsidRPr="00CC14F8">
        <w:rPr>
          <w:noProof/>
        </w:rPr>
        <w:instrText xml:space="preserve"> PAGEREF _Toc148192281 \h </w:instrText>
      </w:r>
      <w:r w:rsidRPr="00CC14F8">
        <w:rPr>
          <w:noProof/>
        </w:rPr>
      </w:r>
      <w:r w:rsidRPr="00CC14F8">
        <w:rPr>
          <w:noProof/>
        </w:rPr>
        <w:fldChar w:fldCharType="separate"/>
      </w:r>
      <w:r w:rsidR="008C3700">
        <w:rPr>
          <w:noProof/>
        </w:rPr>
        <w:t>7</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7</w:t>
      </w:r>
      <w:r>
        <w:rPr>
          <w:noProof/>
        </w:rPr>
        <w:tab/>
        <w:t>Extension to external Territories</w:t>
      </w:r>
      <w:r w:rsidRPr="00CC14F8">
        <w:rPr>
          <w:noProof/>
        </w:rPr>
        <w:tab/>
      </w:r>
      <w:r w:rsidRPr="00CC14F8">
        <w:rPr>
          <w:noProof/>
        </w:rPr>
        <w:fldChar w:fldCharType="begin"/>
      </w:r>
      <w:r w:rsidRPr="00CC14F8">
        <w:rPr>
          <w:noProof/>
        </w:rPr>
        <w:instrText xml:space="preserve"> PAGEREF _Toc148192282 \h </w:instrText>
      </w:r>
      <w:r w:rsidRPr="00CC14F8">
        <w:rPr>
          <w:noProof/>
        </w:rPr>
      </w:r>
      <w:r w:rsidRPr="00CC14F8">
        <w:rPr>
          <w:noProof/>
        </w:rPr>
        <w:fldChar w:fldCharType="separate"/>
      </w:r>
      <w:r w:rsidR="008C3700">
        <w:rPr>
          <w:noProof/>
        </w:rPr>
        <w:t>7</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8</w:t>
      </w:r>
      <w:r>
        <w:rPr>
          <w:noProof/>
        </w:rPr>
        <w:tab/>
        <w:t>Extension to exclusive economic zone and continental shelf</w:t>
      </w:r>
      <w:r w:rsidRPr="00CC14F8">
        <w:rPr>
          <w:noProof/>
        </w:rPr>
        <w:tab/>
      </w:r>
      <w:r w:rsidRPr="00CC14F8">
        <w:rPr>
          <w:noProof/>
        </w:rPr>
        <w:fldChar w:fldCharType="begin"/>
      </w:r>
      <w:r w:rsidRPr="00CC14F8">
        <w:rPr>
          <w:noProof/>
        </w:rPr>
        <w:instrText xml:space="preserve"> PAGEREF _Toc148192283 \h </w:instrText>
      </w:r>
      <w:r w:rsidRPr="00CC14F8">
        <w:rPr>
          <w:noProof/>
        </w:rPr>
      </w:r>
      <w:r w:rsidRPr="00CC14F8">
        <w:rPr>
          <w:noProof/>
        </w:rPr>
        <w:fldChar w:fldCharType="separate"/>
      </w:r>
      <w:r w:rsidR="008C3700">
        <w:rPr>
          <w:noProof/>
        </w:rPr>
        <w:t>7</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9</w:t>
      </w:r>
      <w:r>
        <w:rPr>
          <w:noProof/>
        </w:rPr>
        <w:tab/>
        <w:t>Extension to Greater Sunrise special regime area</w:t>
      </w:r>
      <w:r w:rsidRPr="00CC14F8">
        <w:rPr>
          <w:noProof/>
        </w:rPr>
        <w:tab/>
      </w:r>
      <w:r w:rsidRPr="00CC14F8">
        <w:rPr>
          <w:noProof/>
        </w:rPr>
        <w:fldChar w:fldCharType="begin"/>
      </w:r>
      <w:r w:rsidRPr="00CC14F8">
        <w:rPr>
          <w:noProof/>
        </w:rPr>
        <w:instrText xml:space="preserve"> PAGEREF _Toc148192284 \h </w:instrText>
      </w:r>
      <w:r w:rsidRPr="00CC14F8">
        <w:rPr>
          <w:noProof/>
        </w:rPr>
      </w:r>
      <w:r w:rsidRPr="00CC14F8">
        <w:rPr>
          <w:noProof/>
        </w:rPr>
        <w:fldChar w:fldCharType="separate"/>
      </w:r>
      <w:r w:rsidR="008C3700">
        <w:rPr>
          <w:noProof/>
        </w:rPr>
        <w:t>7</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10</w:t>
      </w:r>
      <w:r>
        <w:rPr>
          <w:noProof/>
        </w:rPr>
        <w:tab/>
        <w:t>Application to foreign ships</w:t>
      </w:r>
      <w:r w:rsidRPr="00CC14F8">
        <w:rPr>
          <w:noProof/>
        </w:rPr>
        <w:tab/>
      </w:r>
      <w:r w:rsidRPr="00CC14F8">
        <w:rPr>
          <w:noProof/>
        </w:rPr>
        <w:fldChar w:fldCharType="begin"/>
      </w:r>
      <w:r w:rsidRPr="00CC14F8">
        <w:rPr>
          <w:noProof/>
        </w:rPr>
        <w:instrText xml:space="preserve"> PAGEREF _Toc148192285 \h </w:instrText>
      </w:r>
      <w:r w:rsidRPr="00CC14F8">
        <w:rPr>
          <w:noProof/>
        </w:rPr>
      </w:r>
      <w:r w:rsidRPr="00CC14F8">
        <w:rPr>
          <w:noProof/>
        </w:rPr>
        <w:fldChar w:fldCharType="separate"/>
      </w:r>
      <w:r w:rsidR="008C3700">
        <w:rPr>
          <w:noProof/>
        </w:rPr>
        <w:t>8</w:t>
      </w:r>
      <w:r w:rsidRPr="00CC14F8">
        <w:rPr>
          <w:noProof/>
        </w:rPr>
        <w:fldChar w:fldCharType="end"/>
      </w:r>
    </w:p>
    <w:p w:rsidR="00CC14F8" w:rsidRDefault="00CC14F8">
      <w:pPr>
        <w:pStyle w:val="TOC2"/>
        <w:rPr>
          <w:rFonts w:asciiTheme="minorHAnsi" w:eastAsiaTheme="minorEastAsia" w:hAnsiTheme="minorHAnsi" w:cstheme="minorBidi"/>
          <w:b w:val="0"/>
          <w:noProof/>
          <w:kern w:val="0"/>
          <w:sz w:val="22"/>
          <w:szCs w:val="22"/>
        </w:rPr>
      </w:pPr>
      <w:r>
        <w:rPr>
          <w:noProof/>
        </w:rPr>
        <w:t>Part 2—Clean Energy Regulator</w:t>
      </w:r>
      <w:r w:rsidRPr="00CC14F8">
        <w:rPr>
          <w:b w:val="0"/>
          <w:noProof/>
          <w:sz w:val="18"/>
        </w:rPr>
        <w:tab/>
      </w:r>
      <w:r w:rsidRPr="00CC14F8">
        <w:rPr>
          <w:b w:val="0"/>
          <w:noProof/>
          <w:sz w:val="18"/>
        </w:rPr>
        <w:fldChar w:fldCharType="begin"/>
      </w:r>
      <w:r w:rsidRPr="00CC14F8">
        <w:rPr>
          <w:b w:val="0"/>
          <w:noProof/>
          <w:sz w:val="18"/>
        </w:rPr>
        <w:instrText xml:space="preserve"> PAGEREF _Toc148192286 \h </w:instrText>
      </w:r>
      <w:r w:rsidRPr="00CC14F8">
        <w:rPr>
          <w:b w:val="0"/>
          <w:noProof/>
          <w:sz w:val="18"/>
        </w:rPr>
      </w:r>
      <w:r w:rsidRPr="00CC14F8">
        <w:rPr>
          <w:b w:val="0"/>
          <w:noProof/>
          <w:sz w:val="18"/>
        </w:rPr>
        <w:fldChar w:fldCharType="separate"/>
      </w:r>
      <w:r w:rsidR="008C3700">
        <w:rPr>
          <w:b w:val="0"/>
          <w:noProof/>
          <w:sz w:val="18"/>
        </w:rPr>
        <w:t>9</w:t>
      </w:r>
      <w:r w:rsidRPr="00CC14F8">
        <w:rPr>
          <w:b w:val="0"/>
          <w:noProof/>
          <w:sz w:val="18"/>
        </w:rPr>
        <w:fldChar w:fldCharType="end"/>
      </w:r>
    </w:p>
    <w:p w:rsidR="00CC14F8" w:rsidRDefault="00CC14F8">
      <w:pPr>
        <w:pStyle w:val="TOC3"/>
        <w:rPr>
          <w:rFonts w:asciiTheme="minorHAnsi" w:eastAsiaTheme="minorEastAsia" w:hAnsiTheme="minorHAnsi" w:cstheme="minorBidi"/>
          <w:b w:val="0"/>
          <w:noProof/>
          <w:kern w:val="0"/>
          <w:szCs w:val="22"/>
        </w:rPr>
      </w:pPr>
      <w:r>
        <w:rPr>
          <w:noProof/>
        </w:rPr>
        <w:t>Division 1—Regulator’s establishment, functions, powers and liabilities</w:t>
      </w:r>
      <w:r w:rsidRPr="00CC14F8">
        <w:rPr>
          <w:b w:val="0"/>
          <w:noProof/>
          <w:sz w:val="18"/>
        </w:rPr>
        <w:tab/>
      </w:r>
      <w:r w:rsidRPr="00CC14F8">
        <w:rPr>
          <w:b w:val="0"/>
          <w:noProof/>
          <w:sz w:val="18"/>
        </w:rPr>
        <w:fldChar w:fldCharType="begin"/>
      </w:r>
      <w:r w:rsidRPr="00CC14F8">
        <w:rPr>
          <w:b w:val="0"/>
          <w:noProof/>
          <w:sz w:val="18"/>
        </w:rPr>
        <w:instrText xml:space="preserve"> PAGEREF _Toc148192287 \h </w:instrText>
      </w:r>
      <w:r w:rsidRPr="00CC14F8">
        <w:rPr>
          <w:b w:val="0"/>
          <w:noProof/>
          <w:sz w:val="18"/>
        </w:rPr>
      </w:r>
      <w:r w:rsidRPr="00CC14F8">
        <w:rPr>
          <w:b w:val="0"/>
          <w:noProof/>
          <w:sz w:val="18"/>
        </w:rPr>
        <w:fldChar w:fldCharType="separate"/>
      </w:r>
      <w:r w:rsidR="008C3700">
        <w:rPr>
          <w:b w:val="0"/>
          <w:noProof/>
          <w:sz w:val="18"/>
        </w:rPr>
        <w:t>9</w:t>
      </w:r>
      <w:r w:rsidRPr="00CC14F8">
        <w:rPr>
          <w:b w:val="0"/>
          <w:noProof/>
          <w:sz w:val="18"/>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11</w:t>
      </w:r>
      <w:r>
        <w:rPr>
          <w:noProof/>
        </w:rPr>
        <w:tab/>
        <w:t>Clean Energy Regulator</w:t>
      </w:r>
      <w:r w:rsidRPr="00CC14F8">
        <w:rPr>
          <w:noProof/>
        </w:rPr>
        <w:tab/>
      </w:r>
      <w:r w:rsidRPr="00CC14F8">
        <w:rPr>
          <w:noProof/>
        </w:rPr>
        <w:fldChar w:fldCharType="begin"/>
      </w:r>
      <w:r w:rsidRPr="00CC14F8">
        <w:rPr>
          <w:noProof/>
        </w:rPr>
        <w:instrText xml:space="preserve"> PAGEREF _Toc148192288 \h </w:instrText>
      </w:r>
      <w:r w:rsidRPr="00CC14F8">
        <w:rPr>
          <w:noProof/>
        </w:rPr>
      </w:r>
      <w:r w:rsidRPr="00CC14F8">
        <w:rPr>
          <w:noProof/>
        </w:rPr>
        <w:fldChar w:fldCharType="separate"/>
      </w:r>
      <w:r w:rsidR="008C3700">
        <w:rPr>
          <w:noProof/>
        </w:rPr>
        <w:t>9</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12</w:t>
      </w:r>
      <w:r>
        <w:rPr>
          <w:noProof/>
        </w:rPr>
        <w:tab/>
        <w:t>Functions of the Regulator</w:t>
      </w:r>
      <w:r w:rsidRPr="00CC14F8">
        <w:rPr>
          <w:noProof/>
        </w:rPr>
        <w:tab/>
      </w:r>
      <w:r w:rsidRPr="00CC14F8">
        <w:rPr>
          <w:noProof/>
        </w:rPr>
        <w:fldChar w:fldCharType="begin"/>
      </w:r>
      <w:r w:rsidRPr="00CC14F8">
        <w:rPr>
          <w:noProof/>
        </w:rPr>
        <w:instrText xml:space="preserve"> PAGEREF _Toc148192289 \h </w:instrText>
      </w:r>
      <w:r w:rsidRPr="00CC14F8">
        <w:rPr>
          <w:noProof/>
        </w:rPr>
      </w:r>
      <w:r w:rsidRPr="00CC14F8">
        <w:rPr>
          <w:noProof/>
        </w:rPr>
        <w:fldChar w:fldCharType="separate"/>
      </w:r>
      <w:r w:rsidR="008C3700">
        <w:rPr>
          <w:noProof/>
        </w:rPr>
        <w:t>9</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13</w:t>
      </w:r>
      <w:r>
        <w:rPr>
          <w:noProof/>
        </w:rPr>
        <w:tab/>
        <w:t>Powers of the Regulator</w:t>
      </w:r>
      <w:r w:rsidRPr="00CC14F8">
        <w:rPr>
          <w:noProof/>
        </w:rPr>
        <w:tab/>
      </w:r>
      <w:r w:rsidRPr="00CC14F8">
        <w:rPr>
          <w:noProof/>
        </w:rPr>
        <w:fldChar w:fldCharType="begin"/>
      </w:r>
      <w:r w:rsidRPr="00CC14F8">
        <w:rPr>
          <w:noProof/>
        </w:rPr>
        <w:instrText xml:space="preserve"> PAGEREF _Toc148192290 \h </w:instrText>
      </w:r>
      <w:r w:rsidRPr="00CC14F8">
        <w:rPr>
          <w:noProof/>
        </w:rPr>
      </w:r>
      <w:r w:rsidRPr="00CC14F8">
        <w:rPr>
          <w:noProof/>
        </w:rPr>
        <w:fldChar w:fldCharType="separate"/>
      </w:r>
      <w:r w:rsidR="008C3700">
        <w:rPr>
          <w:noProof/>
        </w:rPr>
        <w:t>10</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15</w:t>
      </w:r>
      <w:r>
        <w:rPr>
          <w:noProof/>
        </w:rPr>
        <w:tab/>
        <w:t>Regulator has privileges and immunities of the Crown</w:t>
      </w:r>
      <w:r w:rsidRPr="00CC14F8">
        <w:rPr>
          <w:noProof/>
        </w:rPr>
        <w:tab/>
      </w:r>
      <w:r w:rsidRPr="00CC14F8">
        <w:rPr>
          <w:noProof/>
        </w:rPr>
        <w:fldChar w:fldCharType="begin"/>
      </w:r>
      <w:r w:rsidRPr="00CC14F8">
        <w:rPr>
          <w:noProof/>
        </w:rPr>
        <w:instrText xml:space="preserve"> PAGEREF _Toc148192291 \h </w:instrText>
      </w:r>
      <w:r w:rsidRPr="00CC14F8">
        <w:rPr>
          <w:noProof/>
        </w:rPr>
      </w:r>
      <w:r w:rsidRPr="00CC14F8">
        <w:rPr>
          <w:noProof/>
        </w:rPr>
        <w:fldChar w:fldCharType="separate"/>
      </w:r>
      <w:r w:rsidR="008C3700">
        <w:rPr>
          <w:noProof/>
        </w:rPr>
        <w:t>10</w:t>
      </w:r>
      <w:r w:rsidRPr="00CC14F8">
        <w:rPr>
          <w:noProof/>
        </w:rPr>
        <w:fldChar w:fldCharType="end"/>
      </w:r>
    </w:p>
    <w:p w:rsidR="00CC14F8" w:rsidRDefault="00CC14F8">
      <w:pPr>
        <w:pStyle w:val="TOC3"/>
        <w:rPr>
          <w:rFonts w:asciiTheme="minorHAnsi" w:eastAsiaTheme="minorEastAsia" w:hAnsiTheme="minorHAnsi" w:cstheme="minorBidi"/>
          <w:b w:val="0"/>
          <w:noProof/>
          <w:kern w:val="0"/>
          <w:szCs w:val="22"/>
        </w:rPr>
      </w:pPr>
      <w:r>
        <w:rPr>
          <w:noProof/>
        </w:rPr>
        <w:t>Division 2—Membership of the Regulator</w:t>
      </w:r>
      <w:r w:rsidRPr="00CC14F8">
        <w:rPr>
          <w:b w:val="0"/>
          <w:noProof/>
          <w:sz w:val="18"/>
        </w:rPr>
        <w:tab/>
      </w:r>
      <w:r w:rsidRPr="00CC14F8">
        <w:rPr>
          <w:b w:val="0"/>
          <w:noProof/>
          <w:sz w:val="18"/>
        </w:rPr>
        <w:fldChar w:fldCharType="begin"/>
      </w:r>
      <w:r w:rsidRPr="00CC14F8">
        <w:rPr>
          <w:b w:val="0"/>
          <w:noProof/>
          <w:sz w:val="18"/>
        </w:rPr>
        <w:instrText xml:space="preserve"> PAGEREF _Toc148192292 \h </w:instrText>
      </w:r>
      <w:r w:rsidRPr="00CC14F8">
        <w:rPr>
          <w:b w:val="0"/>
          <w:noProof/>
          <w:sz w:val="18"/>
        </w:rPr>
      </w:r>
      <w:r w:rsidRPr="00CC14F8">
        <w:rPr>
          <w:b w:val="0"/>
          <w:noProof/>
          <w:sz w:val="18"/>
        </w:rPr>
        <w:fldChar w:fldCharType="separate"/>
      </w:r>
      <w:r w:rsidR="008C3700">
        <w:rPr>
          <w:b w:val="0"/>
          <w:noProof/>
          <w:sz w:val="18"/>
        </w:rPr>
        <w:t>11</w:t>
      </w:r>
      <w:r w:rsidRPr="00CC14F8">
        <w:rPr>
          <w:b w:val="0"/>
          <w:noProof/>
          <w:sz w:val="18"/>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17</w:t>
      </w:r>
      <w:r>
        <w:rPr>
          <w:noProof/>
        </w:rPr>
        <w:tab/>
        <w:t>Membership of the Regulator</w:t>
      </w:r>
      <w:r w:rsidRPr="00CC14F8">
        <w:rPr>
          <w:noProof/>
        </w:rPr>
        <w:tab/>
      </w:r>
      <w:r w:rsidRPr="00CC14F8">
        <w:rPr>
          <w:noProof/>
        </w:rPr>
        <w:fldChar w:fldCharType="begin"/>
      </w:r>
      <w:r w:rsidRPr="00CC14F8">
        <w:rPr>
          <w:noProof/>
        </w:rPr>
        <w:instrText xml:space="preserve"> PAGEREF _Toc148192293 \h </w:instrText>
      </w:r>
      <w:r w:rsidRPr="00CC14F8">
        <w:rPr>
          <w:noProof/>
        </w:rPr>
      </w:r>
      <w:r w:rsidRPr="00CC14F8">
        <w:rPr>
          <w:noProof/>
        </w:rPr>
        <w:fldChar w:fldCharType="separate"/>
      </w:r>
      <w:r w:rsidR="008C3700">
        <w:rPr>
          <w:noProof/>
        </w:rPr>
        <w:t>11</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18</w:t>
      </w:r>
      <w:r>
        <w:rPr>
          <w:noProof/>
        </w:rPr>
        <w:tab/>
        <w:t>Appointment of members of the Regulator</w:t>
      </w:r>
      <w:r w:rsidRPr="00CC14F8">
        <w:rPr>
          <w:noProof/>
        </w:rPr>
        <w:tab/>
      </w:r>
      <w:r w:rsidRPr="00CC14F8">
        <w:rPr>
          <w:noProof/>
        </w:rPr>
        <w:fldChar w:fldCharType="begin"/>
      </w:r>
      <w:r w:rsidRPr="00CC14F8">
        <w:rPr>
          <w:noProof/>
        </w:rPr>
        <w:instrText xml:space="preserve"> PAGEREF _Toc148192294 \h </w:instrText>
      </w:r>
      <w:r w:rsidRPr="00CC14F8">
        <w:rPr>
          <w:noProof/>
        </w:rPr>
      </w:r>
      <w:r w:rsidRPr="00CC14F8">
        <w:rPr>
          <w:noProof/>
        </w:rPr>
        <w:fldChar w:fldCharType="separate"/>
      </w:r>
      <w:r w:rsidR="008C3700">
        <w:rPr>
          <w:noProof/>
        </w:rPr>
        <w:t>11</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19</w:t>
      </w:r>
      <w:r>
        <w:rPr>
          <w:noProof/>
        </w:rPr>
        <w:tab/>
        <w:t>Period of appointment for members of the Regulator</w:t>
      </w:r>
      <w:r w:rsidRPr="00CC14F8">
        <w:rPr>
          <w:noProof/>
        </w:rPr>
        <w:tab/>
      </w:r>
      <w:r w:rsidRPr="00CC14F8">
        <w:rPr>
          <w:noProof/>
        </w:rPr>
        <w:fldChar w:fldCharType="begin"/>
      </w:r>
      <w:r w:rsidRPr="00CC14F8">
        <w:rPr>
          <w:noProof/>
        </w:rPr>
        <w:instrText xml:space="preserve"> PAGEREF _Toc148192295 \h </w:instrText>
      </w:r>
      <w:r w:rsidRPr="00CC14F8">
        <w:rPr>
          <w:noProof/>
        </w:rPr>
      </w:r>
      <w:r w:rsidRPr="00CC14F8">
        <w:rPr>
          <w:noProof/>
        </w:rPr>
        <w:fldChar w:fldCharType="separate"/>
      </w:r>
      <w:r w:rsidR="008C3700">
        <w:rPr>
          <w:noProof/>
        </w:rPr>
        <w:t>12</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20</w:t>
      </w:r>
      <w:r>
        <w:rPr>
          <w:noProof/>
        </w:rPr>
        <w:tab/>
        <w:t>Acting members of the Regulator</w:t>
      </w:r>
      <w:r w:rsidRPr="00CC14F8">
        <w:rPr>
          <w:noProof/>
        </w:rPr>
        <w:tab/>
      </w:r>
      <w:r w:rsidRPr="00CC14F8">
        <w:rPr>
          <w:noProof/>
        </w:rPr>
        <w:fldChar w:fldCharType="begin"/>
      </w:r>
      <w:r w:rsidRPr="00CC14F8">
        <w:rPr>
          <w:noProof/>
        </w:rPr>
        <w:instrText xml:space="preserve"> PAGEREF _Toc148192296 \h </w:instrText>
      </w:r>
      <w:r w:rsidRPr="00CC14F8">
        <w:rPr>
          <w:noProof/>
        </w:rPr>
      </w:r>
      <w:r w:rsidRPr="00CC14F8">
        <w:rPr>
          <w:noProof/>
        </w:rPr>
        <w:fldChar w:fldCharType="separate"/>
      </w:r>
      <w:r w:rsidR="008C3700">
        <w:rPr>
          <w:noProof/>
        </w:rPr>
        <w:t>12</w:t>
      </w:r>
      <w:r w:rsidRPr="00CC14F8">
        <w:rPr>
          <w:noProof/>
        </w:rPr>
        <w:fldChar w:fldCharType="end"/>
      </w:r>
    </w:p>
    <w:p w:rsidR="00CC14F8" w:rsidRDefault="00CC14F8">
      <w:pPr>
        <w:pStyle w:val="TOC3"/>
        <w:rPr>
          <w:rFonts w:asciiTheme="minorHAnsi" w:eastAsiaTheme="minorEastAsia" w:hAnsiTheme="minorHAnsi" w:cstheme="minorBidi"/>
          <w:b w:val="0"/>
          <w:noProof/>
          <w:kern w:val="0"/>
          <w:szCs w:val="22"/>
        </w:rPr>
      </w:pPr>
      <w:r>
        <w:rPr>
          <w:noProof/>
        </w:rPr>
        <w:t>Division 3—Terms and conditions for members of the Regulator</w:t>
      </w:r>
      <w:r w:rsidRPr="00CC14F8">
        <w:rPr>
          <w:b w:val="0"/>
          <w:noProof/>
          <w:sz w:val="18"/>
        </w:rPr>
        <w:tab/>
      </w:r>
      <w:r w:rsidRPr="00CC14F8">
        <w:rPr>
          <w:b w:val="0"/>
          <w:noProof/>
          <w:sz w:val="18"/>
        </w:rPr>
        <w:fldChar w:fldCharType="begin"/>
      </w:r>
      <w:r w:rsidRPr="00CC14F8">
        <w:rPr>
          <w:b w:val="0"/>
          <w:noProof/>
          <w:sz w:val="18"/>
        </w:rPr>
        <w:instrText xml:space="preserve"> PAGEREF _Toc148192297 \h </w:instrText>
      </w:r>
      <w:r w:rsidRPr="00CC14F8">
        <w:rPr>
          <w:b w:val="0"/>
          <w:noProof/>
          <w:sz w:val="18"/>
        </w:rPr>
      </w:r>
      <w:r w:rsidRPr="00CC14F8">
        <w:rPr>
          <w:b w:val="0"/>
          <w:noProof/>
          <w:sz w:val="18"/>
        </w:rPr>
        <w:fldChar w:fldCharType="separate"/>
      </w:r>
      <w:r w:rsidR="008C3700">
        <w:rPr>
          <w:b w:val="0"/>
          <w:noProof/>
          <w:sz w:val="18"/>
        </w:rPr>
        <w:t>14</w:t>
      </w:r>
      <w:r w:rsidRPr="00CC14F8">
        <w:rPr>
          <w:b w:val="0"/>
          <w:noProof/>
          <w:sz w:val="18"/>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21</w:t>
      </w:r>
      <w:r>
        <w:rPr>
          <w:noProof/>
        </w:rPr>
        <w:tab/>
        <w:t>Remuneration</w:t>
      </w:r>
      <w:r w:rsidRPr="00CC14F8">
        <w:rPr>
          <w:noProof/>
        </w:rPr>
        <w:tab/>
      </w:r>
      <w:r w:rsidRPr="00CC14F8">
        <w:rPr>
          <w:noProof/>
        </w:rPr>
        <w:fldChar w:fldCharType="begin"/>
      </w:r>
      <w:r w:rsidRPr="00CC14F8">
        <w:rPr>
          <w:noProof/>
        </w:rPr>
        <w:instrText xml:space="preserve"> PAGEREF _Toc148192298 \h </w:instrText>
      </w:r>
      <w:r w:rsidRPr="00CC14F8">
        <w:rPr>
          <w:noProof/>
        </w:rPr>
      </w:r>
      <w:r w:rsidRPr="00CC14F8">
        <w:rPr>
          <w:noProof/>
        </w:rPr>
        <w:fldChar w:fldCharType="separate"/>
      </w:r>
      <w:r w:rsidR="008C3700">
        <w:rPr>
          <w:noProof/>
        </w:rPr>
        <w:t>14</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22</w:t>
      </w:r>
      <w:r>
        <w:rPr>
          <w:noProof/>
        </w:rPr>
        <w:tab/>
        <w:t>Disclosure of interests</w:t>
      </w:r>
      <w:r w:rsidRPr="00CC14F8">
        <w:rPr>
          <w:noProof/>
        </w:rPr>
        <w:tab/>
      </w:r>
      <w:r w:rsidRPr="00CC14F8">
        <w:rPr>
          <w:noProof/>
        </w:rPr>
        <w:fldChar w:fldCharType="begin"/>
      </w:r>
      <w:r w:rsidRPr="00CC14F8">
        <w:rPr>
          <w:noProof/>
        </w:rPr>
        <w:instrText xml:space="preserve"> PAGEREF _Toc148192299 \h </w:instrText>
      </w:r>
      <w:r w:rsidRPr="00CC14F8">
        <w:rPr>
          <w:noProof/>
        </w:rPr>
      </w:r>
      <w:r w:rsidRPr="00CC14F8">
        <w:rPr>
          <w:noProof/>
        </w:rPr>
        <w:fldChar w:fldCharType="separate"/>
      </w:r>
      <w:r w:rsidR="008C3700">
        <w:rPr>
          <w:noProof/>
        </w:rPr>
        <w:t>14</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24</w:t>
      </w:r>
      <w:r>
        <w:rPr>
          <w:noProof/>
        </w:rPr>
        <w:tab/>
        <w:t>Outside employment</w:t>
      </w:r>
      <w:r w:rsidRPr="00CC14F8">
        <w:rPr>
          <w:noProof/>
        </w:rPr>
        <w:tab/>
      </w:r>
      <w:r w:rsidRPr="00CC14F8">
        <w:rPr>
          <w:noProof/>
        </w:rPr>
        <w:fldChar w:fldCharType="begin"/>
      </w:r>
      <w:r w:rsidRPr="00CC14F8">
        <w:rPr>
          <w:noProof/>
        </w:rPr>
        <w:instrText xml:space="preserve"> PAGEREF _Toc148192300 \h </w:instrText>
      </w:r>
      <w:r w:rsidRPr="00CC14F8">
        <w:rPr>
          <w:noProof/>
        </w:rPr>
      </w:r>
      <w:r w:rsidRPr="00CC14F8">
        <w:rPr>
          <w:noProof/>
        </w:rPr>
        <w:fldChar w:fldCharType="separate"/>
      </w:r>
      <w:r w:rsidR="008C3700">
        <w:rPr>
          <w:noProof/>
        </w:rPr>
        <w:t>14</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25</w:t>
      </w:r>
      <w:r>
        <w:rPr>
          <w:noProof/>
        </w:rPr>
        <w:tab/>
        <w:t>Leave of absence</w:t>
      </w:r>
      <w:r w:rsidRPr="00CC14F8">
        <w:rPr>
          <w:noProof/>
        </w:rPr>
        <w:tab/>
      </w:r>
      <w:r w:rsidRPr="00CC14F8">
        <w:rPr>
          <w:noProof/>
        </w:rPr>
        <w:fldChar w:fldCharType="begin"/>
      </w:r>
      <w:r w:rsidRPr="00CC14F8">
        <w:rPr>
          <w:noProof/>
        </w:rPr>
        <w:instrText xml:space="preserve"> PAGEREF _Toc148192301 \h </w:instrText>
      </w:r>
      <w:r w:rsidRPr="00CC14F8">
        <w:rPr>
          <w:noProof/>
        </w:rPr>
      </w:r>
      <w:r w:rsidRPr="00CC14F8">
        <w:rPr>
          <w:noProof/>
        </w:rPr>
        <w:fldChar w:fldCharType="separate"/>
      </w:r>
      <w:r w:rsidR="008C3700">
        <w:rPr>
          <w:noProof/>
        </w:rPr>
        <w:t>15</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26</w:t>
      </w:r>
      <w:r>
        <w:rPr>
          <w:noProof/>
        </w:rPr>
        <w:tab/>
        <w:t>Resignation</w:t>
      </w:r>
      <w:r w:rsidRPr="00CC14F8">
        <w:rPr>
          <w:noProof/>
        </w:rPr>
        <w:tab/>
      </w:r>
      <w:r w:rsidRPr="00CC14F8">
        <w:rPr>
          <w:noProof/>
        </w:rPr>
        <w:fldChar w:fldCharType="begin"/>
      </w:r>
      <w:r w:rsidRPr="00CC14F8">
        <w:rPr>
          <w:noProof/>
        </w:rPr>
        <w:instrText xml:space="preserve"> PAGEREF _Toc148192302 \h </w:instrText>
      </w:r>
      <w:r w:rsidRPr="00CC14F8">
        <w:rPr>
          <w:noProof/>
        </w:rPr>
      </w:r>
      <w:r w:rsidRPr="00CC14F8">
        <w:rPr>
          <w:noProof/>
        </w:rPr>
        <w:fldChar w:fldCharType="separate"/>
      </w:r>
      <w:r w:rsidR="008C3700">
        <w:rPr>
          <w:noProof/>
        </w:rPr>
        <w:t>15</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27</w:t>
      </w:r>
      <w:r>
        <w:rPr>
          <w:noProof/>
        </w:rPr>
        <w:tab/>
        <w:t>Termination of appointment</w:t>
      </w:r>
      <w:r w:rsidRPr="00CC14F8">
        <w:rPr>
          <w:noProof/>
        </w:rPr>
        <w:tab/>
      </w:r>
      <w:r w:rsidRPr="00CC14F8">
        <w:rPr>
          <w:noProof/>
        </w:rPr>
        <w:fldChar w:fldCharType="begin"/>
      </w:r>
      <w:r w:rsidRPr="00CC14F8">
        <w:rPr>
          <w:noProof/>
        </w:rPr>
        <w:instrText xml:space="preserve"> PAGEREF _Toc148192303 \h </w:instrText>
      </w:r>
      <w:r w:rsidRPr="00CC14F8">
        <w:rPr>
          <w:noProof/>
        </w:rPr>
      </w:r>
      <w:r w:rsidRPr="00CC14F8">
        <w:rPr>
          <w:noProof/>
        </w:rPr>
        <w:fldChar w:fldCharType="separate"/>
      </w:r>
      <w:r w:rsidR="008C3700">
        <w:rPr>
          <w:noProof/>
        </w:rPr>
        <w:t>15</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28</w:t>
      </w:r>
      <w:r>
        <w:rPr>
          <w:noProof/>
        </w:rPr>
        <w:tab/>
        <w:t>Other terms and conditions</w:t>
      </w:r>
      <w:r w:rsidRPr="00CC14F8">
        <w:rPr>
          <w:noProof/>
        </w:rPr>
        <w:tab/>
      </w:r>
      <w:r w:rsidRPr="00CC14F8">
        <w:rPr>
          <w:noProof/>
        </w:rPr>
        <w:fldChar w:fldCharType="begin"/>
      </w:r>
      <w:r w:rsidRPr="00CC14F8">
        <w:rPr>
          <w:noProof/>
        </w:rPr>
        <w:instrText xml:space="preserve"> PAGEREF _Toc148192304 \h </w:instrText>
      </w:r>
      <w:r w:rsidRPr="00CC14F8">
        <w:rPr>
          <w:noProof/>
        </w:rPr>
      </w:r>
      <w:r w:rsidRPr="00CC14F8">
        <w:rPr>
          <w:noProof/>
        </w:rPr>
        <w:fldChar w:fldCharType="separate"/>
      </w:r>
      <w:r w:rsidR="008C3700">
        <w:rPr>
          <w:noProof/>
        </w:rPr>
        <w:t>16</w:t>
      </w:r>
      <w:r w:rsidRPr="00CC14F8">
        <w:rPr>
          <w:noProof/>
        </w:rPr>
        <w:fldChar w:fldCharType="end"/>
      </w:r>
    </w:p>
    <w:p w:rsidR="00CC14F8" w:rsidRDefault="00CC14F8">
      <w:pPr>
        <w:pStyle w:val="TOC3"/>
        <w:rPr>
          <w:rFonts w:asciiTheme="minorHAnsi" w:eastAsiaTheme="minorEastAsia" w:hAnsiTheme="minorHAnsi" w:cstheme="minorBidi"/>
          <w:b w:val="0"/>
          <w:noProof/>
          <w:kern w:val="0"/>
          <w:szCs w:val="22"/>
        </w:rPr>
      </w:pPr>
      <w:r>
        <w:rPr>
          <w:noProof/>
        </w:rPr>
        <w:t>Division 4—Decision</w:t>
      </w:r>
      <w:r>
        <w:rPr>
          <w:noProof/>
        </w:rPr>
        <w:noBreakHyphen/>
        <w:t>making by the Regulator</w:t>
      </w:r>
      <w:r w:rsidRPr="00CC14F8">
        <w:rPr>
          <w:b w:val="0"/>
          <w:noProof/>
          <w:sz w:val="18"/>
        </w:rPr>
        <w:tab/>
      </w:r>
      <w:r w:rsidRPr="00CC14F8">
        <w:rPr>
          <w:b w:val="0"/>
          <w:noProof/>
          <w:sz w:val="18"/>
        </w:rPr>
        <w:fldChar w:fldCharType="begin"/>
      </w:r>
      <w:r w:rsidRPr="00CC14F8">
        <w:rPr>
          <w:b w:val="0"/>
          <w:noProof/>
          <w:sz w:val="18"/>
        </w:rPr>
        <w:instrText xml:space="preserve"> PAGEREF _Toc148192305 \h </w:instrText>
      </w:r>
      <w:r w:rsidRPr="00CC14F8">
        <w:rPr>
          <w:b w:val="0"/>
          <w:noProof/>
          <w:sz w:val="18"/>
        </w:rPr>
      </w:r>
      <w:r w:rsidRPr="00CC14F8">
        <w:rPr>
          <w:b w:val="0"/>
          <w:noProof/>
          <w:sz w:val="18"/>
        </w:rPr>
        <w:fldChar w:fldCharType="separate"/>
      </w:r>
      <w:r w:rsidR="008C3700">
        <w:rPr>
          <w:b w:val="0"/>
          <w:noProof/>
          <w:sz w:val="18"/>
        </w:rPr>
        <w:t>17</w:t>
      </w:r>
      <w:r w:rsidRPr="00CC14F8">
        <w:rPr>
          <w:b w:val="0"/>
          <w:noProof/>
          <w:sz w:val="18"/>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29</w:t>
      </w:r>
      <w:r>
        <w:rPr>
          <w:noProof/>
        </w:rPr>
        <w:tab/>
        <w:t>Holding of meetings</w:t>
      </w:r>
      <w:r w:rsidRPr="00CC14F8">
        <w:rPr>
          <w:noProof/>
        </w:rPr>
        <w:tab/>
      </w:r>
      <w:r w:rsidRPr="00CC14F8">
        <w:rPr>
          <w:noProof/>
        </w:rPr>
        <w:fldChar w:fldCharType="begin"/>
      </w:r>
      <w:r w:rsidRPr="00CC14F8">
        <w:rPr>
          <w:noProof/>
        </w:rPr>
        <w:instrText xml:space="preserve"> PAGEREF _Toc148192306 \h </w:instrText>
      </w:r>
      <w:r w:rsidRPr="00CC14F8">
        <w:rPr>
          <w:noProof/>
        </w:rPr>
      </w:r>
      <w:r w:rsidRPr="00CC14F8">
        <w:rPr>
          <w:noProof/>
        </w:rPr>
        <w:fldChar w:fldCharType="separate"/>
      </w:r>
      <w:r w:rsidR="008C3700">
        <w:rPr>
          <w:noProof/>
        </w:rPr>
        <w:t>17</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30</w:t>
      </w:r>
      <w:r>
        <w:rPr>
          <w:noProof/>
        </w:rPr>
        <w:tab/>
        <w:t>Presiding at meetings</w:t>
      </w:r>
      <w:r w:rsidRPr="00CC14F8">
        <w:rPr>
          <w:noProof/>
        </w:rPr>
        <w:tab/>
      </w:r>
      <w:r w:rsidRPr="00CC14F8">
        <w:rPr>
          <w:noProof/>
        </w:rPr>
        <w:fldChar w:fldCharType="begin"/>
      </w:r>
      <w:r w:rsidRPr="00CC14F8">
        <w:rPr>
          <w:noProof/>
        </w:rPr>
        <w:instrText xml:space="preserve"> PAGEREF _Toc148192307 \h </w:instrText>
      </w:r>
      <w:r w:rsidRPr="00CC14F8">
        <w:rPr>
          <w:noProof/>
        </w:rPr>
      </w:r>
      <w:r w:rsidRPr="00CC14F8">
        <w:rPr>
          <w:noProof/>
        </w:rPr>
        <w:fldChar w:fldCharType="separate"/>
      </w:r>
      <w:r w:rsidR="008C3700">
        <w:rPr>
          <w:noProof/>
        </w:rPr>
        <w:t>17</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31</w:t>
      </w:r>
      <w:r>
        <w:rPr>
          <w:noProof/>
        </w:rPr>
        <w:tab/>
        <w:t>Quorum</w:t>
      </w:r>
      <w:r w:rsidRPr="00CC14F8">
        <w:rPr>
          <w:noProof/>
        </w:rPr>
        <w:tab/>
      </w:r>
      <w:r w:rsidRPr="00CC14F8">
        <w:rPr>
          <w:noProof/>
        </w:rPr>
        <w:fldChar w:fldCharType="begin"/>
      </w:r>
      <w:r w:rsidRPr="00CC14F8">
        <w:rPr>
          <w:noProof/>
        </w:rPr>
        <w:instrText xml:space="preserve"> PAGEREF _Toc148192308 \h </w:instrText>
      </w:r>
      <w:r w:rsidRPr="00CC14F8">
        <w:rPr>
          <w:noProof/>
        </w:rPr>
      </w:r>
      <w:r w:rsidRPr="00CC14F8">
        <w:rPr>
          <w:noProof/>
        </w:rPr>
        <w:fldChar w:fldCharType="separate"/>
      </w:r>
      <w:r w:rsidR="008C3700">
        <w:rPr>
          <w:noProof/>
        </w:rPr>
        <w:t>17</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lastRenderedPageBreak/>
        <w:t>32</w:t>
      </w:r>
      <w:r>
        <w:rPr>
          <w:noProof/>
        </w:rPr>
        <w:tab/>
        <w:t>Voting at meetings etc.</w:t>
      </w:r>
      <w:r w:rsidRPr="00CC14F8">
        <w:rPr>
          <w:noProof/>
        </w:rPr>
        <w:tab/>
      </w:r>
      <w:r w:rsidRPr="00CC14F8">
        <w:rPr>
          <w:noProof/>
        </w:rPr>
        <w:fldChar w:fldCharType="begin"/>
      </w:r>
      <w:r w:rsidRPr="00CC14F8">
        <w:rPr>
          <w:noProof/>
        </w:rPr>
        <w:instrText xml:space="preserve"> PAGEREF _Toc148192309 \h </w:instrText>
      </w:r>
      <w:r w:rsidRPr="00CC14F8">
        <w:rPr>
          <w:noProof/>
        </w:rPr>
      </w:r>
      <w:r w:rsidRPr="00CC14F8">
        <w:rPr>
          <w:noProof/>
        </w:rPr>
        <w:fldChar w:fldCharType="separate"/>
      </w:r>
      <w:r w:rsidR="008C3700">
        <w:rPr>
          <w:noProof/>
        </w:rPr>
        <w:t>17</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33</w:t>
      </w:r>
      <w:r>
        <w:rPr>
          <w:noProof/>
        </w:rPr>
        <w:tab/>
        <w:t>Conduct of meetings</w:t>
      </w:r>
      <w:r w:rsidRPr="00CC14F8">
        <w:rPr>
          <w:noProof/>
        </w:rPr>
        <w:tab/>
      </w:r>
      <w:r w:rsidRPr="00CC14F8">
        <w:rPr>
          <w:noProof/>
        </w:rPr>
        <w:fldChar w:fldCharType="begin"/>
      </w:r>
      <w:r w:rsidRPr="00CC14F8">
        <w:rPr>
          <w:noProof/>
        </w:rPr>
        <w:instrText xml:space="preserve"> PAGEREF _Toc148192310 \h </w:instrText>
      </w:r>
      <w:r w:rsidRPr="00CC14F8">
        <w:rPr>
          <w:noProof/>
        </w:rPr>
      </w:r>
      <w:r w:rsidRPr="00CC14F8">
        <w:rPr>
          <w:noProof/>
        </w:rPr>
        <w:fldChar w:fldCharType="separate"/>
      </w:r>
      <w:r w:rsidR="008C3700">
        <w:rPr>
          <w:noProof/>
        </w:rPr>
        <w:t>17</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34</w:t>
      </w:r>
      <w:r>
        <w:rPr>
          <w:noProof/>
        </w:rPr>
        <w:tab/>
        <w:t>Minutes</w:t>
      </w:r>
      <w:r w:rsidRPr="00CC14F8">
        <w:rPr>
          <w:noProof/>
        </w:rPr>
        <w:tab/>
      </w:r>
      <w:r w:rsidRPr="00CC14F8">
        <w:rPr>
          <w:noProof/>
        </w:rPr>
        <w:fldChar w:fldCharType="begin"/>
      </w:r>
      <w:r w:rsidRPr="00CC14F8">
        <w:rPr>
          <w:noProof/>
        </w:rPr>
        <w:instrText xml:space="preserve"> PAGEREF _Toc148192311 \h </w:instrText>
      </w:r>
      <w:r w:rsidRPr="00CC14F8">
        <w:rPr>
          <w:noProof/>
        </w:rPr>
      </w:r>
      <w:r w:rsidRPr="00CC14F8">
        <w:rPr>
          <w:noProof/>
        </w:rPr>
        <w:fldChar w:fldCharType="separate"/>
      </w:r>
      <w:r w:rsidR="008C3700">
        <w:rPr>
          <w:noProof/>
        </w:rPr>
        <w:t>18</w:t>
      </w:r>
      <w:r w:rsidRPr="00CC14F8">
        <w:rPr>
          <w:noProof/>
        </w:rPr>
        <w:fldChar w:fldCharType="end"/>
      </w:r>
    </w:p>
    <w:p w:rsidR="00CC14F8" w:rsidRDefault="00CC14F8">
      <w:pPr>
        <w:pStyle w:val="TOC3"/>
        <w:rPr>
          <w:rFonts w:asciiTheme="minorHAnsi" w:eastAsiaTheme="minorEastAsia" w:hAnsiTheme="minorHAnsi" w:cstheme="minorBidi"/>
          <w:b w:val="0"/>
          <w:noProof/>
          <w:kern w:val="0"/>
          <w:szCs w:val="22"/>
        </w:rPr>
      </w:pPr>
      <w:r>
        <w:rPr>
          <w:noProof/>
        </w:rPr>
        <w:t>Division 5—Delegation</w:t>
      </w:r>
      <w:r w:rsidRPr="00CC14F8">
        <w:rPr>
          <w:b w:val="0"/>
          <w:noProof/>
          <w:sz w:val="18"/>
        </w:rPr>
        <w:tab/>
      </w:r>
      <w:r w:rsidRPr="00CC14F8">
        <w:rPr>
          <w:b w:val="0"/>
          <w:noProof/>
          <w:sz w:val="18"/>
        </w:rPr>
        <w:fldChar w:fldCharType="begin"/>
      </w:r>
      <w:r w:rsidRPr="00CC14F8">
        <w:rPr>
          <w:b w:val="0"/>
          <w:noProof/>
          <w:sz w:val="18"/>
        </w:rPr>
        <w:instrText xml:space="preserve"> PAGEREF _Toc148192312 \h </w:instrText>
      </w:r>
      <w:r w:rsidRPr="00CC14F8">
        <w:rPr>
          <w:b w:val="0"/>
          <w:noProof/>
          <w:sz w:val="18"/>
        </w:rPr>
      </w:r>
      <w:r w:rsidRPr="00CC14F8">
        <w:rPr>
          <w:b w:val="0"/>
          <w:noProof/>
          <w:sz w:val="18"/>
        </w:rPr>
        <w:fldChar w:fldCharType="separate"/>
      </w:r>
      <w:r w:rsidR="008C3700">
        <w:rPr>
          <w:b w:val="0"/>
          <w:noProof/>
          <w:sz w:val="18"/>
        </w:rPr>
        <w:t>19</w:t>
      </w:r>
      <w:r w:rsidRPr="00CC14F8">
        <w:rPr>
          <w:b w:val="0"/>
          <w:noProof/>
          <w:sz w:val="18"/>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35</w:t>
      </w:r>
      <w:r>
        <w:rPr>
          <w:noProof/>
        </w:rPr>
        <w:tab/>
        <w:t>Delegation by the Regulator</w:t>
      </w:r>
      <w:r w:rsidRPr="00CC14F8">
        <w:rPr>
          <w:noProof/>
        </w:rPr>
        <w:tab/>
      </w:r>
      <w:r w:rsidRPr="00CC14F8">
        <w:rPr>
          <w:noProof/>
        </w:rPr>
        <w:fldChar w:fldCharType="begin"/>
      </w:r>
      <w:r w:rsidRPr="00CC14F8">
        <w:rPr>
          <w:noProof/>
        </w:rPr>
        <w:instrText xml:space="preserve"> PAGEREF _Toc148192313 \h </w:instrText>
      </w:r>
      <w:r w:rsidRPr="00CC14F8">
        <w:rPr>
          <w:noProof/>
        </w:rPr>
      </w:r>
      <w:r w:rsidRPr="00CC14F8">
        <w:rPr>
          <w:noProof/>
        </w:rPr>
        <w:fldChar w:fldCharType="separate"/>
      </w:r>
      <w:r w:rsidR="008C3700">
        <w:rPr>
          <w:noProof/>
        </w:rPr>
        <w:t>19</w:t>
      </w:r>
      <w:r w:rsidRPr="00CC14F8">
        <w:rPr>
          <w:noProof/>
        </w:rPr>
        <w:fldChar w:fldCharType="end"/>
      </w:r>
    </w:p>
    <w:p w:rsidR="00CC14F8" w:rsidRDefault="00CC14F8">
      <w:pPr>
        <w:pStyle w:val="TOC3"/>
        <w:rPr>
          <w:rFonts w:asciiTheme="minorHAnsi" w:eastAsiaTheme="minorEastAsia" w:hAnsiTheme="minorHAnsi" w:cstheme="minorBidi"/>
          <w:b w:val="0"/>
          <w:noProof/>
          <w:kern w:val="0"/>
          <w:szCs w:val="22"/>
        </w:rPr>
      </w:pPr>
      <w:r>
        <w:rPr>
          <w:noProof/>
        </w:rPr>
        <w:t>Division 6—Staff of the Regulator etc.</w:t>
      </w:r>
      <w:r w:rsidRPr="00CC14F8">
        <w:rPr>
          <w:b w:val="0"/>
          <w:noProof/>
          <w:sz w:val="18"/>
        </w:rPr>
        <w:tab/>
      </w:r>
      <w:r w:rsidRPr="00CC14F8">
        <w:rPr>
          <w:b w:val="0"/>
          <w:noProof/>
          <w:sz w:val="18"/>
        </w:rPr>
        <w:fldChar w:fldCharType="begin"/>
      </w:r>
      <w:r w:rsidRPr="00CC14F8">
        <w:rPr>
          <w:b w:val="0"/>
          <w:noProof/>
          <w:sz w:val="18"/>
        </w:rPr>
        <w:instrText xml:space="preserve"> PAGEREF _Toc148192314 \h </w:instrText>
      </w:r>
      <w:r w:rsidRPr="00CC14F8">
        <w:rPr>
          <w:b w:val="0"/>
          <w:noProof/>
          <w:sz w:val="18"/>
        </w:rPr>
      </w:r>
      <w:r w:rsidRPr="00CC14F8">
        <w:rPr>
          <w:b w:val="0"/>
          <w:noProof/>
          <w:sz w:val="18"/>
        </w:rPr>
        <w:fldChar w:fldCharType="separate"/>
      </w:r>
      <w:r w:rsidR="008C3700">
        <w:rPr>
          <w:b w:val="0"/>
          <w:noProof/>
          <w:sz w:val="18"/>
        </w:rPr>
        <w:t>20</w:t>
      </w:r>
      <w:r w:rsidRPr="00CC14F8">
        <w:rPr>
          <w:b w:val="0"/>
          <w:noProof/>
          <w:sz w:val="18"/>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36</w:t>
      </w:r>
      <w:r>
        <w:rPr>
          <w:noProof/>
        </w:rPr>
        <w:tab/>
        <w:t>Staff</w:t>
      </w:r>
      <w:r w:rsidRPr="00CC14F8">
        <w:rPr>
          <w:noProof/>
        </w:rPr>
        <w:tab/>
      </w:r>
      <w:r w:rsidRPr="00CC14F8">
        <w:rPr>
          <w:noProof/>
        </w:rPr>
        <w:fldChar w:fldCharType="begin"/>
      </w:r>
      <w:r w:rsidRPr="00CC14F8">
        <w:rPr>
          <w:noProof/>
        </w:rPr>
        <w:instrText xml:space="preserve"> PAGEREF _Toc148192315 \h </w:instrText>
      </w:r>
      <w:r w:rsidRPr="00CC14F8">
        <w:rPr>
          <w:noProof/>
        </w:rPr>
      </w:r>
      <w:r w:rsidRPr="00CC14F8">
        <w:rPr>
          <w:noProof/>
        </w:rPr>
        <w:fldChar w:fldCharType="separate"/>
      </w:r>
      <w:r w:rsidR="008C3700">
        <w:rPr>
          <w:noProof/>
        </w:rPr>
        <w:t>20</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37</w:t>
      </w:r>
      <w:r>
        <w:rPr>
          <w:noProof/>
        </w:rPr>
        <w:tab/>
        <w:t>Persons assisting the Regulator</w:t>
      </w:r>
      <w:r w:rsidRPr="00CC14F8">
        <w:rPr>
          <w:noProof/>
        </w:rPr>
        <w:tab/>
      </w:r>
      <w:r w:rsidRPr="00CC14F8">
        <w:rPr>
          <w:noProof/>
        </w:rPr>
        <w:fldChar w:fldCharType="begin"/>
      </w:r>
      <w:r w:rsidRPr="00CC14F8">
        <w:rPr>
          <w:noProof/>
        </w:rPr>
        <w:instrText xml:space="preserve"> PAGEREF _Toc148192316 \h </w:instrText>
      </w:r>
      <w:r w:rsidRPr="00CC14F8">
        <w:rPr>
          <w:noProof/>
        </w:rPr>
      </w:r>
      <w:r w:rsidRPr="00CC14F8">
        <w:rPr>
          <w:noProof/>
        </w:rPr>
        <w:fldChar w:fldCharType="separate"/>
      </w:r>
      <w:r w:rsidR="008C3700">
        <w:rPr>
          <w:noProof/>
        </w:rPr>
        <w:t>20</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38</w:t>
      </w:r>
      <w:r>
        <w:rPr>
          <w:noProof/>
        </w:rPr>
        <w:tab/>
        <w:t>Consultants</w:t>
      </w:r>
      <w:r w:rsidRPr="00CC14F8">
        <w:rPr>
          <w:noProof/>
        </w:rPr>
        <w:tab/>
      </w:r>
      <w:r w:rsidRPr="00CC14F8">
        <w:rPr>
          <w:noProof/>
        </w:rPr>
        <w:fldChar w:fldCharType="begin"/>
      </w:r>
      <w:r w:rsidRPr="00CC14F8">
        <w:rPr>
          <w:noProof/>
        </w:rPr>
        <w:instrText xml:space="preserve"> PAGEREF _Toc148192317 \h </w:instrText>
      </w:r>
      <w:r w:rsidRPr="00CC14F8">
        <w:rPr>
          <w:noProof/>
        </w:rPr>
      </w:r>
      <w:r w:rsidRPr="00CC14F8">
        <w:rPr>
          <w:noProof/>
        </w:rPr>
        <w:fldChar w:fldCharType="separate"/>
      </w:r>
      <w:r w:rsidR="008C3700">
        <w:rPr>
          <w:noProof/>
        </w:rPr>
        <w:t>20</w:t>
      </w:r>
      <w:r w:rsidRPr="00CC14F8">
        <w:rPr>
          <w:noProof/>
        </w:rPr>
        <w:fldChar w:fldCharType="end"/>
      </w:r>
    </w:p>
    <w:p w:rsidR="00CC14F8" w:rsidRDefault="00CC14F8">
      <w:pPr>
        <w:pStyle w:val="TOC3"/>
        <w:rPr>
          <w:rFonts w:asciiTheme="minorHAnsi" w:eastAsiaTheme="minorEastAsia" w:hAnsiTheme="minorHAnsi" w:cstheme="minorBidi"/>
          <w:b w:val="0"/>
          <w:noProof/>
          <w:kern w:val="0"/>
          <w:szCs w:val="22"/>
        </w:rPr>
      </w:pPr>
      <w:r>
        <w:rPr>
          <w:noProof/>
        </w:rPr>
        <w:t>Division 7—Planning and reporting obligations</w:t>
      </w:r>
      <w:r w:rsidRPr="00CC14F8">
        <w:rPr>
          <w:b w:val="0"/>
          <w:noProof/>
          <w:sz w:val="18"/>
        </w:rPr>
        <w:tab/>
      </w:r>
      <w:r w:rsidRPr="00CC14F8">
        <w:rPr>
          <w:b w:val="0"/>
          <w:noProof/>
          <w:sz w:val="18"/>
        </w:rPr>
        <w:fldChar w:fldCharType="begin"/>
      </w:r>
      <w:r w:rsidRPr="00CC14F8">
        <w:rPr>
          <w:b w:val="0"/>
          <w:noProof/>
          <w:sz w:val="18"/>
        </w:rPr>
        <w:instrText xml:space="preserve"> PAGEREF _Toc148192318 \h </w:instrText>
      </w:r>
      <w:r w:rsidRPr="00CC14F8">
        <w:rPr>
          <w:b w:val="0"/>
          <w:noProof/>
          <w:sz w:val="18"/>
        </w:rPr>
      </w:r>
      <w:r w:rsidRPr="00CC14F8">
        <w:rPr>
          <w:b w:val="0"/>
          <w:noProof/>
          <w:sz w:val="18"/>
        </w:rPr>
        <w:fldChar w:fldCharType="separate"/>
      </w:r>
      <w:r w:rsidR="008C3700">
        <w:rPr>
          <w:b w:val="0"/>
          <w:noProof/>
          <w:sz w:val="18"/>
        </w:rPr>
        <w:t>21</w:t>
      </w:r>
      <w:r w:rsidRPr="00CC14F8">
        <w:rPr>
          <w:b w:val="0"/>
          <w:noProof/>
          <w:sz w:val="18"/>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39</w:t>
      </w:r>
      <w:r>
        <w:rPr>
          <w:noProof/>
        </w:rPr>
        <w:tab/>
        <w:t>Corporate plan</w:t>
      </w:r>
      <w:r w:rsidRPr="00CC14F8">
        <w:rPr>
          <w:noProof/>
        </w:rPr>
        <w:tab/>
      </w:r>
      <w:r w:rsidRPr="00CC14F8">
        <w:rPr>
          <w:noProof/>
        </w:rPr>
        <w:fldChar w:fldCharType="begin"/>
      </w:r>
      <w:r w:rsidRPr="00CC14F8">
        <w:rPr>
          <w:noProof/>
        </w:rPr>
        <w:instrText xml:space="preserve"> PAGEREF _Toc148192319 \h </w:instrText>
      </w:r>
      <w:r w:rsidRPr="00CC14F8">
        <w:rPr>
          <w:noProof/>
        </w:rPr>
      </w:r>
      <w:r w:rsidRPr="00CC14F8">
        <w:rPr>
          <w:noProof/>
        </w:rPr>
        <w:fldChar w:fldCharType="separate"/>
      </w:r>
      <w:r w:rsidR="008C3700">
        <w:rPr>
          <w:noProof/>
        </w:rPr>
        <w:t>21</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40</w:t>
      </w:r>
      <w:r>
        <w:rPr>
          <w:noProof/>
        </w:rPr>
        <w:tab/>
        <w:t>Annual report</w:t>
      </w:r>
      <w:r w:rsidRPr="00CC14F8">
        <w:rPr>
          <w:noProof/>
        </w:rPr>
        <w:tab/>
      </w:r>
      <w:r w:rsidRPr="00CC14F8">
        <w:rPr>
          <w:noProof/>
        </w:rPr>
        <w:fldChar w:fldCharType="begin"/>
      </w:r>
      <w:r w:rsidRPr="00CC14F8">
        <w:rPr>
          <w:noProof/>
        </w:rPr>
        <w:instrText xml:space="preserve"> PAGEREF _Toc148192320 \h </w:instrText>
      </w:r>
      <w:r w:rsidRPr="00CC14F8">
        <w:rPr>
          <w:noProof/>
        </w:rPr>
      </w:r>
      <w:r w:rsidRPr="00CC14F8">
        <w:rPr>
          <w:noProof/>
        </w:rPr>
        <w:fldChar w:fldCharType="separate"/>
      </w:r>
      <w:r w:rsidR="008C3700">
        <w:rPr>
          <w:noProof/>
        </w:rPr>
        <w:t>21</w:t>
      </w:r>
      <w:r w:rsidRPr="00CC14F8">
        <w:rPr>
          <w:noProof/>
        </w:rPr>
        <w:fldChar w:fldCharType="end"/>
      </w:r>
    </w:p>
    <w:p w:rsidR="00CC14F8" w:rsidRDefault="00CC14F8">
      <w:pPr>
        <w:pStyle w:val="TOC3"/>
        <w:rPr>
          <w:rFonts w:asciiTheme="minorHAnsi" w:eastAsiaTheme="minorEastAsia" w:hAnsiTheme="minorHAnsi" w:cstheme="minorBidi"/>
          <w:b w:val="0"/>
          <w:noProof/>
          <w:kern w:val="0"/>
          <w:szCs w:val="22"/>
        </w:rPr>
      </w:pPr>
      <w:r>
        <w:rPr>
          <w:noProof/>
        </w:rPr>
        <w:t>Division 8—Other matters</w:t>
      </w:r>
      <w:r w:rsidRPr="00CC14F8">
        <w:rPr>
          <w:b w:val="0"/>
          <w:noProof/>
          <w:sz w:val="18"/>
        </w:rPr>
        <w:tab/>
      </w:r>
      <w:r w:rsidRPr="00CC14F8">
        <w:rPr>
          <w:b w:val="0"/>
          <w:noProof/>
          <w:sz w:val="18"/>
        </w:rPr>
        <w:fldChar w:fldCharType="begin"/>
      </w:r>
      <w:r w:rsidRPr="00CC14F8">
        <w:rPr>
          <w:b w:val="0"/>
          <w:noProof/>
          <w:sz w:val="18"/>
        </w:rPr>
        <w:instrText xml:space="preserve"> PAGEREF _Toc148192321 \h </w:instrText>
      </w:r>
      <w:r w:rsidRPr="00CC14F8">
        <w:rPr>
          <w:b w:val="0"/>
          <w:noProof/>
          <w:sz w:val="18"/>
        </w:rPr>
      </w:r>
      <w:r w:rsidRPr="00CC14F8">
        <w:rPr>
          <w:b w:val="0"/>
          <w:noProof/>
          <w:sz w:val="18"/>
        </w:rPr>
        <w:fldChar w:fldCharType="separate"/>
      </w:r>
      <w:r w:rsidR="008C3700">
        <w:rPr>
          <w:b w:val="0"/>
          <w:noProof/>
          <w:sz w:val="18"/>
        </w:rPr>
        <w:t>22</w:t>
      </w:r>
      <w:r w:rsidRPr="00CC14F8">
        <w:rPr>
          <w:b w:val="0"/>
          <w:noProof/>
          <w:sz w:val="18"/>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41</w:t>
      </w:r>
      <w:r>
        <w:rPr>
          <w:noProof/>
        </w:rPr>
        <w:tab/>
        <w:t>Minister may give directions to the Regulator</w:t>
      </w:r>
      <w:r w:rsidRPr="00CC14F8">
        <w:rPr>
          <w:noProof/>
        </w:rPr>
        <w:tab/>
      </w:r>
      <w:r w:rsidRPr="00CC14F8">
        <w:rPr>
          <w:noProof/>
        </w:rPr>
        <w:fldChar w:fldCharType="begin"/>
      </w:r>
      <w:r w:rsidRPr="00CC14F8">
        <w:rPr>
          <w:noProof/>
        </w:rPr>
        <w:instrText xml:space="preserve"> PAGEREF _Toc148192322 \h </w:instrText>
      </w:r>
      <w:r w:rsidRPr="00CC14F8">
        <w:rPr>
          <w:noProof/>
        </w:rPr>
      </w:r>
      <w:r w:rsidRPr="00CC14F8">
        <w:rPr>
          <w:noProof/>
        </w:rPr>
        <w:fldChar w:fldCharType="separate"/>
      </w:r>
      <w:r w:rsidR="008C3700">
        <w:rPr>
          <w:noProof/>
        </w:rPr>
        <w:t>22</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42</w:t>
      </w:r>
      <w:r>
        <w:rPr>
          <w:noProof/>
        </w:rPr>
        <w:tab/>
        <w:t>Chair of the Regulator not subject to direction by the Regulator on certain matters</w:t>
      </w:r>
      <w:r w:rsidRPr="00CC14F8">
        <w:rPr>
          <w:noProof/>
        </w:rPr>
        <w:tab/>
      </w:r>
      <w:r w:rsidRPr="00CC14F8">
        <w:rPr>
          <w:noProof/>
        </w:rPr>
        <w:fldChar w:fldCharType="begin"/>
      </w:r>
      <w:r w:rsidRPr="00CC14F8">
        <w:rPr>
          <w:noProof/>
        </w:rPr>
        <w:instrText xml:space="preserve"> PAGEREF _Toc148192323 \h </w:instrText>
      </w:r>
      <w:r w:rsidRPr="00CC14F8">
        <w:rPr>
          <w:noProof/>
        </w:rPr>
      </w:r>
      <w:r w:rsidRPr="00CC14F8">
        <w:rPr>
          <w:noProof/>
        </w:rPr>
        <w:fldChar w:fldCharType="separate"/>
      </w:r>
      <w:r w:rsidR="008C3700">
        <w:rPr>
          <w:noProof/>
        </w:rPr>
        <w:t>22</w:t>
      </w:r>
      <w:r w:rsidRPr="00CC14F8">
        <w:rPr>
          <w:noProof/>
        </w:rPr>
        <w:fldChar w:fldCharType="end"/>
      </w:r>
    </w:p>
    <w:p w:rsidR="00CC14F8" w:rsidRDefault="00CC14F8">
      <w:pPr>
        <w:pStyle w:val="TOC2"/>
        <w:rPr>
          <w:rFonts w:asciiTheme="minorHAnsi" w:eastAsiaTheme="minorEastAsia" w:hAnsiTheme="minorHAnsi" w:cstheme="minorBidi"/>
          <w:b w:val="0"/>
          <w:noProof/>
          <w:kern w:val="0"/>
          <w:sz w:val="22"/>
          <w:szCs w:val="22"/>
        </w:rPr>
      </w:pPr>
      <w:r>
        <w:rPr>
          <w:noProof/>
        </w:rPr>
        <w:t>Part 3—Secrecy</w:t>
      </w:r>
      <w:r w:rsidRPr="00CC14F8">
        <w:rPr>
          <w:b w:val="0"/>
          <w:noProof/>
          <w:sz w:val="18"/>
        </w:rPr>
        <w:tab/>
      </w:r>
      <w:r w:rsidRPr="00CC14F8">
        <w:rPr>
          <w:b w:val="0"/>
          <w:noProof/>
          <w:sz w:val="18"/>
        </w:rPr>
        <w:fldChar w:fldCharType="begin"/>
      </w:r>
      <w:r w:rsidRPr="00CC14F8">
        <w:rPr>
          <w:b w:val="0"/>
          <w:noProof/>
          <w:sz w:val="18"/>
        </w:rPr>
        <w:instrText xml:space="preserve"> PAGEREF _Toc148192324 \h </w:instrText>
      </w:r>
      <w:r w:rsidRPr="00CC14F8">
        <w:rPr>
          <w:b w:val="0"/>
          <w:noProof/>
          <w:sz w:val="18"/>
        </w:rPr>
      </w:r>
      <w:r w:rsidRPr="00CC14F8">
        <w:rPr>
          <w:b w:val="0"/>
          <w:noProof/>
          <w:sz w:val="18"/>
        </w:rPr>
        <w:fldChar w:fldCharType="separate"/>
      </w:r>
      <w:r w:rsidR="008C3700">
        <w:rPr>
          <w:b w:val="0"/>
          <w:noProof/>
          <w:sz w:val="18"/>
        </w:rPr>
        <w:t>23</w:t>
      </w:r>
      <w:r w:rsidRPr="00CC14F8">
        <w:rPr>
          <w:b w:val="0"/>
          <w:noProof/>
          <w:sz w:val="18"/>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43</w:t>
      </w:r>
      <w:r>
        <w:rPr>
          <w:noProof/>
        </w:rPr>
        <w:tab/>
        <w:t>Secrecy</w:t>
      </w:r>
      <w:r w:rsidRPr="00CC14F8">
        <w:rPr>
          <w:noProof/>
        </w:rPr>
        <w:tab/>
      </w:r>
      <w:r w:rsidRPr="00CC14F8">
        <w:rPr>
          <w:noProof/>
        </w:rPr>
        <w:fldChar w:fldCharType="begin"/>
      </w:r>
      <w:r w:rsidRPr="00CC14F8">
        <w:rPr>
          <w:noProof/>
        </w:rPr>
        <w:instrText xml:space="preserve"> PAGEREF _Toc148192325 \h </w:instrText>
      </w:r>
      <w:r w:rsidRPr="00CC14F8">
        <w:rPr>
          <w:noProof/>
        </w:rPr>
      </w:r>
      <w:r w:rsidRPr="00CC14F8">
        <w:rPr>
          <w:noProof/>
        </w:rPr>
        <w:fldChar w:fldCharType="separate"/>
      </w:r>
      <w:r w:rsidR="008C3700">
        <w:rPr>
          <w:noProof/>
        </w:rPr>
        <w:t>23</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44</w:t>
      </w:r>
      <w:r>
        <w:rPr>
          <w:noProof/>
        </w:rPr>
        <w:tab/>
        <w:t>Disclosure or use for the purposes of a climate change law etc.</w:t>
      </w:r>
      <w:r w:rsidRPr="00CC14F8">
        <w:rPr>
          <w:noProof/>
        </w:rPr>
        <w:tab/>
      </w:r>
      <w:r w:rsidRPr="00CC14F8">
        <w:rPr>
          <w:noProof/>
        </w:rPr>
        <w:fldChar w:fldCharType="begin"/>
      </w:r>
      <w:r w:rsidRPr="00CC14F8">
        <w:rPr>
          <w:noProof/>
        </w:rPr>
        <w:instrText xml:space="preserve"> PAGEREF _Toc148192326 \h </w:instrText>
      </w:r>
      <w:r w:rsidRPr="00CC14F8">
        <w:rPr>
          <w:noProof/>
        </w:rPr>
      </w:r>
      <w:r w:rsidRPr="00CC14F8">
        <w:rPr>
          <w:noProof/>
        </w:rPr>
        <w:fldChar w:fldCharType="separate"/>
      </w:r>
      <w:r w:rsidR="008C3700">
        <w:rPr>
          <w:noProof/>
        </w:rPr>
        <w:t>24</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45</w:t>
      </w:r>
      <w:r>
        <w:rPr>
          <w:noProof/>
        </w:rPr>
        <w:tab/>
        <w:t>Disclosure to Ministers etc.</w:t>
      </w:r>
      <w:r w:rsidRPr="00CC14F8">
        <w:rPr>
          <w:noProof/>
        </w:rPr>
        <w:tab/>
      </w:r>
      <w:r w:rsidRPr="00CC14F8">
        <w:rPr>
          <w:noProof/>
        </w:rPr>
        <w:fldChar w:fldCharType="begin"/>
      </w:r>
      <w:r w:rsidRPr="00CC14F8">
        <w:rPr>
          <w:noProof/>
        </w:rPr>
        <w:instrText xml:space="preserve"> PAGEREF _Toc148192327 \h </w:instrText>
      </w:r>
      <w:r w:rsidRPr="00CC14F8">
        <w:rPr>
          <w:noProof/>
        </w:rPr>
      </w:r>
      <w:r w:rsidRPr="00CC14F8">
        <w:rPr>
          <w:noProof/>
        </w:rPr>
        <w:fldChar w:fldCharType="separate"/>
      </w:r>
      <w:r w:rsidR="008C3700">
        <w:rPr>
          <w:noProof/>
        </w:rPr>
        <w:t>24</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46</w:t>
      </w:r>
      <w:r>
        <w:rPr>
          <w:noProof/>
        </w:rPr>
        <w:tab/>
        <w:t>Disclosure to Secretaries etc.</w:t>
      </w:r>
      <w:r w:rsidRPr="00CC14F8">
        <w:rPr>
          <w:noProof/>
        </w:rPr>
        <w:tab/>
      </w:r>
      <w:r w:rsidRPr="00CC14F8">
        <w:rPr>
          <w:noProof/>
        </w:rPr>
        <w:fldChar w:fldCharType="begin"/>
      </w:r>
      <w:r w:rsidRPr="00CC14F8">
        <w:rPr>
          <w:noProof/>
        </w:rPr>
        <w:instrText xml:space="preserve"> PAGEREF _Toc148192328 \h </w:instrText>
      </w:r>
      <w:r w:rsidRPr="00CC14F8">
        <w:rPr>
          <w:noProof/>
        </w:rPr>
      </w:r>
      <w:r w:rsidRPr="00CC14F8">
        <w:rPr>
          <w:noProof/>
        </w:rPr>
        <w:fldChar w:fldCharType="separate"/>
      </w:r>
      <w:r w:rsidR="008C3700">
        <w:rPr>
          <w:noProof/>
        </w:rPr>
        <w:t>24</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47</w:t>
      </w:r>
      <w:r>
        <w:rPr>
          <w:noProof/>
        </w:rPr>
        <w:tab/>
        <w:t>Disclosure or use for purposes of development of methodology determinations</w:t>
      </w:r>
      <w:r w:rsidRPr="00CC14F8">
        <w:rPr>
          <w:noProof/>
        </w:rPr>
        <w:tab/>
      </w:r>
      <w:r w:rsidRPr="00CC14F8">
        <w:rPr>
          <w:noProof/>
        </w:rPr>
        <w:fldChar w:fldCharType="begin"/>
      </w:r>
      <w:r w:rsidRPr="00CC14F8">
        <w:rPr>
          <w:noProof/>
        </w:rPr>
        <w:instrText xml:space="preserve"> PAGEREF _Toc148192329 \h </w:instrText>
      </w:r>
      <w:r w:rsidRPr="00CC14F8">
        <w:rPr>
          <w:noProof/>
        </w:rPr>
      </w:r>
      <w:r w:rsidRPr="00CC14F8">
        <w:rPr>
          <w:noProof/>
        </w:rPr>
        <w:fldChar w:fldCharType="separate"/>
      </w:r>
      <w:r w:rsidR="008C3700">
        <w:rPr>
          <w:noProof/>
        </w:rPr>
        <w:t>25</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48</w:t>
      </w:r>
      <w:r>
        <w:rPr>
          <w:noProof/>
        </w:rPr>
        <w:tab/>
        <w:t>Disclosure to a Royal Commission</w:t>
      </w:r>
      <w:r w:rsidRPr="00CC14F8">
        <w:rPr>
          <w:noProof/>
        </w:rPr>
        <w:tab/>
      </w:r>
      <w:r w:rsidRPr="00CC14F8">
        <w:rPr>
          <w:noProof/>
        </w:rPr>
        <w:fldChar w:fldCharType="begin"/>
      </w:r>
      <w:r w:rsidRPr="00CC14F8">
        <w:rPr>
          <w:noProof/>
        </w:rPr>
        <w:instrText xml:space="preserve"> PAGEREF _Toc148192330 \h </w:instrText>
      </w:r>
      <w:r w:rsidRPr="00CC14F8">
        <w:rPr>
          <w:noProof/>
        </w:rPr>
      </w:r>
      <w:r w:rsidRPr="00CC14F8">
        <w:rPr>
          <w:noProof/>
        </w:rPr>
        <w:fldChar w:fldCharType="separate"/>
      </w:r>
      <w:r w:rsidR="008C3700">
        <w:rPr>
          <w:noProof/>
        </w:rPr>
        <w:t>26</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49</w:t>
      </w:r>
      <w:r>
        <w:rPr>
          <w:noProof/>
        </w:rPr>
        <w:tab/>
        <w:t>Disclosure to certain agencies, bodies and persons</w:t>
      </w:r>
      <w:r w:rsidRPr="00CC14F8">
        <w:rPr>
          <w:noProof/>
        </w:rPr>
        <w:tab/>
      </w:r>
      <w:r w:rsidRPr="00CC14F8">
        <w:rPr>
          <w:noProof/>
        </w:rPr>
        <w:fldChar w:fldCharType="begin"/>
      </w:r>
      <w:r w:rsidRPr="00CC14F8">
        <w:rPr>
          <w:noProof/>
        </w:rPr>
        <w:instrText xml:space="preserve"> PAGEREF _Toc148192331 \h </w:instrText>
      </w:r>
      <w:r w:rsidRPr="00CC14F8">
        <w:rPr>
          <w:noProof/>
        </w:rPr>
      </w:r>
      <w:r w:rsidRPr="00CC14F8">
        <w:rPr>
          <w:noProof/>
        </w:rPr>
        <w:fldChar w:fldCharType="separate"/>
      </w:r>
      <w:r w:rsidR="008C3700">
        <w:rPr>
          <w:noProof/>
        </w:rPr>
        <w:t>26</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50</w:t>
      </w:r>
      <w:r>
        <w:rPr>
          <w:noProof/>
        </w:rPr>
        <w:tab/>
        <w:t>Disclosure to certain financial bodies</w:t>
      </w:r>
      <w:r w:rsidRPr="00CC14F8">
        <w:rPr>
          <w:noProof/>
        </w:rPr>
        <w:tab/>
      </w:r>
      <w:r w:rsidRPr="00CC14F8">
        <w:rPr>
          <w:noProof/>
        </w:rPr>
        <w:fldChar w:fldCharType="begin"/>
      </w:r>
      <w:r w:rsidRPr="00CC14F8">
        <w:rPr>
          <w:noProof/>
        </w:rPr>
        <w:instrText xml:space="preserve"> PAGEREF _Toc148192332 \h </w:instrText>
      </w:r>
      <w:r w:rsidRPr="00CC14F8">
        <w:rPr>
          <w:noProof/>
        </w:rPr>
      </w:r>
      <w:r w:rsidRPr="00CC14F8">
        <w:rPr>
          <w:noProof/>
        </w:rPr>
        <w:fldChar w:fldCharType="separate"/>
      </w:r>
      <w:r w:rsidR="008C3700">
        <w:rPr>
          <w:noProof/>
        </w:rPr>
        <w:t>29</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51</w:t>
      </w:r>
      <w:r>
        <w:rPr>
          <w:noProof/>
        </w:rPr>
        <w:tab/>
        <w:t>Disclosure with consent</w:t>
      </w:r>
      <w:r w:rsidRPr="00CC14F8">
        <w:rPr>
          <w:noProof/>
        </w:rPr>
        <w:tab/>
      </w:r>
      <w:r w:rsidRPr="00CC14F8">
        <w:rPr>
          <w:noProof/>
        </w:rPr>
        <w:fldChar w:fldCharType="begin"/>
      </w:r>
      <w:r w:rsidRPr="00CC14F8">
        <w:rPr>
          <w:noProof/>
        </w:rPr>
        <w:instrText xml:space="preserve"> PAGEREF _Toc148192333 \h </w:instrText>
      </w:r>
      <w:r w:rsidRPr="00CC14F8">
        <w:rPr>
          <w:noProof/>
        </w:rPr>
      </w:r>
      <w:r w:rsidRPr="00CC14F8">
        <w:rPr>
          <w:noProof/>
        </w:rPr>
        <w:fldChar w:fldCharType="separate"/>
      </w:r>
      <w:r w:rsidR="008C3700">
        <w:rPr>
          <w:noProof/>
        </w:rPr>
        <w:t>31</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52</w:t>
      </w:r>
      <w:r>
        <w:rPr>
          <w:noProof/>
        </w:rPr>
        <w:tab/>
        <w:t>Disclosure to reduce threat to life or health</w:t>
      </w:r>
      <w:r w:rsidRPr="00CC14F8">
        <w:rPr>
          <w:noProof/>
        </w:rPr>
        <w:tab/>
      </w:r>
      <w:r w:rsidRPr="00CC14F8">
        <w:rPr>
          <w:noProof/>
        </w:rPr>
        <w:fldChar w:fldCharType="begin"/>
      </w:r>
      <w:r w:rsidRPr="00CC14F8">
        <w:rPr>
          <w:noProof/>
        </w:rPr>
        <w:instrText xml:space="preserve"> PAGEREF _Toc148192334 \h </w:instrText>
      </w:r>
      <w:r w:rsidRPr="00CC14F8">
        <w:rPr>
          <w:noProof/>
        </w:rPr>
      </w:r>
      <w:r w:rsidRPr="00CC14F8">
        <w:rPr>
          <w:noProof/>
        </w:rPr>
        <w:fldChar w:fldCharType="separate"/>
      </w:r>
      <w:r w:rsidR="008C3700">
        <w:rPr>
          <w:noProof/>
        </w:rPr>
        <w:t>31</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53</w:t>
      </w:r>
      <w:r>
        <w:rPr>
          <w:noProof/>
        </w:rPr>
        <w:tab/>
        <w:t>Disclosure of publicly available information</w:t>
      </w:r>
      <w:r w:rsidRPr="00CC14F8">
        <w:rPr>
          <w:noProof/>
        </w:rPr>
        <w:tab/>
      </w:r>
      <w:r w:rsidRPr="00CC14F8">
        <w:rPr>
          <w:noProof/>
        </w:rPr>
        <w:fldChar w:fldCharType="begin"/>
      </w:r>
      <w:r w:rsidRPr="00CC14F8">
        <w:rPr>
          <w:noProof/>
        </w:rPr>
        <w:instrText xml:space="preserve"> PAGEREF _Toc148192335 \h </w:instrText>
      </w:r>
      <w:r w:rsidRPr="00CC14F8">
        <w:rPr>
          <w:noProof/>
        </w:rPr>
      </w:r>
      <w:r w:rsidRPr="00CC14F8">
        <w:rPr>
          <w:noProof/>
        </w:rPr>
        <w:fldChar w:fldCharType="separate"/>
      </w:r>
      <w:r w:rsidR="008C3700">
        <w:rPr>
          <w:noProof/>
        </w:rPr>
        <w:t>32</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54</w:t>
      </w:r>
      <w:r>
        <w:rPr>
          <w:noProof/>
        </w:rPr>
        <w:tab/>
        <w:t>Disclosure of summaries or statistics</w:t>
      </w:r>
      <w:r w:rsidRPr="00CC14F8">
        <w:rPr>
          <w:noProof/>
        </w:rPr>
        <w:tab/>
      </w:r>
      <w:r w:rsidRPr="00CC14F8">
        <w:rPr>
          <w:noProof/>
        </w:rPr>
        <w:fldChar w:fldCharType="begin"/>
      </w:r>
      <w:r w:rsidRPr="00CC14F8">
        <w:rPr>
          <w:noProof/>
        </w:rPr>
        <w:instrText xml:space="preserve"> PAGEREF _Toc148192336 \h </w:instrText>
      </w:r>
      <w:r w:rsidRPr="00CC14F8">
        <w:rPr>
          <w:noProof/>
        </w:rPr>
      </w:r>
      <w:r w:rsidRPr="00CC14F8">
        <w:rPr>
          <w:noProof/>
        </w:rPr>
        <w:fldChar w:fldCharType="separate"/>
      </w:r>
      <w:r w:rsidR="008C3700">
        <w:rPr>
          <w:noProof/>
        </w:rPr>
        <w:t>32</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55</w:t>
      </w:r>
      <w:r>
        <w:rPr>
          <w:noProof/>
        </w:rPr>
        <w:tab/>
        <w:t>Disclosure for purposes of law enforcement</w:t>
      </w:r>
      <w:r w:rsidRPr="00CC14F8">
        <w:rPr>
          <w:noProof/>
        </w:rPr>
        <w:tab/>
      </w:r>
      <w:r w:rsidRPr="00CC14F8">
        <w:rPr>
          <w:noProof/>
        </w:rPr>
        <w:fldChar w:fldCharType="begin"/>
      </w:r>
      <w:r w:rsidRPr="00CC14F8">
        <w:rPr>
          <w:noProof/>
        </w:rPr>
        <w:instrText xml:space="preserve"> PAGEREF _Toc148192337 \h </w:instrText>
      </w:r>
      <w:r w:rsidRPr="00CC14F8">
        <w:rPr>
          <w:noProof/>
        </w:rPr>
      </w:r>
      <w:r w:rsidRPr="00CC14F8">
        <w:rPr>
          <w:noProof/>
        </w:rPr>
        <w:fldChar w:fldCharType="separate"/>
      </w:r>
      <w:r w:rsidR="008C3700">
        <w:rPr>
          <w:noProof/>
        </w:rPr>
        <w:t>32</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56</w:t>
      </w:r>
      <w:r>
        <w:rPr>
          <w:noProof/>
        </w:rPr>
        <w:tab/>
        <w:t>Delegation</w:t>
      </w:r>
      <w:r w:rsidRPr="00CC14F8">
        <w:rPr>
          <w:noProof/>
        </w:rPr>
        <w:tab/>
      </w:r>
      <w:r w:rsidRPr="00CC14F8">
        <w:rPr>
          <w:noProof/>
        </w:rPr>
        <w:fldChar w:fldCharType="begin"/>
      </w:r>
      <w:r w:rsidRPr="00CC14F8">
        <w:rPr>
          <w:noProof/>
        </w:rPr>
        <w:instrText xml:space="preserve"> PAGEREF _Toc148192338 \h </w:instrText>
      </w:r>
      <w:r w:rsidRPr="00CC14F8">
        <w:rPr>
          <w:noProof/>
        </w:rPr>
      </w:r>
      <w:r w:rsidRPr="00CC14F8">
        <w:rPr>
          <w:noProof/>
        </w:rPr>
        <w:fldChar w:fldCharType="separate"/>
      </w:r>
      <w:r w:rsidR="008C3700">
        <w:rPr>
          <w:noProof/>
        </w:rPr>
        <w:t>34</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56A</w:t>
      </w:r>
      <w:r>
        <w:rPr>
          <w:noProof/>
        </w:rPr>
        <w:tab/>
        <w:t>Authorisations</w:t>
      </w:r>
      <w:r w:rsidRPr="00CC14F8">
        <w:rPr>
          <w:noProof/>
        </w:rPr>
        <w:tab/>
      </w:r>
      <w:r w:rsidRPr="00CC14F8">
        <w:rPr>
          <w:noProof/>
        </w:rPr>
        <w:fldChar w:fldCharType="begin"/>
      </w:r>
      <w:r w:rsidRPr="00CC14F8">
        <w:rPr>
          <w:noProof/>
        </w:rPr>
        <w:instrText xml:space="preserve"> PAGEREF _Toc148192339 \h </w:instrText>
      </w:r>
      <w:r w:rsidRPr="00CC14F8">
        <w:rPr>
          <w:noProof/>
        </w:rPr>
      </w:r>
      <w:r w:rsidRPr="00CC14F8">
        <w:rPr>
          <w:noProof/>
        </w:rPr>
        <w:fldChar w:fldCharType="separate"/>
      </w:r>
      <w:r w:rsidR="008C3700">
        <w:rPr>
          <w:noProof/>
        </w:rPr>
        <w:t>34</w:t>
      </w:r>
      <w:r w:rsidRPr="00CC14F8">
        <w:rPr>
          <w:noProof/>
        </w:rPr>
        <w:fldChar w:fldCharType="end"/>
      </w:r>
    </w:p>
    <w:p w:rsidR="00CC14F8" w:rsidRDefault="00CC14F8">
      <w:pPr>
        <w:pStyle w:val="TOC2"/>
        <w:rPr>
          <w:rFonts w:asciiTheme="minorHAnsi" w:eastAsiaTheme="minorEastAsia" w:hAnsiTheme="minorHAnsi" w:cstheme="minorBidi"/>
          <w:b w:val="0"/>
          <w:noProof/>
          <w:kern w:val="0"/>
          <w:sz w:val="22"/>
          <w:szCs w:val="22"/>
        </w:rPr>
      </w:pPr>
      <w:r>
        <w:rPr>
          <w:noProof/>
        </w:rPr>
        <w:t>Part 4—Miscellaneous</w:t>
      </w:r>
      <w:r w:rsidRPr="00CC14F8">
        <w:rPr>
          <w:b w:val="0"/>
          <w:noProof/>
          <w:sz w:val="18"/>
        </w:rPr>
        <w:tab/>
      </w:r>
      <w:r w:rsidRPr="00CC14F8">
        <w:rPr>
          <w:b w:val="0"/>
          <w:noProof/>
          <w:sz w:val="18"/>
        </w:rPr>
        <w:fldChar w:fldCharType="begin"/>
      </w:r>
      <w:r w:rsidRPr="00CC14F8">
        <w:rPr>
          <w:b w:val="0"/>
          <w:noProof/>
          <w:sz w:val="18"/>
        </w:rPr>
        <w:instrText xml:space="preserve"> PAGEREF _Toc148192340 \h </w:instrText>
      </w:r>
      <w:r w:rsidRPr="00CC14F8">
        <w:rPr>
          <w:b w:val="0"/>
          <w:noProof/>
          <w:sz w:val="18"/>
        </w:rPr>
      </w:r>
      <w:r w:rsidRPr="00CC14F8">
        <w:rPr>
          <w:b w:val="0"/>
          <w:noProof/>
          <w:sz w:val="18"/>
        </w:rPr>
        <w:fldChar w:fldCharType="separate"/>
      </w:r>
      <w:r w:rsidR="008C3700">
        <w:rPr>
          <w:b w:val="0"/>
          <w:noProof/>
          <w:sz w:val="18"/>
        </w:rPr>
        <w:t>35</w:t>
      </w:r>
      <w:r w:rsidRPr="00CC14F8">
        <w:rPr>
          <w:b w:val="0"/>
          <w:noProof/>
          <w:sz w:val="18"/>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57A</w:t>
      </w:r>
      <w:r>
        <w:rPr>
          <w:noProof/>
        </w:rPr>
        <w:tab/>
        <w:t>Proceedings in the name of the Regulator</w:t>
      </w:r>
      <w:r w:rsidRPr="00CC14F8">
        <w:rPr>
          <w:noProof/>
        </w:rPr>
        <w:tab/>
      </w:r>
      <w:r w:rsidRPr="00CC14F8">
        <w:rPr>
          <w:noProof/>
        </w:rPr>
        <w:fldChar w:fldCharType="begin"/>
      </w:r>
      <w:r w:rsidRPr="00CC14F8">
        <w:rPr>
          <w:noProof/>
        </w:rPr>
        <w:instrText xml:space="preserve"> PAGEREF _Toc148192341 \h </w:instrText>
      </w:r>
      <w:r w:rsidRPr="00CC14F8">
        <w:rPr>
          <w:noProof/>
        </w:rPr>
      </w:r>
      <w:r w:rsidRPr="00CC14F8">
        <w:rPr>
          <w:noProof/>
        </w:rPr>
        <w:fldChar w:fldCharType="separate"/>
      </w:r>
      <w:r w:rsidR="008C3700">
        <w:rPr>
          <w:noProof/>
        </w:rPr>
        <w:t>35</w:t>
      </w:r>
      <w:r w:rsidRPr="00CC14F8">
        <w:rPr>
          <w:noProof/>
        </w:rPr>
        <w:fldChar w:fldCharType="end"/>
      </w:r>
    </w:p>
    <w:p w:rsidR="00CC14F8" w:rsidRDefault="00CC14F8">
      <w:pPr>
        <w:pStyle w:val="TOC5"/>
        <w:rPr>
          <w:rFonts w:asciiTheme="minorHAnsi" w:eastAsiaTheme="minorEastAsia" w:hAnsiTheme="minorHAnsi" w:cstheme="minorBidi"/>
          <w:noProof/>
          <w:kern w:val="0"/>
          <w:sz w:val="22"/>
          <w:szCs w:val="22"/>
        </w:rPr>
      </w:pPr>
      <w:r>
        <w:rPr>
          <w:noProof/>
        </w:rPr>
        <w:t>57</w:t>
      </w:r>
      <w:r>
        <w:rPr>
          <w:noProof/>
        </w:rPr>
        <w:tab/>
        <w:t>Regulations</w:t>
      </w:r>
      <w:r w:rsidRPr="00CC14F8">
        <w:rPr>
          <w:noProof/>
        </w:rPr>
        <w:tab/>
      </w:r>
      <w:r w:rsidRPr="00CC14F8">
        <w:rPr>
          <w:noProof/>
        </w:rPr>
        <w:fldChar w:fldCharType="begin"/>
      </w:r>
      <w:r w:rsidRPr="00CC14F8">
        <w:rPr>
          <w:noProof/>
        </w:rPr>
        <w:instrText xml:space="preserve"> PAGEREF _Toc148192342 \h </w:instrText>
      </w:r>
      <w:r w:rsidRPr="00CC14F8">
        <w:rPr>
          <w:noProof/>
        </w:rPr>
      </w:r>
      <w:r w:rsidRPr="00CC14F8">
        <w:rPr>
          <w:noProof/>
        </w:rPr>
        <w:fldChar w:fldCharType="separate"/>
      </w:r>
      <w:r w:rsidR="008C3700">
        <w:rPr>
          <w:noProof/>
        </w:rPr>
        <w:t>35</w:t>
      </w:r>
      <w:r w:rsidRPr="00CC14F8">
        <w:rPr>
          <w:noProof/>
        </w:rPr>
        <w:fldChar w:fldCharType="end"/>
      </w:r>
    </w:p>
    <w:p w:rsidR="00CC14F8" w:rsidRDefault="00CC14F8" w:rsidP="00CC14F8">
      <w:pPr>
        <w:pStyle w:val="TOC2"/>
        <w:rPr>
          <w:rFonts w:asciiTheme="minorHAnsi" w:eastAsiaTheme="minorEastAsia" w:hAnsiTheme="minorHAnsi" w:cstheme="minorBidi"/>
          <w:b w:val="0"/>
          <w:noProof/>
          <w:kern w:val="0"/>
          <w:sz w:val="22"/>
          <w:szCs w:val="22"/>
        </w:rPr>
      </w:pPr>
      <w:r>
        <w:rPr>
          <w:noProof/>
        </w:rPr>
        <w:lastRenderedPageBreak/>
        <w:t>Endnotes</w:t>
      </w:r>
      <w:r w:rsidRPr="00CC14F8">
        <w:rPr>
          <w:b w:val="0"/>
          <w:noProof/>
          <w:sz w:val="18"/>
        </w:rPr>
        <w:tab/>
      </w:r>
      <w:r w:rsidRPr="00CC14F8">
        <w:rPr>
          <w:b w:val="0"/>
          <w:noProof/>
          <w:sz w:val="18"/>
        </w:rPr>
        <w:fldChar w:fldCharType="begin"/>
      </w:r>
      <w:r w:rsidRPr="00CC14F8">
        <w:rPr>
          <w:b w:val="0"/>
          <w:noProof/>
          <w:sz w:val="18"/>
        </w:rPr>
        <w:instrText xml:space="preserve"> PAGEREF _Toc148192343 \h </w:instrText>
      </w:r>
      <w:r w:rsidRPr="00CC14F8">
        <w:rPr>
          <w:b w:val="0"/>
          <w:noProof/>
          <w:sz w:val="18"/>
        </w:rPr>
      </w:r>
      <w:r w:rsidRPr="00CC14F8">
        <w:rPr>
          <w:b w:val="0"/>
          <w:noProof/>
          <w:sz w:val="18"/>
        </w:rPr>
        <w:fldChar w:fldCharType="separate"/>
      </w:r>
      <w:r w:rsidR="008C3700">
        <w:rPr>
          <w:b w:val="0"/>
          <w:noProof/>
          <w:sz w:val="18"/>
        </w:rPr>
        <w:t>36</w:t>
      </w:r>
      <w:r w:rsidRPr="00CC14F8">
        <w:rPr>
          <w:b w:val="0"/>
          <w:noProof/>
          <w:sz w:val="18"/>
        </w:rPr>
        <w:fldChar w:fldCharType="end"/>
      </w:r>
    </w:p>
    <w:p w:rsidR="00CC14F8" w:rsidRDefault="00CC14F8">
      <w:pPr>
        <w:pStyle w:val="TOC3"/>
        <w:rPr>
          <w:rFonts w:asciiTheme="minorHAnsi" w:eastAsiaTheme="minorEastAsia" w:hAnsiTheme="minorHAnsi" w:cstheme="minorBidi"/>
          <w:b w:val="0"/>
          <w:noProof/>
          <w:kern w:val="0"/>
          <w:szCs w:val="22"/>
        </w:rPr>
      </w:pPr>
      <w:r>
        <w:rPr>
          <w:noProof/>
        </w:rPr>
        <w:t>Endnote 1—About the endnotes</w:t>
      </w:r>
      <w:r w:rsidRPr="00CC14F8">
        <w:rPr>
          <w:b w:val="0"/>
          <w:noProof/>
          <w:sz w:val="18"/>
        </w:rPr>
        <w:tab/>
      </w:r>
      <w:r w:rsidRPr="00CC14F8">
        <w:rPr>
          <w:b w:val="0"/>
          <w:noProof/>
          <w:sz w:val="18"/>
        </w:rPr>
        <w:fldChar w:fldCharType="begin"/>
      </w:r>
      <w:r w:rsidRPr="00CC14F8">
        <w:rPr>
          <w:b w:val="0"/>
          <w:noProof/>
          <w:sz w:val="18"/>
        </w:rPr>
        <w:instrText xml:space="preserve"> PAGEREF _Toc148192344 \h </w:instrText>
      </w:r>
      <w:r w:rsidRPr="00CC14F8">
        <w:rPr>
          <w:b w:val="0"/>
          <w:noProof/>
          <w:sz w:val="18"/>
        </w:rPr>
      </w:r>
      <w:r w:rsidRPr="00CC14F8">
        <w:rPr>
          <w:b w:val="0"/>
          <w:noProof/>
          <w:sz w:val="18"/>
        </w:rPr>
        <w:fldChar w:fldCharType="separate"/>
      </w:r>
      <w:r w:rsidR="008C3700">
        <w:rPr>
          <w:b w:val="0"/>
          <w:noProof/>
          <w:sz w:val="18"/>
        </w:rPr>
        <w:t>36</w:t>
      </w:r>
      <w:r w:rsidRPr="00CC14F8">
        <w:rPr>
          <w:b w:val="0"/>
          <w:noProof/>
          <w:sz w:val="18"/>
        </w:rPr>
        <w:fldChar w:fldCharType="end"/>
      </w:r>
    </w:p>
    <w:p w:rsidR="00CC14F8" w:rsidRDefault="00CC14F8">
      <w:pPr>
        <w:pStyle w:val="TOC3"/>
        <w:rPr>
          <w:rFonts w:asciiTheme="minorHAnsi" w:eastAsiaTheme="minorEastAsia" w:hAnsiTheme="minorHAnsi" w:cstheme="minorBidi"/>
          <w:b w:val="0"/>
          <w:noProof/>
          <w:kern w:val="0"/>
          <w:szCs w:val="22"/>
        </w:rPr>
      </w:pPr>
      <w:r>
        <w:rPr>
          <w:noProof/>
        </w:rPr>
        <w:t>Endnote 2—Abbreviation key</w:t>
      </w:r>
      <w:r w:rsidRPr="00CC14F8">
        <w:rPr>
          <w:b w:val="0"/>
          <w:noProof/>
          <w:sz w:val="18"/>
        </w:rPr>
        <w:tab/>
      </w:r>
      <w:r w:rsidRPr="00CC14F8">
        <w:rPr>
          <w:b w:val="0"/>
          <w:noProof/>
          <w:sz w:val="18"/>
        </w:rPr>
        <w:fldChar w:fldCharType="begin"/>
      </w:r>
      <w:r w:rsidRPr="00CC14F8">
        <w:rPr>
          <w:b w:val="0"/>
          <w:noProof/>
          <w:sz w:val="18"/>
        </w:rPr>
        <w:instrText xml:space="preserve"> PAGEREF _Toc148192345 \h </w:instrText>
      </w:r>
      <w:r w:rsidRPr="00CC14F8">
        <w:rPr>
          <w:b w:val="0"/>
          <w:noProof/>
          <w:sz w:val="18"/>
        </w:rPr>
      </w:r>
      <w:r w:rsidRPr="00CC14F8">
        <w:rPr>
          <w:b w:val="0"/>
          <w:noProof/>
          <w:sz w:val="18"/>
        </w:rPr>
        <w:fldChar w:fldCharType="separate"/>
      </w:r>
      <w:r w:rsidR="008C3700">
        <w:rPr>
          <w:b w:val="0"/>
          <w:noProof/>
          <w:sz w:val="18"/>
        </w:rPr>
        <w:t>38</w:t>
      </w:r>
      <w:r w:rsidRPr="00CC14F8">
        <w:rPr>
          <w:b w:val="0"/>
          <w:noProof/>
          <w:sz w:val="18"/>
        </w:rPr>
        <w:fldChar w:fldCharType="end"/>
      </w:r>
    </w:p>
    <w:p w:rsidR="00CC14F8" w:rsidRDefault="00CC14F8">
      <w:pPr>
        <w:pStyle w:val="TOC3"/>
        <w:rPr>
          <w:rFonts w:asciiTheme="minorHAnsi" w:eastAsiaTheme="minorEastAsia" w:hAnsiTheme="minorHAnsi" w:cstheme="minorBidi"/>
          <w:b w:val="0"/>
          <w:noProof/>
          <w:kern w:val="0"/>
          <w:szCs w:val="22"/>
        </w:rPr>
      </w:pPr>
      <w:r>
        <w:rPr>
          <w:noProof/>
        </w:rPr>
        <w:t>Endnote 3—Legislation history</w:t>
      </w:r>
      <w:r w:rsidRPr="00CC14F8">
        <w:rPr>
          <w:b w:val="0"/>
          <w:noProof/>
          <w:sz w:val="18"/>
        </w:rPr>
        <w:tab/>
      </w:r>
      <w:r w:rsidRPr="00CC14F8">
        <w:rPr>
          <w:b w:val="0"/>
          <w:noProof/>
          <w:sz w:val="18"/>
        </w:rPr>
        <w:fldChar w:fldCharType="begin"/>
      </w:r>
      <w:r w:rsidRPr="00CC14F8">
        <w:rPr>
          <w:b w:val="0"/>
          <w:noProof/>
          <w:sz w:val="18"/>
        </w:rPr>
        <w:instrText xml:space="preserve"> PAGEREF _Toc148192346 \h </w:instrText>
      </w:r>
      <w:r w:rsidRPr="00CC14F8">
        <w:rPr>
          <w:b w:val="0"/>
          <w:noProof/>
          <w:sz w:val="18"/>
        </w:rPr>
      </w:r>
      <w:r w:rsidRPr="00CC14F8">
        <w:rPr>
          <w:b w:val="0"/>
          <w:noProof/>
          <w:sz w:val="18"/>
        </w:rPr>
        <w:fldChar w:fldCharType="separate"/>
      </w:r>
      <w:r w:rsidR="008C3700">
        <w:rPr>
          <w:b w:val="0"/>
          <w:noProof/>
          <w:sz w:val="18"/>
        </w:rPr>
        <w:t>39</w:t>
      </w:r>
      <w:r w:rsidRPr="00CC14F8">
        <w:rPr>
          <w:b w:val="0"/>
          <w:noProof/>
          <w:sz w:val="18"/>
        </w:rPr>
        <w:fldChar w:fldCharType="end"/>
      </w:r>
    </w:p>
    <w:p w:rsidR="00CC14F8" w:rsidRDefault="00CC14F8">
      <w:pPr>
        <w:pStyle w:val="TOC3"/>
        <w:rPr>
          <w:rFonts w:asciiTheme="minorHAnsi" w:eastAsiaTheme="minorEastAsia" w:hAnsiTheme="minorHAnsi" w:cstheme="minorBidi"/>
          <w:b w:val="0"/>
          <w:noProof/>
          <w:kern w:val="0"/>
          <w:szCs w:val="22"/>
        </w:rPr>
      </w:pPr>
      <w:r>
        <w:rPr>
          <w:noProof/>
        </w:rPr>
        <w:t>Endnote 4—Amendment history</w:t>
      </w:r>
      <w:r w:rsidRPr="00CC14F8">
        <w:rPr>
          <w:b w:val="0"/>
          <w:noProof/>
          <w:sz w:val="18"/>
        </w:rPr>
        <w:tab/>
      </w:r>
      <w:r w:rsidRPr="00CC14F8">
        <w:rPr>
          <w:b w:val="0"/>
          <w:noProof/>
          <w:sz w:val="18"/>
        </w:rPr>
        <w:fldChar w:fldCharType="begin"/>
      </w:r>
      <w:r w:rsidRPr="00CC14F8">
        <w:rPr>
          <w:b w:val="0"/>
          <w:noProof/>
          <w:sz w:val="18"/>
        </w:rPr>
        <w:instrText xml:space="preserve"> PAGEREF _Toc148192347 \h </w:instrText>
      </w:r>
      <w:r w:rsidRPr="00CC14F8">
        <w:rPr>
          <w:b w:val="0"/>
          <w:noProof/>
          <w:sz w:val="18"/>
        </w:rPr>
      </w:r>
      <w:r w:rsidRPr="00CC14F8">
        <w:rPr>
          <w:b w:val="0"/>
          <w:noProof/>
          <w:sz w:val="18"/>
        </w:rPr>
        <w:fldChar w:fldCharType="separate"/>
      </w:r>
      <w:r w:rsidR="008C3700">
        <w:rPr>
          <w:b w:val="0"/>
          <w:noProof/>
          <w:sz w:val="18"/>
        </w:rPr>
        <w:t>42</w:t>
      </w:r>
      <w:r w:rsidRPr="00CC14F8">
        <w:rPr>
          <w:b w:val="0"/>
          <w:noProof/>
          <w:sz w:val="18"/>
        </w:rPr>
        <w:fldChar w:fldCharType="end"/>
      </w:r>
    </w:p>
    <w:p w:rsidR="005336F7" w:rsidRPr="00E006CC" w:rsidRDefault="008405AB" w:rsidP="005336F7">
      <w:pPr>
        <w:sectPr w:rsidR="005336F7" w:rsidRPr="00E006CC" w:rsidSect="002F29F6">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E006CC">
        <w:rPr>
          <w:rFonts w:cs="Times New Roman"/>
          <w:sz w:val="18"/>
        </w:rPr>
        <w:fldChar w:fldCharType="end"/>
      </w:r>
    </w:p>
    <w:p w:rsidR="00961EB5" w:rsidRPr="00E006CC" w:rsidRDefault="00961EB5" w:rsidP="005336F7">
      <w:pPr>
        <w:pStyle w:val="LongT"/>
        <w:pageBreakBefore/>
      </w:pPr>
      <w:r w:rsidRPr="00E006CC">
        <w:lastRenderedPageBreak/>
        <w:t>An Act to establish the Clean Energy Regulator, and for other purposes</w:t>
      </w:r>
    </w:p>
    <w:p w:rsidR="00961EB5" w:rsidRPr="00E006CC" w:rsidRDefault="00961EB5" w:rsidP="00961EB5">
      <w:pPr>
        <w:pStyle w:val="ActHead2"/>
      </w:pPr>
      <w:bookmarkStart w:id="2" w:name="_Toc148192275"/>
      <w:r w:rsidRPr="00D82F4A">
        <w:rPr>
          <w:rStyle w:val="CharPartNo"/>
        </w:rPr>
        <w:t>Part</w:t>
      </w:r>
      <w:r w:rsidR="00B42885" w:rsidRPr="00D82F4A">
        <w:rPr>
          <w:rStyle w:val="CharPartNo"/>
        </w:rPr>
        <w:t> </w:t>
      </w:r>
      <w:r w:rsidRPr="00D82F4A">
        <w:rPr>
          <w:rStyle w:val="CharPartNo"/>
        </w:rPr>
        <w:t>1</w:t>
      </w:r>
      <w:r w:rsidRPr="00E006CC">
        <w:t>—</w:t>
      </w:r>
      <w:r w:rsidRPr="00D82F4A">
        <w:rPr>
          <w:rStyle w:val="CharPartText"/>
        </w:rPr>
        <w:t>Preliminary</w:t>
      </w:r>
      <w:bookmarkEnd w:id="2"/>
    </w:p>
    <w:p w:rsidR="00961EB5" w:rsidRPr="00E006CC" w:rsidRDefault="00985F61" w:rsidP="00961EB5">
      <w:pPr>
        <w:pStyle w:val="Header"/>
      </w:pPr>
      <w:r w:rsidRPr="00D82F4A">
        <w:rPr>
          <w:rStyle w:val="CharDivNo"/>
        </w:rPr>
        <w:t xml:space="preserve"> </w:t>
      </w:r>
      <w:r w:rsidRPr="00D82F4A">
        <w:rPr>
          <w:rStyle w:val="CharDivText"/>
        </w:rPr>
        <w:t xml:space="preserve"> </w:t>
      </w:r>
    </w:p>
    <w:p w:rsidR="00961EB5" w:rsidRPr="00E006CC" w:rsidRDefault="00961EB5" w:rsidP="00961EB5">
      <w:pPr>
        <w:pStyle w:val="ActHead5"/>
      </w:pPr>
      <w:bookmarkStart w:id="3" w:name="_Toc148192276"/>
      <w:r w:rsidRPr="00D82F4A">
        <w:rPr>
          <w:rStyle w:val="CharSectno"/>
        </w:rPr>
        <w:t>1</w:t>
      </w:r>
      <w:r w:rsidRPr="00E006CC">
        <w:t xml:space="preserve">  Short title</w:t>
      </w:r>
      <w:bookmarkEnd w:id="3"/>
    </w:p>
    <w:p w:rsidR="00961EB5" w:rsidRPr="00E006CC" w:rsidRDefault="00961EB5" w:rsidP="00961EB5">
      <w:pPr>
        <w:pStyle w:val="subsection"/>
      </w:pPr>
      <w:r w:rsidRPr="00E006CC">
        <w:tab/>
      </w:r>
      <w:r w:rsidRPr="00E006CC">
        <w:tab/>
        <w:t xml:space="preserve">This Act may be cited as the </w:t>
      </w:r>
      <w:r w:rsidRPr="00E006CC">
        <w:rPr>
          <w:i/>
        </w:rPr>
        <w:t>Clean Energy Regulator Act 2011</w:t>
      </w:r>
      <w:r w:rsidRPr="00E006CC">
        <w:t>.</w:t>
      </w:r>
    </w:p>
    <w:p w:rsidR="00961EB5" w:rsidRPr="00E006CC" w:rsidRDefault="00961EB5" w:rsidP="00961EB5">
      <w:pPr>
        <w:pStyle w:val="ActHead5"/>
      </w:pPr>
      <w:bookmarkStart w:id="4" w:name="_Toc148192277"/>
      <w:r w:rsidRPr="00D82F4A">
        <w:rPr>
          <w:rStyle w:val="CharSectno"/>
        </w:rPr>
        <w:t>2</w:t>
      </w:r>
      <w:r w:rsidRPr="00E006CC">
        <w:t xml:space="preserve">  Commencement</w:t>
      </w:r>
      <w:bookmarkEnd w:id="4"/>
    </w:p>
    <w:p w:rsidR="00961EB5" w:rsidRPr="00E006CC" w:rsidRDefault="00961EB5" w:rsidP="00961EB5">
      <w:pPr>
        <w:pStyle w:val="subsection"/>
      </w:pPr>
      <w:r w:rsidRPr="00E006CC">
        <w:tab/>
        <w:t>(1)</w:t>
      </w:r>
      <w:r w:rsidRPr="00E006CC">
        <w:tab/>
        <w:t>Each provision of this Act specified in column 1 of the table commences, or is taken to have commenced, in accordance with column 2 of the table. Any other statement in column 2 has effect according to its terms.</w:t>
      </w:r>
    </w:p>
    <w:p w:rsidR="00961EB5" w:rsidRPr="00E006CC" w:rsidRDefault="00961EB5" w:rsidP="00985F61">
      <w:pPr>
        <w:pStyle w:val="Tabletext"/>
      </w:pPr>
    </w:p>
    <w:tbl>
      <w:tblPr>
        <w:tblW w:w="7111" w:type="dxa"/>
        <w:tblInd w:w="107" w:type="dxa"/>
        <w:tblBorders>
          <w:top w:val="single" w:sz="6" w:space="0" w:color="auto"/>
          <w:bottom w:val="single" w:sz="2" w:space="0" w:color="auto"/>
          <w:insideH w:val="single" w:sz="6"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961EB5" w:rsidRPr="00E006CC" w:rsidTr="00985F61">
        <w:trPr>
          <w:tblHeader/>
        </w:trPr>
        <w:tc>
          <w:tcPr>
            <w:tcW w:w="7111" w:type="dxa"/>
            <w:gridSpan w:val="3"/>
            <w:tcBorders>
              <w:top w:val="single" w:sz="12" w:space="0" w:color="auto"/>
              <w:bottom w:val="single" w:sz="6" w:space="0" w:color="auto"/>
            </w:tcBorders>
            <w:shd w:val="clear" w:color="auto" w:fill="auto"/>
          </w:tcPr>
          <w:p w:rsidR="00961EB5" w:rsidRPr="00E006CC" w:rsidRDefault="00961EB5" w:rsidP="00985F61">
            <w:pPr>
              <w:pStyle w:val="TableHeading"/>
            </w:pPr>
            <w:r w:rsidRPr="00E006CC">
              <w:t>Commencement information</w:t>
            </w:r>
          </w:p>
        </w:tc>
      </w:tr>
      <w:tr w:rsidR="00961EB5" w:rsidRPr="00E006CC" w:rsidTr="00985F61">
        <w:trPr>
          <w:tblHeader/>
        </w:trPr>
        <w:tc>
          <w:tcPr>
            <w:tcW w:w="1701" w:type="dxa"/>
            <w:tcBorders>
              <w:top w:val="single" w:sz="6" w:space="0" w:color="auto"/>
              <w:bottom w:val="single" w:sz="6" w:space="0" w:color="auto"/>
            </w:tcBorders>
            <w:shd w:val="clear" w:color="auto" w:fill="auto"/>
          </w:tcPr>
          <w:p w:rsidR="00961EB5" w:rsidRPr="00E006CC" w:rsidRDefault="00961EB5" w:rsidP="0079130F">
            <w:pPr>
              <w:pStyle w:val="Tabletext"/>
              <w:keepNext/>
              <w:rPr>
                <w:b/>
              </w:rPr>
            </w:pPr>
            <w:r w:rsidRPr="00E006CC">
              <w:rPr>
                <w:b/>
              </w:rPr>
              <w:t>Column 1</w:t>
            </w:r>
          </w:p>
        </w:tc>
        <w:tc>
          <w:tcPr>
            <w:tcW w:w="3828" w:type="dxa"/>
            <w:tcBorders>
              <w:top w:val="single" w:sz="6" w:space="0" w:color="auto"/>
              <w:bottom w:val="single" w:sz="6" w:space="0" w:color="auto"/>
            </w:tcBorders>
            <w:shd w:val="clear" w:color="auto" w:fill="auto"/>
          </w:tcPr>
          <w:p w:rsidR="00961EB5" w:rsidRPr="00E006CC" w:rsidRDefault="00961EB5" w:rsidP="0079130F">
            <w:pPr>
              <w:pStyle w:val="Tabletext"/>
              <w:keepNext/>
              <w:rPr>
                <w:b/>
              </w:rPr>
            </w:pPr>
            <w:r w:rsidRPr="00E006CC">
              <w:rPr>
                <w:b/>
              </w:rPr>
              <w:t>Column 2</w:t>
            </w:r>
          </w:p>
        </w:tc>
        <w:tc>
          <w:tcPr>
            <w:tcW w:w="1582" w:type="dxa"/>
            <w:tcBorders>
              <w:top w:val="single" w:sz="6" w:space="0" w:color="auto"/>
              <w:bottom w:val="single" w:sz="6" w:space="0" w:color="auto"/>
            </w:tcBorders>
            <w:shd w:val="clear" w:color="auto" w:fill="auto"/>
          </w:tcPr>
          <w:p w:rsidR="00961EB5" w:rsidRPr="00E006CC" w:rsidRDefault="00961EB5" w:rsidP="0079130F">
            <w:pPr>
              <w:pStyle w:val="Tabletext"/>
              <w:keepNext/>
              <w:rPr>
                <w:b/>
              </w:rPr>
            </w:pPr>
            <w:r w:rsidRPr="00E006CC">
              <w:rPr>
                <w:b/>
              </w:rPr>
              <w:t>Column 3</w:t>
            </w:r>
          </w:p>
        </w:tc>
      </w:tr>
      <w:tr w:rsidR="00961EB5" w:rsidRPr="00E006CC" w:rsidTr="00985F61">
        <w:trPr>
          <w:tblHeader/>
        </w:trPr>
        <w:tc>
          <w:tcPr>
            <w:tcW w:w="1701" w:type="dxa"/>
            <w:tcBorders>
              <w:top w:val="single" w:sz="6" w:space="0" w:color="auto"/>
              <w:bottom w:val="single" w:sz="12" w:space="0" w:color="auto"/>
            </w:tcBorders>
            <w:shd w:val="clear" w:color="auto" w:fill="auto"/>
          </w:tcPr>
          <w:p w:rsidR="00961EB5" w:rsidRPr="00E006CC" w:rsidRDefault="00961EB5" w:rsidP="0079130F">
            <w:pPr>
              <w:pStyle w:val="Tabletext"/>
              <w:keepNext/>
              <w:rPr>
                <w:b/>
              </w:rPr>
            </w:pPr>
            <w:r w:rsidRPr="00E006CC">
              <w:rPr>
                <w:b/>
              </w:rPr>
              <w:t>Provision(s)</w:t>
            </w:r>
          </w:p>
        </w:tc>
        <w:tc>
          <w:tcPr>
            <w:tcW w:w="3828" w:type="dxa"/>
            <w:tcBorders>
              <w:top w:val="single" w:sz="6" w:space="0" w:color="auto"/>
              <w:bottom w:val="single" w:sz="12" w:space="0" w:color="auto"/>
            </w:tcBorders>
            <w:shd w:val="clear" w:color="auto" w:fill="auto"/>
          </w:tcPr>
          <w:p w:rsidR="00961EB5" w:rsidRPr="00E006CC" w:rsidRDefault="00961EB5" w:rsidP="0079130F">
            <w:pPr>
              <w:pStyle w:val="Tabletext"/>
              <w:keepNext/>
              <w:rPr>
                <w:b/>
              </w:rPr>
            </w:pPr>
            <w:r w:rsidRPr="00E006CC">
              <w:rPr>
                <w:b/>
              </w:rPr>
              <w:t>Commencement</w:t>
            </w:r>
          </w:p>
        </w:tc>
        <w:tc>
          <w:tcPr>
            <w:tcW w:w="1582" w:type="dxa"/>
            <w:tcBorders>
              <w:top w:val="single" w:sz="6" w:space="0" w:color="auto"/>
              <w:bottom w:val="single" w:sz="12" w:space="0" w:color="auto"/>
            </w:tcBorders>
            <w:shd w:val="clear" w:color="auto" w:fill="auto"/>
          </w:tcPr>
          <w:p w:rsidR="00961EB5" w:rsidRPr="00E006CC" w:rsidRDefault="00961EB5" w:rsidP="0079130F">
            <w:pPr>
              <w:pStyle w:val="Tabletext"/>
              <w:keepNext/>
              <w:rPr>
                <w:b/>
              </w:rPr>
            </w:pPr>
            <w:r w:rsidRPr="00E006CC">
              <w:rPr>
                <w:b/>
              </w:rPr>
              <w:t>Date/Details</w:t>
            </w:r>
          </w:p>
        </w:tc>
      </w:tr>
      <w:tr w:rsidR="00961EB5" w:rsidRPr="00E006CC" w:rsidTr="00985F61">
        <w:tc>
          <w:tcPr>
            <w:tcW w:w="1701" w:type="dxa"/>
            <w:tcBorders>
              <w:top w:val="single" w:sz="12" w:space="0" w:color="auto"/>
              <w:bottom w:val="single" w:sz="6" w:space="0" w:color="auto"/>
            </w:tcBorders>
            <w:shd w:val="clear" w:color="auto" w:fill="auto"/>
          </w:tcPr>
          <w:p w:rsidR="00961EB5" w:rsidRPr="00E006CC" w:rsidRDefault="00961EB5" w:rsidP="0079130F">
            <w:pPr>
              <w:pStyle w:val="Tabletext"/>
            </w:pPr>
            <w:r w:rsidRPr="00E006CC">
              <w:t>1.  Sections</w:t>
            </w:r>
            <w:r w:rsidR="00B42885" w:rsidRPr="00E006CC">
              <w:t> </w:t>
            </w:r>
            <w:r w:rsidRPr="00E006CC">
              <w:t>1 and 2 and anything in this Act not elsewhere covered by this table</w:t>
            </w:r>
          </w:p>
        </w:tc>
        <w:tc>
          <w:tcPr>
            <w:tcW w:w="3828" w:type="dxa"/>
            <w:tcBorders>
              <w:top w:val="single" w:sz="12" w:space="0" w:color="auto"/>
              <w:bottom w:val="single" w:sz="6" w:space="0" w:color="auto"/>
            </w:tcBorders>
            <w:shd w:val="clear" w:color="auto" w:fill="auto"/>
          </w:tcPr>
          <w:p w:rsidR="00961EB5" w:rsidRPr="00E006CC" w:rsidRDefault="00961EB5" w:rsidP="0079130F">
            <w:pPr>
              <w:pStyle w:val="Tabletext"/>
            </w:pPr>
            <w:r w:rsidRPr="00E006CC">
              <w:t>The day this Act receives the Royal Assent.</w:t>
            </w:r>
          </w:p>
        </w:tc>
        <w:tc>
          <w:tcPr>
            <w:tcW w:w="1582" w:type="dxa"/>
            <w:tcBorders>
              <w:top w:val="single" w:sz="12" w:space="0" w:color="auto"/>
              <w:bottom w:val="single" w:sz="6" w:space="0" w:color="auto"/>
            </w:tcBorders>
            <w:shd w:val="clear" w:color="auto" w:fill="auto"/>
          </w:tcPr>
          <w:p w:rsidR="00961EB5" w:rsidRPr="00E006CC" w:rsidRDefault="00961EB5" w:rsidP="0079130F">
            <w:pPr>
              <w:pStyle w:val="Tabletext"/>
            </w:pPr>
            <w:r w:rsidRPr="00E006CC">
              <w:t>4</w:t>
            </w:r>
            <w:r w:rsidR="00B42885" w:rsidRPr="00E006CC">
              <w:t> </w:t>
            </w:r>
            <w:r w:rsidRPr="00E006CC">
              <w:t>December 2011</w:t>
            </w:r>
          </w:p>
        </w:tc>
      </w:tr>
      <w:tr w:rsidR="00961EB5" w:rsidRPr="00E006CC" w:rsidTr="00985F61">
        <w:tc>
          <w:tcPr>
            <w:tcW w:w="1701" w:type="dxa"/>
            <w:tcBorders>
              <w:bottom w:val="single" w:sz="12" w:space="0" w:color="auto"/>
            </w:tcBorders>
            <w:shd w:val="clear" w:color="auto" w:fill="auto"/>
          </w:tcPr>
          <w:p w:rsidR="00961EB5" w:rsidRPr="00E006CC" w:rsidRDefault="00961EB5" w:rsidP="0079130F">
            <w:pPr>
              <w:pStyle w:val="Tabletext"/>
            </w:pPr>
            <w:r w:rsidRPr="00E006CC">
              <w:t>2.  Sections</w:t>
            </w:r>
            <w:r w:rsidR="00B42885" w:rsidRPr="00E006CC">
              <w:t> </w:t>
            </w:r>
            <w:r w:rsidRPr="00E006CC">
              <w:t>3 to 57</w:t>
            </w:r>
          </w:p>
        </w:tc>
        <w:tc>
          <w:tcPr>
            <w:tcW w:w="3828" w:type="dxa"/>
            <w:tcBorders>
              <w:bottom w:val="single" w:sz="12" w:space="0" w:color="auto"/>
            </w:tcBorders>
            <w:shd w:val="clear" w:color="auto" w:fill="auto"/>
          </w:tcPr>
          <w:p w:rsidR="00961EB5" w:rsidRPr="00E006CC" w:rsidRDefault="00961EB5" w:rsidP="0079130F">
            <w:pPr>
              <w:pStyle w:val="Tabletext"/>
            </w:pPr>
            <w:r w:rsidRPr="00E006CC">
              <w:t>At the same time as section</w:t>
            </w:r>
            <w:r w:rsidR="00B42885" w:rsidRPr="00E006CC">
              <w:t> </w:t>
            </w:r>
            <w:r w:rsidRPr="00E006CC">
              <w:t xml:space="preserve">3 of the </w:t>
            </w:r>
            <w:r w:rsidRPr="00E006CC">
              <w:rPr>
                <w:i/>
              </w:rPr>
              <w:t xml:space="preserve">Clean Energy Act 2011 </w:t>
            </w:r>
            <w:r w:rsidRPr="00E006CC">
              <w:t>commences.</w:t>
            </w:r>
          </w:p>
        </w:tc>
        <w:tc>
          <w:tcPr>
            <w:tcW w:w="1582" w:type="dxa"/>
            <w:tcBorders>
              <w:bottom w:val="single" w:sz="12" w:space="0" w:color="auto"/>
            </w:tcBorders>
            <w:shd w:val="clear" w:color="auto" w:fill="auto"/>
          </w:tcPr>
          <w:p w:rsidR="00961EB5" w:rsidRPr="00E006CC" w:rsidRDefault="00961EB5" w:rsidP="0079130F">
            <w:pPr>
              <w:pStyle w:val="Tabletext"/>
            </w:pPr>
            <w:r w:rsidRPr="00E006CC">
              <w:t>2</w:t>
            </w:r>
            <w:r w:rsidR="00B42885" w:rsidRPr="00E006CC">
              <w:t> </w:t>
            </w:r>
            <w:r w:rsidRPr="00E006CC">
              <w:t>April 2012</w:t>
            </w:r>
          </w:p>
        </w:tc>
      </w:tr>
    </w:tbl>
    <w:p w:rsidR="00961EB5" w:rsidRPr="00E006CC" w:rsidRDefault="00253F82" w:rsidP="00961EB5">
      <w:pPr>
        <w:pStyle w:val="notetext"/>
      </w:pPr>
      <w:r w:rsidRPr="00E006CC">
        <w:rPr>
          <w:snapToGrid w:val="0"/>
          <w:lang w:eastAsia="en-US"/>
        </w:rPr>
        <w:t>Note:</w:t>
      </w:r>
      <w:r w:rsidR="00961EB5" w:rsidRPr="00E006CC">
        <w:rPr>
          <w:snapToGrid w:val="0"/>
          <w:lang w:eastAsia="en-US"/>
        </w:rPr>
        <w:tab/>
        <w:t>This table relates only to the provisions of this Act as originally enacted. It will not be amended to deal with any later amendments of this Act.</w:t>
      </w:r>
    </w:p>
    <w:p w:rsidR="00961EB5" w:rsidRPr="00E006CC" w:rsidRDefault="00961EB5" w:rsidP="00961EB5">
      <w:pPr>
        <w:pStyle w:val="subsection"/>
      </w:pPr>
      <w:r w:rsidRPr="00E006CC">
        <w:tab/>
        <w:t>(2)</w:t>
      </w:r>
      <w:r w:rsidRPr="00E006CC">
        <w:tab/>
        <w:t>Any information in column 3 of the table is not part of this Act. Information may be inserted in this column, or information in it may be edited, in any published version of this Act.</w:t>
      </w:r>
    </w:p>
    <w:p w:rsidR="00961EB5" w:rsidRPr="00E006CC" w:rsidRDefault="00961EB5" w:rsidP="00961EB5">
      <w:pPr>
        <w:pStyle w:val="ActHead5"/>
      </w:pPr>
      <w:bookmarkStart w:id="5" w:name="_Toc148192278"/>
      <w:r w:rsidRPr="00D82F4A">
        <w:rPr>
          <w:rStyle w:val="CharSectno"/>
        </w:rPr>
        <w:lastRenderedPageBreak/>
        <w:t>3</w:t>
      </w:r>
      <w:r w:rsidRPr="00E006CC">
        <w:t xml:space="preserve">  Simplified outline</w:t>
      </w:r>
      <w:bookmarkEnd w:id="5"/>
    </w:p>
    <w:p w:rsidR="00961EB5" w:rsidRPr="00E006CC" w:rsidRDefault="00961EB5" w:rsidP="00961EB5">
      <w:pPr>
        <w:pStyle w:val="subsection"/>
      </w:pPr>
      <w:r w:rsidRPr="00E006CC">
        <w:tab/>
      </w:r>
      <w:r w:rsidRPr="00E006CC">
        <w:tab/>
        <w:t>The following is a simplified outline of this Act:</w:t>
      </w:r>
    </w:p>
    <w:p w:rsidR="00961EB5" w:rsidRPr="00E006CC" w:rsidRDefault="00961EB5" w:rsidP="001B1AD7">
      <w:pPr>
        <w:pStyle w:val="SOBullet"/>
      </w:pPr>
      <w:r w:rsidRPr="00E006CC">
        <w:t>•</w:t>
      </w:r>
      <w:r w:rsidRPr="00E006CC">
        <w:tab/>
        <w:t>This Act establishes the Clean Energy Regulator.</w:t>
      </w:r>
    </w:p>
    <w:p w:rsidR="007472F3" w:rsidRPr="00E006CC" w:rsidRDefault="007472F3" w:rsidP="001B1AD7">
      <w:pPr>
        <w:pStyle w:val="SOBullet"/>
      </w:pPr>
      <w:r w:rsidRPr="00E006CC">
        <w:t>•</w:t>
      </w:r>
      <w:r w:rsidRPr="00E006CC">
        <w:tab/>
        <w:t>The Regulator has such functions as are conferred on it by or under:</w:t>
      </w:r>
    </w:p>
    <w:p w:rsidR="007472F3" w:rsidRPr="00E006CC" w:rsidRDefault="007472F3" w:rsidP="001B1AD7">
      <w:pPr>
        <w:pStyle w:val="SOPara"/>
      </w:pPr>
      <w:r w:rsidRPr="00E006CC">
        <w:tab/>
        <w:t>(a)</w:t>
      </w:r>
      <w:r w:rsidRPr="00E006CC">
        <w:tab/>
        <w:t>the Carbon Credits (Carbon Farming Initiative) Act 2011; and</w:t>
      </w:r>
    </w:p>
    <w:p w:rsidR="007472F3" w:rsidRPr="00E006CC" w:rsidRDefault="007472F3" w:rsidP="001B1AD7">
      <w:pPr>
        <w:pStyle w:val="SOPara"/>
      </w:pPr>
      <w:r w:rsidRPr="00E006CC">
        <w:tab/>
        <w:t>(b)</w:t>
      </w:r>
      <w:r w:rsidRPr="00E006CC">
        <w:tab/>
        <w:t>the National Greenhouse and Energy Reporting Act 2007; and</w:t>
      </w:r>
    </w:p>
    <w:p w:rsidR="007472F3" w:rsidRPr="00E006CC" w:rsidRDefault="007472F3" w:rsidP="001B1AD7">
      <w:pPr>
        <w:pStyle w:val="SOPara"/>
      </w:pPr>
      <w:r w:rsidRPr="00E006CC">
        <w:tab/>
        <w:t>(c)</w:t>
      </w:r>
      <w:r w:rsidRPr="00E006CC">
        <w:tab/>
        <w:t>the Renewable Energy (Electricity) Act 2000; and</w:t>
      </w:r>
    </w:p>
    <w:p w:rsidR="007472F3" w:rsidRPr="00E006CC" w:rsidRDefault="007472F3" w:rsidP="001B1AD7">
      <w:pPr>
        <w:pStyle w:val="SOPara"/>
      </w:pPr>
      <w:r w:rsidRPr="00E006CC">
        <w:tab/>
        <w:t>(d)</w:t>
      </w:r>
      <w:r w:rsidRPr="00E006CC">
        <w:tab/>
        <w:t>the Australian National Registry of Emissions Units Act 2011.</w:t>
      </w:r>
    </w:p>
    <w:p w:rsidR="009472A6" w:rsidRPr="00E006CC" w:rsidRDefault="009472A6" w:rsidP="001B1AD7">
      <w:pPr>
        <w:pStyle w:val="SOBullet"/>
      </w:pPr>
      <w:r w:rsidRPr="00E006CC">
        <w:t>•</w:t>
      </w:r>
      <w:r w:rsidRPr="00E006CC">
        <w:tab/>
        <w:t>The regulations can also confer functions on the Regulator.</w:t>
      </w:r>
    </w:p>
    <w:p w:rsidR="00961EB5" w:rsidRPr="00E006CC" w:rsidRDefault="00961EB5" w:rsidP="00961EB5">
      <w:pPr>
        <w:pStyle w:val="ActHead5"/>
      </w:pPr>
      <w:bookmarkStart w:id="6" w:name="_Toc148192279"/>
      <w:r w:rsidRPr="00D82F4A">
        <w:rPr>
          <w:rStyle w:val="CharSectno"/>
        </w:rPr>
        <w:t>4</w:t>
      </w:r>
      <w:r w:rsidRPr="00E006CC">
        <w:t xml:space="preserve">  Definitions</w:t>
      </w:r>
      <w:bookmarkEnd w:id="6"/>
    </w:p>
    <w:p w:rsidR="00961EB5" w:rsidRPr="00E006CC" w:rsidRDefault="00961EB5" w:rsidP="00961EB5">
      <w:pPr>
        <w:pStyle w:val="subsection"/>
      </w:pPr>
      <w:r w:rsidRPr="00E006CC">
        <w:tab/>
      </w:r>
      <w:r w:rsidRPr="00E006CC">
        <w:tab/>
        <w:t>In this Act:</w:t>
      </w:r>
    </w:p>
    <w:p w:rsidR="00961EB5" w:rsidRPr="00E006CC" w:rsidRDefault="00961EB5" w:rsidP="00961EB5">
      <w:pPr>
        <w:pStyle w:val="Definition"/>
        <w:rPr>
          <w:b/>
          <w:i/>
        </w:rPr>
      </w:pPr>
      <w:r w:rsidRPr="00E006CC">
        <w:rPr>
          <w:b/>
          <w:i/>
        </w:rPr>
        <w:t>Australian police force</w:t>
      </w:r>
      <w:r w:rsidRPr="00E006CC">
        <w:t xml:space="preserve"> means:</w:t>
      </w:r>
    </w:p>
    <w:p w:rsidR="00961EB5" w:rsidRPr="00E006CC" w:rsidRDefault="00961EB5" w:rsidP="00961EB5">
      <w:pPr>
        <w:pStyle w:val="paragraph"/>
      </w:pPr>
      <w:r w:rsidRPr="00E006CC">
        <w:tab/>
        <w:t>(a)</w:t>
      </w:r>
      <w:r w:rsidRPr="00E006CC">
        <w:tab/>
        <w:t>the Australian Federal Police; or</w:t>
      </w:r>
    </w:p>
    <w:p w:rsidR="00961EB5" w:rsidRPr="00E006CC" w:rsidRDefault="00961EB5" w:rsidP="00961EB5">
      <w:pPr>
        <w:pStyle w:val="paragraph"/>
      </w:pPr>
      <w:r w:rsidRPr="00E006CC">
        <w:tab/>
        <w:t>(b)</w:t>
      </w:r>
      <w:r w:rsidRPr="00E006CC">
        <w:tab/>
        <w:t>a police force or police service of a State or Territory.</w:t>
      </w:r>
    </w:p>
    <w:p w:rsidR="009472A6" w:rsidRPr="00E006CC" w:rsidRDefault="009472A6" w:rsidP="009472A6">
      <w:pPr>
        <w:pStyle w:val="Definition"/>
      </w:pPr>
      <w:r w:rsidRPr="00E006CC">
        <w:rPr>
          <w:b/>
          <w:i/>
        </w:rPr>
        <w:t>Australia’s greenhouse gas emissions reduction targets</w:t>
      </w:r>
      <w:r w:rsidRPr="00E006CC">
        <w:t xml:space="preserve"> means:</w:t>
      </w:r>
    </w:p>
    <w:p w:rsidR="009472A6" w:rsidRPr="00E006CC" w:rsidRDefault="009472A6" w:rsidP="009472A6">
      <w:pPr>
        <w:pStyle w:val="paragraph"/>
      </w:pPr>
      <w:r w:rsidRPr="00E006CC">
        <w:tab/>
        <w:t>(a)</w:t>
      </w:r>
      <w:r w:rsidRPr="00E006CC">
        <w:tab/>
        <w:t>if:</w:t>
      </w:r>
    </w:p>
    <w:p w:rsidR="009472A6" w:rsidRPr="00E006CC" w:rsidRDefault="009472A6" w:rsidP="009472A6">
      <w:pPr>
        <w:pStyle w:val="paragraphsub"/>
      </w:pPr>
      <w:r w:rsidRPr="00E006CC">
        <w:tab/>
        <w:t>(i)</w:t>
      </w:r>
      <w:r w:rsidRPr="00E006CC">
        <w:tab/>
        <w:t>Australia’s current nationally determined contribution was communicated in accordance with Article 4 of the Paris Agreement in June 2022; and</w:t>
      </w:r>
    </w:p>
    <w:p w:rsidR="009472A6" w:rsidRPr="00E006CC" w:rsidRDefault="009472A6" w:rsidP="009472A6">
      <w:pPr>
        <w:pStyle w:val="paragraphsub"/>
      </w:pPr>
      <w:r w:rsidRPr="00E006CC">
        <w:tab/>
        <w:t>(ii)</w:t>
      </w:r>
      <w:r w:rsidRPr="00E006CC">
        <w:tab/>
        <w:t>that nationally determined contribution has not been adjusted in accordance with paragraph 11 of Article 4 of the Paris Agreement;</w:t>
      </w:r>
    </w:p>
    <w:p w:rsidR="009472A6" w:rsidRPr="00E006CC" w:rsidRDefault="009472A6" w:rsidP="009472A6">
      <w:pPr>
        <w:pStyle w:val="paragraph"/>
      </w:pPr>
      <w:r w:rsidRPr="00E006CC">
        <w:tab/>
      </w:r>
      <w:r w:rsidRPr="00E006CC">
        <w:tab/>
        <w:t xml:space="preserve">the greenhouse gas emissions reduction targets set out in paragraphs 10(1)(a) and (b) of the </w:t>
      </w:r>
      <w:r w:rsidRPr="00E006CC">
        <w:rPr>
          <w:i/>
        </w:rPr>
        <w:t>Climate Change Act 2022</w:t>
      </w:r>
      <w:r w:rsidRPr="00E006CC">
        <w:t>; or</w:t>
      </w:r>
    </w:p>
    <w:p w:rsidR="009472A6" w:rsidRPr="00E006CC" w:rsidRDefault="009472A6" w:rsidP="009472A6">
      <w:pPr>
        <w:pStyle w:val="paragraph"/>
      </w:pPr>
      <w:r w:rsidRPr="00E006CC">
        <w:lastRenderedPageBreak/>
        <w:tab/>
        <w:t>(b)</w:t>
      </w:r>
      <w:r w:rsidRPr="00E006CC">
        <w:tab/>
        <w:t>in any other case—the greenhouse gas emissions reduction targets included in:</w:t>
      </w:r>
    </w:p>
    <w:p w:rsidR="009472A6" w:rsidRPr="00E006CC" w:rsidRDefault="009472A6" w:rsidP="009472A6">
      <w:pPr>
        <w:pStyle w:val="paragraphsub"/>
      </w:pPr>
      <w:r w:rsidRPr="00E006CC">
        <w:tab/>
        <w:t>(i)</w:t>
      </w:r>
      <w:r w:rsidRPr="00E006CC">
        <w:tab/>
        <w:t>Australia’s current nationally determined contribution communicated in accordance with Article 4 of the Paris Agreement; or</w:t>
      </w:r>
    </w:p>
    <w:p w:rsidR="009472A6" w:rsidRPr="00E006CC" w:rsidRDefault="009472A6" w:rsidP="009472A6">
      <w:pPr>
        <w:pStyle w:val="paragraphsub"/>
      </w:pPr>
      <w:r w:rsidRPr="00E006CC">
        <w:tab/>
        <w:t>(ii)</w:t>
      </w:r>
      <w:r w:rsidRPr="00E006CC">
        <w:tab/>
        <w:t>if that nationally determined contribution has been adjusted in accordance with paragraph 11 of Article 4 of the Paris Agreement—that nationally determined contribution, as adjusted and in force from time to time.</w:t>
      </w:r>
    </w:p>
    <w:p w:rsidR="007472F3" w:rsidRPr="00E006CC" w:rsidRDefault="007472F3" w:rsidP="007472F3">
      <w:pPr>
        <w:pStyle w:val="Definition"/>
      </w:pPr>
      <w:r w:rsidRPr="00E006CC">
        <w:rPr>
          <w:b/>
          <w:i/>
        </w:rPr>
        <w:t>Climate Change Convention</w:t>
      </w:r>
      <w:r w:rsidRPr="00E006CC">
        <w:t xml:space="preserve"> means the United Nations Framework Convention on Climate Change, done at New York on 9</w:t>
      </w:r>
      <w:r w:rsidR="00B42885" w:rsidRPr="00E006CC">
        <w:t> </w:t>
      </w:r>
      <w:r w:rsidRPr="00E006CC">
        <w:t>May 1992, as amended and in force for Australia from time to time.</w:t>
      </w:r>
    </w:p>
    <w:p w:rsidR="007472F3" w:rsidRPr="00E006CC" w:rsidRDefault="007472F3" w:rsidP="007472F3">
      <w:pPr>
        <w:pStyle w:val="notetext"/>
      </w:pPr>
      <w:r w:rsidRPr="00E006CC">
        <w:t>Note:</w:t>
      </w:r>
      <w:r w:rsidRPr="00E006CC">
        <w:tab/>
        <w:t>The text of the Convention is set out in Australian Treaty Series 1994 No.</w:t>
      </w:r>
      <w:r w:rsidR="00B42885" w:rsidRPr="00E006CC">
        <w:t> </w:t>
      </w:r>
      <w:r w:rsidRPr="00E006CC">
        <w:t>2 ([1994] ATS 2). In 2013, the text of a Convention in the Australian Treaty Series was accessible through the Australian Treaties Library on the AustLII website (www.austlii.edu.au).</w:t>
      </w:r>
    </w:p>
    <w:p w:rsidR="00961EB5" w:rsidRPr="00E006CC" w:rsidRDefault="00961EB5" w:rsidP="00961EB5">
      <w:pPr>
        <w:pStyle w:val="Definition"/>
      </w:pPr>
      <w:r w:rsidRPr="00E006CC">
        <w:rPr>
          <w:b/>
          <w:i/>
        </w:rPr>
        <w:t xml:space="preserve">climate change law </w:t>
      </w:r>
      <w:r w:rsidRPr="00E006CC">
        <w:t>means any of the following:</w:t>
      </w:r>
    </w:p>
    <w:p w:rsidR="00961EB5" w:rsidRPr="00E006CC" w:rsidRDefault="00961EB5" w:rsidP="00961EB5">
      <w:pPr>
        <w:pStyle w:val="paragraph"/>
      </w:pPr>
      <w:r w:rsidRPr="00E006CC">
        <w:tab/>
        <w:t>(a)</w:t>
      </w:r>
      <w:r w:rsidRPr="00E006CC">
        <w:tab/>
        <w:t>this Act or legislative instruments under this Act;</w:t>
      </w:r>
    </w:p>
    <w:p w:rsidR="00961EB5" w:rsidRPr="00E006CC" w:rsidRDefault="00961EB5" w:rsidP="00961EB5">
      <w:pPr>
        <w:pStyle w:val="paragraph"/>
      </w:pPr>
      <w:r w:rsidRPr="00E006CC">
        <w:tab/>
        <w:t>(i)</w:t>
      </w:r>
      <w:r w:rsidRPr="00E006CC">
        <w:tab/>
        <w:t xml:space="preserve">the </w:t>
      </w:r>
      <w:r w:rsidRPr="00E006CC">
        <w:rPr>
          <w:i/>
        </w:rPr>
        <w:t>Carbon Credits (Carbon Farming Initiative) Act 2011</w:t>
      </w:r>
      <w:r w:rsidRPr="00E006CC">
        <w:t xml:space="preserve"> or legislative instruments under that Act;</w:t>
      </w:r>
    </w:p>
    <w:p w:rsidR="00961EB5" w:rsidRPr="00E006CC" w:rsidRDefault="00961EB5" w:rsidP="00961EB5">
      <w:pPr>
        <w:pStyle w:val="paragraph"/>
      </w:pPr>
      <w:r w:rsidRPr="00E006CC">
        <w:tab/>
        <w:t>(j)</w:t>
      </w:r>
      <w:r w:rsidRPr="00E006CC">
        <w:tab/>
        <w:t xml:space="preserve">the </w:t>
      </w:r>
      <w:r w:rsidRPr="00E006CC">
        <w:rPr>
          <w:i/>
        </w:rPr>
        <w:t>National Greenhouse and Energy Reporting Act 2007</w:t>
      </w:r>
      <w:r w:rsidRPr="00E006CC">
        <w:t xml:space="preserve"> or legislative instruments under that Act;</w:t>
      </w:r>
    </w:p>
    <w:p w:rsidR="00961EB5" w:rsidRPr="00E006CC" w:rsidRDefault="00961EB5" w:rsidP="00961EB5">
      <w:pPr>
        <w:pStyle w:val="paragraph"/>
      </w:pPr>
      <w:r w:rsidRPr="00E006CC">
        <w:tab/>
        <w:t>(k)</w:t>
      </w:r>
      <w:r w:rsidRPr="00E006CC">
        <w:tab/>
        <w:t xml:space="preserve">the </w:t>
      </w:r>
      <w:r w:rsidRPr="00E006CC">
        <w:rPr>
          <w:i/>
        </w:rPr>
        <w:t>Renewable Energy (Electricity) Act 2000</w:t>
      </w:r>
      <w:r w:rsidRPr="00E006CC">
        <w:t xml:space="preserve"> or legislative instruments under that Act;</w:t>
      </w:r>
    </w:p>
    <w:p w:rsidR="00961EB5" w:rsidRPr="00E006CC" w:rsidRDefault="00961EB5" w:rsidP="00961EB5">
      <w:pPr>
        <w:pStyle w:val="paragraph"/>
      </w:pPr>
      <w:r w:rsidRPr="00E006CC">
        <w:tab/>
        <w:t>(l)</w:t>
      </w:r>
      <w:r w:rsidRPr="00E006CC">
        <w:tab/>
        <w:t xml:space="preserve">the </w:t>
      </w:r>
      <w:r w:rsidRPr="00E006CC">
        <w:rPr>
          <w:i/>
        </w:rPr>
        <w:t>Renewable Energy (Electricity) (Large</w:t>
      </w:r>
      <w:r w:rsidR="00D82F4A">
        <w:rPr>
          <w:i/>
        </w:rPr>
        <w:noBreakHyphen/>
      </w:r>
      <w:r w:rsidRPr="00E006CC">
        <w:rPr>
          <w:i/>
        </w:rPr>
        <w:t>scale Generation Shortfall Charge) Act 2000</w:t>
      </w:r>
      <w:r w:rsidRPr="00E006CC">
        <w:t>;</w:t>
      </w:r>
    </w:p>
    <w:p w:rsidR="00961EB5" w:rsidRPr="00E006CC" w:rsidRDefault="00961EB5" w:rsidP="00961EB5">
      <w:pPr>
        <w:pStyle w:val="paragraph"/>
      </w:pPr>
      <w:r w:rsidRPr="00E006CC">
        <w:tab/>
        <w:t>(m)</w:t>
      </w:r>
      <w:r w:rsidRPr="00E006CC">
        <w:tab/>
        <w:t xml:space="preserve">the </w:t>
      </w:r>
      <w:r w:rsidRPr="00E006CC">
        <w:rPr>
          <w:i/>
        </w:rPr>
        <w:t>Renewable Energy (Electricity) (Small</w:t>
      </w:r>
      <w:r w:rsidR="00D82F4A">
        <w:rPr>
          <w:i/>
        </w:rPr>
        <w:noBreakHyphen/>
      </w:r>
      <w:r w:rsidRPr="00E006CC">
        <w:rPr>
          <w:i/>
        </w:rPr>
        <w:t>scale Technology Shortfall Charge) Act 2010</w:t>
      </w:r>
      <w:r w:rsidRPr="00E006CC">
        <w:t>;</w:t>
      </w:r>
    </w:p>
    <w:p w:rsidR="00961EB5" w:rsidRPr="00E006CC" w:rsidRDefault="00961EB5" w:rsidP="00961EB5">
      <w:pPr>
        <w:pStyle w:val="paragraph"/>
      </w:pPr>
      <w:r w:rsidRPr="00E006CC">
        <w:tab/>
        <w:t>(n)</w:t>
      </w:r>
      <w:r w:rsidRPr="00E006CC">
        <w:tab/>
        <w:t xml:space="preserve">the </w:t>
      </w:r>
      <w:r w:rsidRPr="00E006CC">
        <w:rPr>
          <w:i/>
        </w:rPr>
        <w:t>Australian National Registry of Emissions Units Act 2011</w:t>
      </w:r>
      <w:r w:rsidRPr="00E006CC">
        <w:t xml:space="preserve"> or legislative instruments under that Act</w:t>
      </w:r>
      <w:r w:rsidR="00244DAD" w:rsidRPr="00E006CC">
        <w:t>;</w:t>
      </w:r>
    </w:p>
    <w:p w:rsidR="00244DAD" w:rsidRPr="00E006CC" w:rsidRDefault="00244DAD" w:rsidP="00244DAD">
      <w:pPr>
        <w:pStyle w:val="paragraph"/>
      </w:pPr>
      <w:r w:rsidRPr="00E006CC">
        <w:tab/>
        <w:t>(o)</w:t>
      </w:r>
      <w:r w:rsidRPr="00E006CC">
        <w:tab/>
        <w:t xml:space="preserve">the </w:t>
      </w:r>
      <w:r w:rsidRPr="00E006CC">
        <w:rPr>
          <w:i/>
        </w:rPr>
        <w:t xml:space="preserve">Regulatory Powers (Standard Provisions) Act 2014 </w:t>
      </w:r>
      <w:r w:rsidRPr="00E006CC">
        <w:t>as applied by an Act mentioned in a preceding paragraph of this definition.</w:t>
      </w:r>
    </w:p>
    <w:p w:rsidR="00961EB5" w:rsidRPr="00E006CC" w:rsidRDefault="00961EB5" w:rsidP="002C7FF3">
      <w:pPr>
        <w:pStyle w:val="Definition"/>
        <w:keepNext/>
      </w:pPr>
      <w:r w:rsidRPr="00E006CC">
        <w:rPr>
          <w:b/>
          <w:i/>
        </w:rPr>
        <w:lastRenderedPageBreak/>
        <w:t>engage in conduct</w:t>
      </w:r>
      <w:r w:rsidRPr="00E006CC">
        <w:t xml:space="preserve"> means:</w:t>
      </w:r>
    </w:p>
    <w:p w:rsidR="00961EB5" w:rsidRPr="00E006CC" w:rsidRDefault="00961EB5" w:rsidP="00961EB5">
      <w:pPr>
        <w:pStyle w:val="paragraph"/>
      </w:pPr>
      <w:r w:rsidRPr="00E006CC">
        <w:tab/>
        <w:t>(a)</w:t>
      </w:r>
      <w:r w:rsidRPr="00E006CC">
        <w:tab/>
        <w:t>do an act; or</w:t>
      </w:r>
    </w:p>
    <w:p w:rsidR="00961EB5" w:rsidRPr="00E006CC" w:rsidRDefault="00961EB5" w:rsidP="00961EB5">
      <w:pPr>
        <w:pStyle w:val="paragraph"/>
      </w:pPr>
      <w:r w:rsidRPr="00E006CC">
        <w:tab/>
        <w:t>(b)</w:t>
      </w:r>
      <w:r w:rsidRPr="00E006CC">
        <w:tab/>
        <w:t>omit to perform an act.</w:t>
      </w:r>
    </w:p>
    <w:p w:rsidR="00961EB5" w:rsidRPr="00E006CC" w:rsidRDefault="00961EB5" w:rsidP="00961EB5">
      <w:pPr>
        <w:pStyle w:val="Definition"/>
        <w:rPr>
          <w:b/>
          <w:i/>
        </w:rPr>
      </w:pPr>
      <w:r w:rsidRPr="00E006CC">
        <w:rPr>
          <w:b/>
          <w:i/>
        </w:rPr>
        <w:t>foreign country</w:t>
      </w:r>
      <w:r w:rsidRPr="00E006CC">
        <w:t xml:space="preserve"> includes a region where:</w:t>
      </w:r>
    </w:p>
    <w:p w:rsidR="00961EB5" w:rsidRPr="00E006CC" w:rsidRDefault="00961EB5" w:rsidP="00961EB5">
      <w:pPr>
        <w:pStyle w:val="paragraph"/>
      </w:pPr>
      <w:r w:rsidRPr="00E006CC">
        <w:tab/>
        <w:t>(a)</w:t>
      </w:r>
      <w:r w:rsidRPr="00E006CC">
        <w:tab/>
        <w:t>the region is a colony, territory or protectorate of a foreign country; or</w:t>
      </w:r>
    </w:p>
    <w:p w:rsidR="00961EB5" w:rsidRPr="00E006CC" w:rsidRDefault="00961EB5" w:rsidP="00961EB5">
      <w:pPr>
        <w:pStyle w:val="paragraph"/>
      </w:pPr>
      <w:r w:rsidRPr="00E006CC">
        <w:tab/>
        <w:t>(b)</w:t>
      </w:r>
      <w:r w:rsidRPr="00E006CC">
        <w:tab/>
        <w:t>the region is part of a foreign country; or</w:t>
      </w:r>
    </w:p>
    <w:p w:rsidR="00961EB5" w:rsidRPr="00E006CC" w:rsidRDefault="00961EB5" w:rsidP="00961EB5">
      <w:pPr>
        <w:pStyle w:val="paragraph"/>
      </w:pPr>
      <w:r w:rsidRPr="00E006CC">
        <w:tab/>
        <w:t>(c)</w:t>
      </w:r>
      <w:r w:rsidRPr="00E006CC">
        <w:tab/>
        <w:t>the region is under the protection of a foreign country; or</w:t>
      </w:r>
    </w:p>
    <w:p w:rsidR="00961EB5" w:rsidRPr="00E006CC" w:rsidRDefault="00961EB5" w:rsidP="00961EB5">
      <w:pPr>
        <w:pStyle w:val="paragraph"/>
      </w:pPr>
      <w:r w:rsidRPr="00E006CC">
        <w:tab/>
        <w:t>(d)</w:t>
      </w:r>
      <w:r w:rsidRPr="00E006CC">
        <w:tab/>
        <w:t>a foreign country exercises jurisdiction or control over the region; or</w:t>
      </w:r>
    </w:p>
    <w:p w:rsidR="00961EB5" w:rsidRPr="00E006CC" w:rsidRDefault="00961EB5" w:rsidP="00961EB5">
      <w:pPr>
        <w:pStyle w:val="paragraph"/>
      </w:pPr>
      <w:r w:rsidRPr="00E006CC">
        <w:tab/>
        <w:t>(e)</w:t>
      </w:r>
      <w:r w:rsidRPr="00E006CC">
        <w:tab/>
        <w:t>a foreign country is responsible for the region’s international relations.</w:t>
      </w:r>
    </w:p>
    <w:p w:rsidR="00B153C8" w:rsidRPr="00E006CC" w:rsidRDefault="00B153C8" w:rsidP="00B153C8">
      <w:pPr>
        <w:pStyle w:val="Definition"/>
      </w:pPr>
      <w:r w:rsidRPr="00E006CC">
        <w:rPr>
          <w:b/>
          <w:i/>
          <w:lang w:eastAsia="en-US"/>
        </w:rPr>
        <w:t>greenhouse gas</w:t>
      </w:r>
      <w:r w:rsidRPr="00E006CC">
        <w:t xml:space="preserve"> has the same meaning as in the </w:t>
      </w:r>
      <w:r w:rsidRPr="00E006CC">
        <w:rPr>
          <w:i/>
        </w:rPr>
        <w:t>National Greenhouse and Energy Reporting Act 2007</w:t>
      </w:r>
      <w:r w:rsidRPr="00E006CC">
        <w:t>.</w:t>
      </w:r>
    </w:p>
    <w:p w:rsidR="00B153C8" w:rsidRPr="00E006CC" w:rsidRDefault="00B153C8" w:rsidP="00B153C8">
      <w:pPr>
        <w:pStyle w:val="Definition"/>
      </w:pPr>
      <w:r w:rsidRPr="00E006CC">
        <w:rPr>
          <w:b/>
          <w:i/>
        </w:rPr>
        <w:t>international agreement</w:t>
      </w:r>
      <w:r w:rsidRPr="00E006CC">
        <w:t xml:space="preserve"> means an agreement whose parties are:</w:t>
      </w:r>
    </w:p>
    <w:p w:rsidR="00B153C8" w:rsidRPr="00E006CC" w:rsidRDefault="00B153C8" w:rsidP="00B153C8">
      <w:pPr>
        <w:pStyle w:val="paragraph"/>
      </w:pPr>
      <w:r w:rsidRPr="00E006CC">
        <w:tab/>
        <w:t>(a)</w:t>
      </w:r>
      <w:r w:rsidRPr="00E006CC">
        <w:tab/>
        <w:t>Australia and a foreign country; or</w:t>
      </w:r>
    </w:p>
    <w:p w:rsidR="00B153C8" w:rsidRPr="00E006CC" w:rsidRDefault="00B153C8" w:rsidP="00B153C8">
      <w:pPr>
        <w:pStyle w:val="paragraph"/>
      </w:pPr>
      <w:r w:rsidRPr="00E006CC">
        <w:tab/>
        <w:t>(b)</w:t>
      </w:r>
      <w:r w:rsidRPr="00E006CC">
        <w:tab/>
        <w:t>Australia and 2 or more foreign countries.</w:t>
      </w:r>
    </w:p>
    <w:p w:rsidR="00B153C8" w:rsidRPr="00E006CC" w:rsidRDefault="00B153C8" w:rsidP="00B153C8">
      <w:pPr>
        <w:pStyle w:val="Definition"/>
      </w:pPr>
      <w:r w:rsidRPr="00E006CC">
        <w:rPr>
          <w:b/>
          <w:i/>
        </w:rPr>
        <w:t>international climate change agreement</w:t>
      </w:r>
      <w:r w:rsidRPr="00E006CC">
        <w:t xml:space="preserve"> means:</w:t>
      </w:r>
    </w:p>
    <w:p w:rsidR="00B153C8" w:rsidRPr="00E006CC" w:rsidRDefault="00B153C8" w:rsidP="00B153C8">
      <w:pPr>
        <w:pStyle w:val="paragraph"/>
      </w:pPr>
      <w:r w:rsidRPr="00E006CC">
        <w:tab/>
        <w:t>(a)</w:t>
      </w:r>
      <w:r w:rsidRPr="00E006CC">
        <w:tab/>
        <w:t>the Climate Change Convention; or</w:t>
      </w:r>
    </w:p>
    <w:p w:rsidR="00B153C8" w:rsidRPr="00E006CC" w:rsidRDefault="00B153C8" w:rsidP="00B153C8">
      <w:pPr>
        <w:pStyle w:val="paragraph"/>
      </w:pPr>
      <w:r w:rsidRPr="00E006CC">
        <w:tab/>
        <w:t>(b)</w:t>
      </w:r>
      <w:r w:rsidRPr="00E006CC">
        <w:tab/>
        <w:t>any other international agreement, signed on behalf of Australia, that:</w:t>
      </w:r>
    </w:p>
    <w:p w:rsidR="00B153C8" w:rsidRPr="00E006CC" w:rsidRDefault="00B153C8" w:rsidP="00B153C8">
      <w:pPr>
        <w:pStyle w:val="paragraphsub"/>
      </w:pPr>
      <w:r w:rsidRPr="00E006CC">
        <w:tab/>
        <w:t>(i)</w:t>
      </w:r>
      <w:r w:rsidRPr="00E006CC">
        <w:tab/>
        <w:t>relates to climate change; and</w:t>
      </w:r>
    </w:p>
    <w:p w:rsidR="00B153C8" w:rsidRPr="00E006CC" w:rsidRDefault="00B153C8" w:rsidP="00B153C8">
      <w:pPr>
        <w:pStyle w:val="paragraphsub"/>
      </w:pPr>
      <w:r w:rsidRPr="00E006CC">
        <w:tab/>
        <w:t>(ii)</w:t>
      </w:r>
      <w:r w:rsidRPr="00E006CC">
        <w:tab/>
        <w:t>imposes obligations on Australia to take action to reduce greenhouse gas emissions; or</w:t>
      </w:r>
    </w:p>
    <w:p w:rsidR="00B153C8" w:rsidRPr="00E006CC" w:rsidRDefault="00B153C8" w:rsidP="001144D6">
      <w:pPr>
        <w:pStyle w:val="paragraph"/>
        <w:tabs>
          <w:tab w:val="left" w:pos="2835"/>
        </w:tabs>
      </w:pPr>
      <w:r w:rsidRPr="00E006CC">
        <w:tab/>
        <w:t>(c)</w:t>
      </w:r>
      <w:r w:rsidRPr="00E006CC">
        <w:tab/>
        <w:t>an international agreement, signed on behalf of Australia, that:</w:t>
      </w:r>
    </w:p>
    <w:p w:rsidR="00B153C8" w:rsidRPr="00E006CC" w:rsidRDefault="00B153C8" w:rsidP="00B153C8">
      <w:pPr>
        <w:pStyle w:val="paragraphsub"/>
      </w:pPr>
      <w:r w:rsidRPr="00E006CC">
        <w:tab/>
        <w:t>(i)</w:t>
      </w:r>
      <w:r w:rsidRPr="00E006CC">
        <w:tab/>
        <w:t>relates to climate change; and</w:t>
      </w:r>
    </w:p>
    <w:p w:rsidR="00B153C8" w:rsidRPr="00E006CC" w:rsidRDefault="00B153C8" w:rsidP="00B153C8">
      <w:pPr>
        <w:pStyle w:val="paragraphsub"/>
      </w:pPr>
      <w:r w:rsidRPr="00E006CC">
        <w:tab/>
        <w:t>(ii)</w:t>
      </w:r>
      <w:r w:rsidRPr="00E006CC">
        <w:tab/>
        <w:t>is specified in a legislative instrument made by the Minister for the purposes of this definition.</w:t>
      </w:r>
    </w:p>
    <w:p w:rsidR="00961EB5" w:rsidRPr="00E006CC" w:rsidRDefault="00961EB5" w:rsidP="00961EB5">
      <w:pPr>
        <w:pStyle w:val="Definition"/>
      </w:pPr>
      <w:r w:rsidRPr="00E006CC">
        <w:rPr>
          <w:b/>
          <w:i/>
        </w:rPr>
        <w:t xml:space="preserve">international climate change body </w:t>
      </w:r>
      <w:r w:rsidRPr="00E006CC">
        <w:t>means:</w:t>
      </w:r>
    </w:p>
    <w:p w:rsidR="00961EB5" w:rsidRPr="00E006CC" w:rsidRDefault="00961EB5" w:rsidP="00961EB5">
      <w:pPr>
        <w:pStyle w:val="paragraph"/>
      </w:pPr>
      <w:r w:rsidRPr="00E006CC">
        <w:tab/>
        <w:t>(a)</w:t>
      </w:r>
      <w:r w:rsidRPr="00E006CC">
        <w:tab/>
        <w:t>a body established under an international climate change agreement; or</w:t>
      </w:r>
    </w:p>
    <w:p w:rsidR="00961EB5" w:rsidRPr="00E006CC" w:rsidRDefault="00961EB5" w:rsidP="00961EB5">
      <w:pPr>
        <w:pStyle w:val="paragraph"/>
      </w:pPr>
      <w:r w:rsidRPr="00E006CC">
        <w:lastRenderedPageBreak/>
        <w:tab/>
        <w:t>(b)</w:t>
      </w:r>
      <w:r w:rsidRPr="00E006CC">
        <w:tab/>
        <w:t xml:space="preserve">a body established by a body mentioned in </w:t>
      </w:r>
      <w:r w:rsidR="00B42885" w:rsidRPr="00E006CC">
        <w:t>paragraph (</w:t>
      </w:r>
      <w:r w:rsidRPr="00E006CC">
        <w:t>a).</w:t>
      </w:r>
    </w:p>
    <w:p w:rsidR="00961EB5" w:rsidRPr="00E006CC" w:rsidRDefault="00961EB5" w:rsidP="00961EB5">
      <w:pPr>
        <w:pStyle w:val="Definition"/>
      </w:pPr>
      <w:r w:rsidRPr="00E006CC">
        <w:rPr>
          <w:b/>
          <w:i/>
        </w:rPr>
        <w:t>member</w:t>
      </w:r>
      <w:r w:rsidRPr="00E006CC">
        <w:t xml:space="preserve"> </w:t>
      </w:r>
      <w:r w:rsidRPr="00E006CC">
        <w:rPr>
          <w:b/>
          <w:i/>
        </w:rPr>
        <w:t>of the Regulator</w:t>
      </w:r>
      <w:r w:rsidRPr="00E006CC">
        <w:t xml:space="preserve"> includes the Chair of the Regulator.</w:t>
      </w:r>
    </w:p>
    <w:p w:rsidR="00961EB5" w:rsidRPr="00E006CC" w:rsidRDefault="00961EB5" w:rsidP="00961EB5">
      <w:pPr>
        <w:pStyle w:val="Definition"/>
      </w:pPr>
      <w:r w:rsidRPr="00E006CC">
        <w:rPr>
          <w:b/>
          <w:i/>
        </w:rPr>
        <w:t>methodology determination</w:t>
      </w:r>
      <w:r w:rsidRPr="00E006CC">
        <w:t xml:space="preserve"> has the same meaning as in the </w:t>
      </w:r>
      <w:r w:rsidRPr="00E006CC">
        <w:rPr>
          <w:i/>
        </w:rPr>
        <w:t>Carbon Credits (Carbon Farming Initiative) Act 2011</w:t>
      </w:r>
      <w:r w:rsidRPr="00E006CC">
        <w:t>.</w:t>
      </w:r>
    </w:p>
    <w:p w:rsidR="00961EB5" w:rsidRPr="00E006CC" w:rsidRDefault="00961EB5" w:rsidP="00961EB5">
      <w:pPr>
        <w:pStyle w:val="Definition"/>
      </w:pPr>
      <w:r w:rsidRPr="00E006CC">
        <w:rPr>
          <w:b/>
          <w:i/>
        </w:rPr>
        <w:t>objectives of the Regulator</w:t>
      </w:r>
      <w:r w:rsidRPr="00E006CC">
        <w:t xml:space="preserve"> includes:</w:t>
      </w:r>
    </w:p>
    <w:p w:rsidR="00961EB5" w:rsidRPr="00E006CC" w:rsidRDefault="00961EB5" w:rsidP="00961EB5">
      <w:pPr>
        <w:pStyle w:val="paragraph"/>
      </w:pPr>
      <w:r w:rsidRPr="00E006CC">
        <w:tab/>
        <w:t>(b)</w:t>
      </w:r>
      <w:r w:rsidRPr="00E006CC">
        <w:tab/>
        <w:t xml:space="preserve">the specific objectives of the Regulator in relation to the </w:t>
      </w:r>
      <w:r w:rsidRPr="00E006CC">
        <w:rPr>
          <w:i/>
        </w:rPr>
        <w:t xml:space="preserve">Carbon Credits (Carbon Farming Initiative) Act 2011 </w:t>
      </w:r>
      <w:r w:rsidRPr="00E006CC">
        <w:t>or legislative instruments under that Act; and</w:t>
      </w:r>
    </w:p>
    <w:p w:rsidR="00961EB5" w:rsidRPr="00E006CC" w:rsidRDefault="00961EB5" w:rsidP="00961EB5">
      <w:pPr>
        <w:pStyle w:val="paragraph"/>
      </w:pPr>
      <w:r w:rsidRPr="00E006CC">
        <w:tab/>
        <w:t>(c)</w:t>
      </w:r>
      <w:r w:rsidRPr="00E006CC">
        <w:tab/>
        <w:t xml:space="preserve">the specific objectives of the Regulator in relation to the </w:t>
      </w:r>
      <w:r w:rsidRPr="00E006CC">
        <w:rPr>
          <w:i/>
        </w:rPr>
        <w:t>National Greenhouse and Energy Reporting Act 2007</w:t>
      </w:r>
      <w:r w:rsidRPr="00E006CC">
        <w:t xml:space="preserve"> or legislative instruments under that Act; and</w:t>
      </w:r>
    </w:p>
    <w:p w:rsidR="00961EB5" w:rsidRPr="00E006CC" w:rsidRDefault="00961EB5" w:rsidP="00961EB5">
      <w:pPr>
        <w:pStyle w:val="paragraph"/>
      </w:pPr>
      <w:r w:rsidRPr="00E006CC">
        <w:tab/>
        <w:t>(d)</w:t>
      </w:r>
      <w:r w:rsidRPr="00E006CC">
        <w:tab/>
        <w:t xml:space="preserve">the specific objectives of the Regulator in relation to the </w:t>
      </w:r>
      <w:r w:rsidRPr="00E006CC">
        <w:rPr>
          <w:i/>
        </w:rPr>
        <w:t>Renewable Energy (Electricity) Act 2000</w:t>
      </w:r>
      <w:r w:rsidRPr="00E006CC">
        <w:t xml:space="preserve"> or legislative instruments under that Act; and</w:t>
      </w:r>
    </w:p>
    <w:p w:rsidR="00961EB5" w:rsidRPr="00E006CC" w:rsidRDefault="00961EB5" w:rsidP="00961EB5">
      <w:pPr>
        <w:pStyle w:val="paragraph"/>
      </w:pPr>
      <w:r w:rsidRPr="00E006CC">
        <w:tab/>
        <w:t>(e)</w:t>
      </w:r>
      <w:r w:rsidRPr="00E006CC">
        <w:tab/>
        <w:t xml:space="preserve">the specific objectives of the Regulator in relation to the </w:t>
      </w:r>
      <w:r w:rsidRPr="00E006CC">
        <w:rPr>
          <w:i/>
        </w:rPr>
        <w:t>Australian National Registry of Emissions Units Act 2011</w:t>
      </w:r>
      <w:r w:rsidRPr="00E006CC">
        <w:t xml:space="preserve"> or legislative instruments under that Act.</w:t>
      </w:r>
    </w:p>
    <w:p w:rsidR="00961EB5" w:rsidRPr="00E006CC" w:rsidRDefault="00961EB5" w:rsidP="00961EB5">
      <w:pPr>
        <w:pStyle w:val="Definition"/>
      </w:pPr>
      <w:r w:rsidRPr="00E006CC">
        <w:rPr>
          <w:b/>
          <w:i/>
        </w:rPr>
        <w:t>official of the Regulator</w:t>
      </w:r>
      <w:r w:rsidRPr="00E006CC">
        <w:t xml:space="preserve"> means:</w:t>
      </w:r>
    </w:p>
    <w:p w:rsidR="00961EB5" w:rsidRPr="00E006CC" w:rsidRDefault="00961EB5" w:rsidP="00961EB5">
      <w:pPr>
        <w:pStyle w:val="paragraph"/>
      </w:pPr>
      <w:r w:rsidRPr="00E006CC">
        <w:tab/>
        <w:t>(a)</w:t>
      </w:r>
      <w:r w:rsidRPr="00E006CC">
        <w:tab/>
        <w:t>a member of the Regulator; or</w:t>
      </w:r>
    </w:p>
    <w:p w:rsidR="00961EB5" w:rsidRPr="00E006CC" w:rsidRDefault="00961EB5" w:rsidP="00961EB5">
      <w:pPr>
        <w:pStyle w:val="paragraph"/>
      </w:pPr>
      <w:r w:rsidRPr="00E006CC">
        <w:tab/>
        <w:t>(b)</w:t>
      </w:r>
      <w:r w:rsidRPr="00E006CC">
        <w:tab/>
        <w:t>a member of the staff of the Regulator; or</w:t>
      </w:r>
    </w:p>
    <w:p w:rsidR="00961EB5" w:rsidRPr="00E006CC" w:rsidRDefault="00961EB5" w:rsidP="00961EB5">
      <w:pPr>
        <w:pStyle w:val="paragraph"/>
      </w:pPr>
      <w:r w:rsidRPr="00E006CC">
        <w:tab/>
        <w:t>(c)</w:t>
      </w:r>
      <w:r w:rsidRPr="00E006CC">
        <w:tab/>
        <w:t>a person whose services are made available to the Regulator under section</w:t>
      </w:r>
      <w:r w:rsidR="00B42885" w:rsidRPr="00E006CC">
        <w:t> </w:t>
      </w:r>
      <w:r w:rsidRPr="00E006CC">
        <w:t>37; or</w:t>
      </w:r>
    </w:p>
    <w:p w:rsidR="00961EB5" w:rsidRPr="00E006CC" w:rsidRDefault="00961EB5" w:rsidP="00961EB5">
      <w:pPr>
        <w:pStyle w:val="paragraph"/>
      </w:pPr>
      <w:r w:rsidRPr="00E006CC">
        <w:tab/>
        <w:t>(d)</w:t>
      </w:r>
      <w:r w:rsidRPr="00E006CC">
        <w:tab/>
        <w:t>a person engaged as a consultant under section</w:t>
      </w:r>
      <w:r w:rsidR="00B42885" w:rsidRPr="00E006CC">
        <w:t> </w:t>
      </w:r>
      <w:r w:rsidRPr="00E006CC">
        <w:t>38.</w:t>
      </w:r>
    </w:p>
    <w:p w:rsidR="00961EB5" w:rsidRPr="00E006CC" w:rsidRDefault="00961EB5" w:rsidP="00961EB5">
      <w:pPr>
        <w:pStyle w:val="Definition"/>
      </w:pPr>
      <w:r w:rsidRPr="00E006CC">
        <w:rPr>
          <w:b/>
          <w:i/>
        </w:rPr>
        <w:t>offsets project</w:t>
      </w:r>
      <w:r w:rsidRPr="00E006CC">
        <w:t xml:space="preserve"> has the same meaning as in the </w:t>
      </w:r>
      <w:r w:rsidRPr="00E006CC">
        <w:rPr>
          <w:i/>
        </w:rPr>
        <w:t>Carbon Credits (Carbon Farming Initiative) Act 2011</w:t>
      </w:r>
      <w:r w:rsidRPr="00E006CC">
        <w:t>.</w:t>
      </w:r>
    </w:p>
    <w:p w:rsidR="009472A6" w:rsidRPr="00E006CC" w:rsidRDefault="009472A6" w:rsidP="009472A6">
      <w:pPr>
        <w:pStyle w:val="Definition"/>
      </w:pPr>
      <w:r w:rsidRPr="00E006CC">
        <w:rPr>
          <w:b/>
          <w:i/>
        </w:rPr>
        <w:t>Paris Agreement</w:t>
      </w:r>
      <w:r w:rsidRPr="00E006CC">
        <w:t xml:space="preserve"> means the Paris Agreement, done at Paris on 12 December 2015, as amended and in force for Australia from time to time.</w:t>
      </w:r>
    </w:p>
    <w:p w:rsidR="009472A6" w:rsidRPr="00E006CC" w:rsidRDefault="009472A6" w:rsidP="009472A6">
      <w:pPr>
        <w:pStyle w:val="notetext"/>
      </w:pPr>
      <w:r w:rsidRPr="00E006CC">
        <w:t>Note:</w:t>
      </w:r>
      <w:r w:rsidRPr="00E006CC">
        <w:tab/>
        <w:t>The Agreement is in Australian Treaty Series 2016 No. 24 ([2016] ATS 24) and could in 2022 be viewed in the Australian Treaties Library on the AustLII website (http://www.austlii.edu.au).</w:t>
      </w:r>
    </w:p>
    <w:p w:rsidR="00961EB5" w:rsidRPr="00E006CC" w:rsidRDefault="00961EB5" w:rsidP="00961EB5">
      <w:pPr>
        <w:pStyle w:val="Definition"/>
      </w:pPr>
      <w:r w:rsidRPr="00E006CC">
        <w:rPr>
          <w:b/>
          <w:i/>
        </w:rPr>
        <w:lastRenderedPageBreak/>
        <w:t>prescribed eligible carbon unit</w:t>
      </w:r>
      <w:r w:rsidRPr="00E006CC">
        <w:t xml:space="preserve"> has the same meaning as in the </w:t>
      </w:r>
      <w:r w:rsidRPr="00E006CC">
        <w:rPr>
          <w:i/>
        </w:rPr>
        <w:t>Carbon Credits (Carbon Farming Initiative) Act 2011</w:t>
      </w:r>
      <w:r w:rsidRPr="00E006CC">
        <w:t>.</w:t>
      </w:r>
    </w:p>
    <w:p w:rsidR="00961EB5" w:rsidRPr="00E006CC" w:rsidRDefault="00961EB5" w:rsidP="00961EB5">
      <w:pPr>
        <w:pStyle w:val="Definition"/>
      </w:pPr>
      <w:r w:rsidRPr="00E006CC">
        <w:rPr>
          <w:b/>
          <w:i/>
        </w:rPr>
        <w:t xml:space="preserve">protected information </w:t>
      </w:r>
      <w:r w:rsidRPr="00E006CC">
        <w:t>means information that:</w:t>
      </w:r>
    </w:p>
    <w:p w:rsidR="00961EB5" w:rsidRPr="00E006CC" w:rsidRDefault="00961EB5" w:rsidP="00961EB5">
      <w:pPr>
        <w:pStyle w:val="paragraph"/>
      </w:pPr>
      <w:r w:rsidRPr="00E006CC">
        <w:tab/>
        <w:t>(a)</w:t>
      </w:r>
      <w:r w:rsidRPr="00E006CC">
        <w:tab/>
      </w:r>
      <w:r w:rsidR="00244DAD" w:rsidRPr="00E006CC">
        <w:t>is held</w:t>
      </w:r>
      <w:r w:rsidRPr="00E006CC">
        <w:t xml:space="preserve"> by a person in the person’s capacity as an official of the Regulator; and</w:t>
      </w:r>
    </w:p>
    <w:p w:rsidR="00961EB5" w:rsidRPr="00E006CC" w:rsidRDefault="00961EB5" w:rsidP="00961EB5">
      <w:pPr>
        <w:pStyle w:val="paragraph"/>
      </w:pPr>
      <w:r w:rsidRPr="00E006CC">
        <w:tab/>
        <w:t>(b)</w:t>
      </w:r>
      <w:r w:rsidRPr="00E006CC">
        <w:tab/>
        <w:t>relates to the affairs of a person other than an official of the Regulator.</w:t>
      </w:r>
    </w:p>
    <w:p w:rsidR="00961EB5" w:rsidRPr="00E006CC" w:rsidRDefault="00961EB5" w:rsidP="00961EB5">
      <w:pPr>
        <w:pStyle w:val="Definition"/>
      </w:pPr>
      <w:r w:rsidRPr="00E006CC">
        <w:rPr>
          <w:b/>
          <w:i/>
        </w:rPr>
        <w:t>Regulator</w:t>
      </w:r>
      <w:r w:rsidRPr="00E006CC">
        <w:t xml:space="preserve"> means the Clean Energy Regulator.</w:t>
      </w:r>
    </w:p>
    <w:p w:rsidR="00961EB5" w:rsidRPr="00E006CC" w:rsidRDefault="00961EB5" w:rsidP="00961EB5">
      <w:pPr>
        <w:pStyle w:val="Definition"/>
      </w:pPr>
      <w:r w:rsidRPr="00E006CC">
        <w:rPr>
          <w:b/>
          <w:i/>
        </w:rPr>
        <w:t>Royal Commission</w:t>
      </w:r>
      <w:r w:rsidRPr="00E006CC">
        <w:t xml:space="preserve"> has the same meaning as in the </w:t>
      </w:r>
      <w:r w:rsidRPr="00E006CC">
        <w:rPr>
          <w:i/>
        </w:rPr>
        <w:t>Royal Commissions Act 1902</w:t>
      </w:r>
      <w:r w:rsidRPr="00E006CC">
        <w:t>.</w:t>
      </w:r>
    </w:p>
    <w:p w:rsidR="00961EB5" w:rsidRPr="00E006CC" w:rsidRDefault="00961EB5" w:rsidP="00961EB5">
      <w:pPr>
        <w:pStyle w:val="Definition"/>
      </w:pPr>
      <w:r w:rsidRPr="00E006CC">
        <w:rPr>
          <w:b/>
          <w:i/>
        </w:rPr>
        <w:t>Secretary</w:t>
      </w:r>
      <w:r w:rsidRPr="00E006CC">
        <w:t xml:space="preserve"> means the Secretary of the Department.</w:t>
      </w:r>
    </w:p>
    <w:p w:rsidR="00961EB5" w:rsidRPr="00E006CC" w:rsidRDefault="00961EB5" w:rsidP="00961EB5">
      <w:pPr>
        <w:pStyle w:val="Definition"/>
      </w:pPr>
      <w:r w:rsidRPr="00E006CC">
        <w:rPr>
          <w:b/>
          <w:i/>
        </w:rPr>
        <w:t>staff of the Regulator</w:t>
      </w:r>
      <w:r w:rsidRPr="00E006CC">
        <w:t xml:space="preserve"> means the staff described in section</w:t>
      </w:r>
      <w:r w:rsidR="00B42885" w:rsidRPr="00E006CC">
        <w:t> </w:t>
      </w:r>
      <w:r w:rsidRPr="00E006CC">
        <w:t>36.</w:t>
      </w:r>
    </w:p>
    <w:p w:rsidR="00961EB5" w:rsidRPr="00E006CC" w:rsidRDefault="00961EB5" w:rsidP="00961EB5">
      <w:pPr>
        <w:pStyle w:val="Definition"/>
      </w:pPr>
      <w:r w:rsidRPr="00E006CC">
        <w:rPr>
          <w:b/>
          <w:i/>
        </w:rPr>
        <w:t>State/Territory government body</w:t>
      </w:r>
      <w:r w:rsidRPr="00E006CC">
        <w:t xml:space="preserve"> means:</w:t>
      </w:r>
    </w:p>
    <w:p w:rsidR="00961EB5" w:rsidRPr="00E006CC" w:rsidRDefault="00961EB5" w:rsidP="00961EB5">
      <w:pPr>
        <w:pStyle w:val="paragraph"/>
      </w:pPr>
      <w:r w:rsidRPr="00E006CC">
        <w:tab/>
        <w:t>(a)</w:t>
      </w:r>
      <w:r w:rsidRPr="00E006CC">
        <w:tab/>
        <w:t>the government of a State or Territory; or</w:t>
      </w:r>
    </w:p>
    <w:p w:rsidR="00961EB5" w:rsidRPr="00E006CC" w:rsidRDefault="00961EB5" w:rsidP="00961EB5">
      <w:pPr>
        <w:pStyle w:val="paragraph"/>
      </w:pPr>
      <w:r w:rsidRPr="00E006CC">
        <w:tab/>
        <w:t>(b)</w:t>
      </w:r>
      <w:r w:rsidRPr="00E006CC">
        <w:tab/>
        <w:t>an agency or authority of a State or Territory.</w:t>
      </w:r>
    </w:p>
    <w:p w:rsidR="00961EB5" w:rsidRPr="00E006CC" w:rsidRDefault="00961EB5" w:rsidP="00961EB5">
      <w:pPr>
        <w:pStyle w:val="Definition"/>
      </w:pPr>
      <w:r w:rsidRPr="00E006CC">
        <w:rPr>
          <w:b/>
          <w:i/>
        </w:rPr>
        <w:t>United Nations Convention on the Law of the Sea</w:t>
      </w:r>
      <w:r w:rsidRPr="00E006CC">
        <w:t xml:space="preserve"> means the United Nations Convention on the Law of the Sea, done at Montego Bay on 10</w:t>
      </w:r>
      <w:r w:rsidR="00B42885" w:rsidRPr="00E006CC">
        <w:t> </w:t>
      </w:r>
      <w:r w:rsidRPr="00E006CC">
        <w:t>December 1982.</w:t>
      </w:r>
    </w:p>
    <w:p w:rsidR="00961EB5" w:rsidRPr="00E006CC" w:rsidRDefault="00961EB5" w:rsidP="00961EB5">
      <w:pPr>
        <w:pStyle w:val="notetext"/>
      </w:pPr>
      <w:r w:rsidRPr="00E006CC">
        <w:t>Note:</w:t>
      </w:r>
      <w:r w:rsidRPr="00E006CC">
        <w:tab/>
        <w:t>The text of the Convention is set out in Australian Treaty Series 1994 No.</w:t>
      </w:r>
      <w:r w:rsidR="00B42885" w:rsidRPr="00E006CC">
        <w:t> </w:t>
      </w:r>
      <w:r w:rsidRPr="00E006CC">
        <w:t>31 ([1994] ATS 31). In 2011, the text of an international agreement in the Australian Treaty Series was accessible through the Australian Treaties Library on the AustLII website (www.austlii.edu.au).</w:t>
      </w:r>
    </w:p>
    <w:p w:rsidR="00961EB5" w:rsidRPr="00E006CC" w:rsidRDefault="00961EB5" w:rsidP="00961EB5">
      <w:pPr>
        <w:pStyle w:val="Definition"/>
      </w:pPr>
      <w:r w:rsidRPr="00E006CC">
        <w:rPr>
          <w:b/>
          <w:i/>
        </w:rPr>
        <w:t>vacancy</w:t>
      </w:r>
      <w:r w:rsidRPr="00E006CC">
        <w:t>, in relation to the office of a member of the Regulator, has a meaning affected by section</w:t>
      </w:r>
      <w:r w:rsidR="00B42885" w:rsidRPr="00E006CC">
        <w:t> </w:t>
      </w:r>
      <w:r w:rsidRPr="00E006CC">
        <w:t>5.</w:t>
      </w:r>
    </w:p>
    <w:p w:rsidR="00961EB5" w:rsidRPr="00E006CC" w:rsidRDefault="00961EB5" w:rsidP="00961EB5">
      <w:pPr>
        <w:pStyle w:val="ActHead5"/>
      </w:pPr>
      <w:bookmarkStart w:id="7" w:name="_Toc148192280"/>
      <w:r w:rsidRPr="00D82F4A">
        <w:rPr>
          <w:rStyle w:val="CharSectno"/>
        </w:rPr>
        <w:t>5</w:t>
      </w:r>
      <w:r w:rsidRPr="00E006CC">
        <w:t xml:space="preserve">  Vacancy in the office of a member of the Regulator</w:t>
      </w:r>
      <w:bookmarkEnd w:id="7"/>
    </w:p>
    <w:p w:rsidR="00961EB5" w:rsidRPr="00E006CC" w:rsidRDefault="00961EB5" w:rsidP="00961EB5">
      <w:pPr>
        <w:pStyle w:val="subsection"/>
      </w:pPr>
      <w:r w:rsidRPr="00E006CC">
        <w:tab/>
      </w:r>
      <w:r w:rsidRPr="00E006CC">
        <w:tab/>
        <w:t>For the purposes of a reference in:</w:t>
      </w:r>
    </w:p>
    <w:p w:rsidR="00961EB5" w:rsidRPr="00E006CC" w:rsidRDefault="00961EB5" w:rsidP="00961EB5">
      <w:pPr>
        <w:pStyle w:val="paragraph"/>
      </w:pPr>
      <w:r w:rsidRPr="00E006CC">
        <w:tab/>
        <w:t>(a)</w:t>
      </w:r>
      <w:r w:rsidRPr="00E006CC">
        <w:tab/>
        <w:t xml:space="preserve">this Act to a </w:t>
      </w:r>
      <w:r w:rsidRPr="00E006CC">
        <w:rPr>
          <w:b/>
          <w:i/>
        </w:rPr>
        <w:t>vacancy</w:t>
      </w:r>
      <w:r w:rsidRPr="00E006CC">
        <w:t xml:space="preserve"> in the office of a member of the Regulator; or</w:t>
      </w:r>
    </w:p>
    <w:p w:rsidR="00961EB5" w:rsidRPr="00E006CC" w:rsidRDefault="00961EB5" w:rsidP="00961EB5">
      <w:pPr>
        <w:pStyle w:val="paragraph"/>
      </w:pPr>
      <w:r w:rsidRPr="00E006CC">
        <w:lastRenderedPageBreak/>
        <w:tab/>
        <w:t>(b)</w:t>
      </w:r>
      <w:r w:rsidRPr="00E006CC">
        <w:tab/>
        <w:t xml:space="preserve">the </w:t>
      </w:r>
      <w:r w:rsidRPr="00E006CC">
        <w:rPr>
          <w:i/>
        </w:rPr>
        <w:t>Acts Interpretation Act 1901</w:t>
      </w:r>
      <w:r w:rsidRPr="00E006CC">
        <w:t xml:space="preserve"> to a </w:t>
      </w:r>
      <w:r w:rsidRPr="00E006CC">
        <w:rPr>
          <w:b/>
          <w:i/>
        </w:rPr>
        <w:t>vacancy</w:t>
      </w:r>
      <w:r w:rsidRPr="00E006CC">
        <w:t xml:space="preserve"> in the membership of a body;</w:t>
      </w:r>
    </w:p>
    <w:p w:rsidR="00961EB5" w:rsidRPr="00E006CC" w:rsidRDefault="00961EB5" w:rsidP="00961EB5">
      <w:pPr>
        <w:pStyle w:val="subsection2"/>
      </w:pPr>
      <w:r w:rsidRPr="00E006CC">
        <w:t>there are taken to be 4 offices of members of the Regulator in addition to the Chair of the Regulator.</w:t>
      </w:r>
    </w:p>
    <w:p w:rsidR="00961EB5" w:rsidRPr="00E006CC" w:rsidRDefault="00961EB5" w:rsidP="00961EB5">
      <w:pPr>
        <w:pStyle w:val="ActHead5"/>
      </w:pPr>
      <w:bookmarkStart w:id="8" w:name="_Toc148192281"/>
      <w:r w:rsidRPr="00D82F4A">
        <w:rPr>
          <w:rStyle w:val="CharSectno"/>
        </w:rPr>
        <w:t>6</w:t>
      </w:r>
      <w:r w:rsidRPr="00E006CC">
        <w:t xml:space="preserve">  Crown to be bound</w:t>
      </w:r>
      <w:bookmarkEnd w:id="8"/>
    </w:p>
    <w:p w:rsidR="00961EB5" w:rsidRPr="00E006CC" w:rsidRDefault="00961EB5" w:rsidP="00961EB5">
      <w:pPr>
        <w:pStyle w:val="subsection"/>
      </w:pPr>
      <w:r w:rsidRPr="00E006CC">
        <w:tab/>
        <w:t>(1)</w:t>
      </w:r>
      <w:r w:rsidRPr="00E006CC">
        <w:tab/>
        <w:t>This Act binds the Crown in each of its capacities.</w:t>
      </w:r>
    </w:p>
    <w:p w:rsidR="00961EB5" w:rsidRPr="00E006CC" w:rsidRDefault="00961EB5" w:rsidP="00961EB5">
      <w:pPr>
        <w:pStyle w:val="subsection"/>
      </w:pPr>
      <w:r w:rsidRPr="00E006CC">
        <w:tab/>
        <w:t>(2)</w:t>
      </w:r>
      <w:r w:rsidRPr="00E006CC">
        <w:tab/>
        <w:t>This Act does not make the Crown liable to a pecuniary penalty or to be prosecuted for an offence.</w:t>
      </w:r>
    </w:p>
    <w:p w:rsidR="00961EB5" w:rsidRPr="00E006CC" w:rsidRDefault="00961EB5" w:rsidP="00961EB5">
      <w:pPr>
        <w:pStyle w:val="subsection"/>
      </w:pPr>
      <w:r w:rsidRPr="00E006CC">
        <w:tab/>
        <w:t>(3)</w:t>
      </w:r>
      <w:r w:rsidRPr="00E006CC">
        <w:tab/>
        <w:t xml:space="preserve">The protection in </w:t>
      </w:r>
      <w:r w:rsidR="00B42885" w:rsidRPr="00E006CC">
        <w:t>subsection (</w:t>
      </w:r>
      <w:r w:rsidRPr="00E006CC">
        <w:t>2) does not apply to an authority of the Crown.</w:t>
      </w:r>
    </w:p>
    <w:p w:rsidR="00961EB5" w:rsidRPr="00E006CC" w:rsidRDefault="00961EB5" w:rsidP="00961EB5">
      <w:pPr>
        <w:pStyle w:val="ActHead5"/>
      </w:pPr>
      <w:bookmarkStart w:id="9" w:name="_Toc148192282"/>
      <w:r w:rsidRPr="00D82F4A">
        <w:rPr>
          <w:rStyle w:val="CharSectno"/>
        </w:rPr>
        <w:t>7</w:t>
      </w:r>
      <w:r w:rsidRPr="00E006CC">
        <w:t xml:space="preserve">  Extension to external Territories</w:t>
      </w:r>
      <w:bookmarkEnd w:id="9"/>
    </w:p>
    <w:p w:rsidR="00961EB5" w:rsidRPr="00E006CC" w:rsidRDefault="00961EB5" w:rsidP="00961EB5">
      <w:pPr>
        <w:pStyle w:val="subsection"/>
      </w:pPr>
      <w:r w:rsidRPr="00E006CC">
        <w:tab/>
      </w:r>
      <w:r w:rsidRPr="00E006CC">
        <w:tab/>
        <w:t>This Act extends to every external Territory.</w:t>
      </w:r>
    </w:p>
    <w:p w:rsidR="00961EB5" w:rsidRPr="00E006CC" w:rsidRDefault="00961EB5" w:rsidP="00961EB5">
      <w:pPr>
        <w:pStyle w:val="ActHead5"/>
      </w:pPr>
      <w:bookmarkStart w:id="10" w:name="_Toc148192283"/>
      <w:r w:rsidRPr="00D82F4A">
        <w:rPr>
          <w:rStyle w:val="CharSectno"/>
        </w:rPr>
        <w:t>8</w:t>
      </w:r>
      <w:r w:rsidRPr="00E006CC">
        <w:t xml:space="preserve">  Extension to exclusive economic zone and continental shelf</w:t>
      </w:r>
      <w:bookmarkEnd w:id="10"/>
    </w:p>
    <w:p w:rsidR="00961EB5" w:rsidRPr="00E006CC" w:rsidRDefault="00961EB5" w:rsidP="00961EB5">
      <w:pPr>
        <w:pStyle w:val="subsection"/>
      </w:pPr>
      <w:r w:rsidRPr="00E006CC">
        <w:tab/>
      </w:r>
      <w:r w:rsidRPr="00E006CC">
        <w:tab/>
        <w:t>This Act extends to a matter relating to the exercise of Australia’s sovereign rights in the exclusive economic zone or the continental shelf.</w:t>
      </w:r>
    </w:p>
    <w:p w:rsidR="0073519B" w:rsidRPr="00E006CC" w:rsidRDefault="0073519B" w:rsidP="0073519B">
      <w:pPr>
        <w:pStyle w:val="ActHead5"/>
      </w:pPr>
      <w:bookmarkStart w:id="11" w:name="_Toc148192284"/>
      <w:r w:rsidRPr="00D82F4A">
        <w:rPr>
          <w:rStyle w:val="CharSectno"/>
        </w:rPr>
        <w:t>9</w:t>
      </w:r>
      <w:r w:rsidRPr="00E006CC">
        <w:t xml:space="preserve">  Extension to Greater Sunrise special regime area</w:t>
      </w:r>
      <w:bookmarkEnd w:id="11"/>
    </w:p>
    <w:p w:rsidR="0073519B" w:rsidRPr="00E006CC" w:rsidRDefault="0073519B" w:rsidP="0073519B">
      <w:pPr>
        <w:pStyle w:val="subsection"/>
      </w:pPr>
      <w:r w:rsidRPr="00E006CC">
        <w:tab/>
        <w:t>(1)</w:t>
      </w:r>
      <w:r w:rsidRPr="00E006CC">
        <w:tab/>
        <w:t>Despite sub</w:t>
      </w:r>
      <w:r w:rsidR="00DE66C4" w:rsidRPr="00E006CC">
        <w:t>section 1</w:t>
      </w:r>
      <w:r w:rsidRPr="00E006CC">
        <w:t xml:space="preserve">3AB(1) of the </w:t>
      </w:r>
      <w:r w:rsidRPr="00E006CC">
        <w:rPr>
          <w:i/>
        </w:rPr>
        <w:t>Seas and Submerged Lands Act 1973</w:t>
      </w:r>
      <w:r w:rsidRPr="00E006CC">
        <w:t>, this Act extends to acts, omissions, matters and things directly or indirectly connected with the exploration of, or exploitation of the natural resources of, the continental shelf in the Greater Sunrise special regime area (within the meaning of that Act).</w:t>
      </w:r>
    </w:p>
    <w:p w:rsidR="0073519B" w:rsidRPr="00E006CC" w:rsidRDefault="0073519B" w:rsidP="0073519B">
      <w:pPr>
        <w:pStyle w:val="subsection"/>
      </w:pPr>
      <w:r w:rsidRPr="00E006CC">
        <w:tab/>
        <w:t>(2)</w:t>
      </w:r>
      <w:r w:rsidRPr="00E006CC">
        <w:tab/>
        <w:t>This section does not limit section</w:t>
      </w:r>
      <w:r w:rsidR="00B42885" w:rsidRPr="00E006CC">
        <w:t> </w:t>
      </w:r>
      <w:r w:rsidRPr="00E006CC">
        <w:t>8.</w:t>
      </w:r>
    </w:p>
    <w:p w:rsidR="00961EB5" w:rsidRPr="00E006CC" w:rsidRDefault="00961EB5" w:rsidP="00961EB5">
      <w:pPr>
        <w:pStyle w:val="ActHead5"/>
      </w:pPr>
      <w:bookmarkStart w:id="12" w:name="_Toc148192285"/>
      <w:r w:rsidRPr="00D82F4A">
        <w:rPr>
          <w:rStyle w:val="CharSectno"/>
        </w:rPr>
        <w:lastRenderedPageBreak/>
        <w:t>10</w:t>
      </w:r>
      <w:r w:rsidRPr="00E006CC">
        <w:t xml:space="preserve">  Application to foreign ships</w:t>
      </w:r>
      <w:bookmarkEnd w:id="12"/>
    </w:p>
    <w:p w:rsidR="00961EB5" w:rsidRPr="00E006CC" w:rsidRDefault="00961EB5" w:rsidP="00961EB5">
      <w:pPr>
        <w:pStyle w:val="subsection"/>
      </w:pPr>
      <w:r w:rsidRPr="00E006CC">
        <w:tab/>
      </w:r>
      <w:r w:rsidRPr="00E006CC">
        <w:tab/>
        <w:t>This Act does not apply to the extent that its application would be inconsistent with the exercise of rights of foreign ships in:</w:t>
      </w:r>
    </w:p>
    <w:p w:rsidR="00961EB5" w:rsidRPr="00E006CC" w:rsidRDefault="00961EB5" w:rsidP="00961EB5">
      <w:pPr>
        <w:pStyle w:val="paragraph"/>
      </w:pPr>
      <w:r w:rsidRPr="00E006CC">
        <w:tab/>
        <w:t>(a)</w:t>
      </w:r>
      <w:r w:rsidRPr="00E006CC">
        <w:tab/>
        <w:t>the territorial sea; or</w:t>
      </w:r>
    </w:p>
    <w:p w:rsidR="00961EB5" w:rsidRPr="00E006CC" w:rsidRDefault="00961EB5" w:rsidP="00961EB5">
      <w:pPr>
        <w:pStyle w:val="paragraph"/>
      </w:pPr>
      <w:r w:rsidRPr="00E006CC">
        <w:tab/>
        <w:t>(b)</w:t>
      </w:r>
      <w:r w:rsidRPr="00E006CC">
        <w:tab/>
        <w:t>the exclusive economic zone; or</w:t>
      </w:r>
    </w:p>
    <w:p w:rsidR="00961EB5" w:rsidRPr="00E006CC" w:rsidRDefault="00961EB5" w:rsidP="00961EB5">
      <w:pPr>
        <w:pStyle w:val="paragraph"/>
      </w:pPr>
      <w:r w:rsidRPr="00E006CC">
        <w:tab/>
        <w:t>(c)</w:t>
      </w:r>
      <w:r w:rsidRPr="00E006CC">
        <w:tab/>
        <w:t>waters of the continental shelf;</w:t>
      </w:r>
    </w:p>
    <w:p w:rsidR="00961EB5" w:rsidRPr="00E006CC" w:rsidRDefault="00961EB5" w:rsidP="00961EB5">
      <w:pPr>
        <w:pStyle w:val="subsection2"/>
      </w:pPr>
      <w:r w:rsidRPr="00E006CC">
        <w:t>in accordance with the United Nations Convention on the Law of the Sea.</w:t>
      </w:r>
    </w:p>
    <w:p w:rsidR="00961EB5" w:rsidRPr="00E006CC" w:rsidRDefault="00961EB5" w:rsidP="003A281C">
      <w:pPr>
        <w:pStyle w:val="ActHead2"/>
        <w:pageBreakBefore/>
      </w:pPr>
      <w:bookmarkStart w:id="13" w:name="_Toc148192286"/>
      <w:r w:rsidRPr="00D82F4A">
        <w:rPr>
          <w:rStyle w:val="CharPartNo"/>
        </w:rPr>
        <w:lastRenderedPageBreak/>
        <w:t>Part</w:t>
      </w:r>
      <w:r w:rsidR="00B42885" w:rsidRPr="00D82F4A">
        <w:rPr>
          <w:rStyle w:val="CharPartNo"/>
        </w:rPr>
        <w:t> </w:t>
      </w:r>
      <w:r w:rsidRPr="00D82F4A">
        <w:rPr>
          <w:rStyle w:val="CharPartNo"/>
        </w:rPr>
        <w:t>2</w:t>
      </w:r>
      <w:r w:rsidRPr="00E006CC">
        <w:t>—</w:t>
      </w:r>
      <w:r w:rsidRPr="00D82F4A">
        <w:rPr>
          <w:rStyle w:val="CharPartText"/>
        </w:rPr>
        <w:t>Clean Energy Regulator</w:t>
      </w:r>
      <w:bookmarkEnd w:id="13"/>
    </w:p>
    <w:p w:rsidR="00961EB5" w:rsidRPr="00E006CC" w:rsidRDefault="00961EB5" w:rsidP="00961EB5">
      <w:pPr>
        <w:pStyle w:val="ActHead3"/>
      </w:pPr>
      <w:bookmarkStart w:id="14" w:name="_Toc148192287"/>
      <w:r w:rsidRPr="00D82F4A">
        <w:rPr>
          <w:rStyle w:val="CharDivNo"/>
        </w:rPr>
        <w:t>Division</w:t>
      </w:r>
      <w:r w:rsidR="00B42885" w:rsidRPr="00D82F4A">
        <w:rPr>
          <w:rStyle w:val="CharDivNo"/>
        </w:rPr>
        <w:t> </w:t>
      </w:r>
      <w:r w:rsidRPr="00D82F4A">
        <w:rPr>
          <w:rStyle w:val="CharDivNo"/>
        </w:rPr>
        <w:t>1</w:t>
      </w:r>
      <w:r w:rsidRPr="00E006CC">
        <w:t>—</w:t>
      </w:r>
      <w:r w:rsidRPr="00D82F4A">
        <w:rPr>
          <w:rStyle w:val="CharDivText"/>
        </w:rPr>
        <w:t>Regulator’s establishment, functions, powers and liabilities</w:t>
      </w:r>
      <w:bookmarkEnd w:id="14"/>
    </w:p>
    <w:p w:rsidR="00961EB5" w:rsidRPr="00E006CC" w:rsidRDefault="00961EB5" w:rsidP="00961EB5">
      <w:pPr>
        <w:pStyle w:val="ActHead5"/>
      </w:pPr>
      <w:bookmarkStart w:id="15" w:name="_Toc148192288"/>
      <w:r w:rsidRPr="00D82F4A">
        <w:rPr>
          <w:rStyle w:val="CharSectno"/>
        </w:rPr>
        <w:t>11</w:t>
      </w:r>
      <w:r w:rsidRPr="00E006CC">
        <w:t xml:space="preserve">  Clean Energy Regulator</w:t>
      </w:r>
      <w:bookmarkEnd w:id="15"/>
    </w:p>
    <w:p w:rsidR="00961EB5" w:rsidRPr="00E006CC" w:rsidRDefault="00961EB5" w:rsidP="00961EB5">
      <w:pPr>
        <w:pStyle w:val="subsection"/>
      </w:pPr>
      <w:r w:rsidRPr="00E006CC">
        <w:tab/>
      </w:r>
      <w:r w:rsidR="00067345" w:rsidRPr="00E006CC">
        <w:t>(1)</w:t>
      </w:r>
      <w:r w:rsidRPr="00E006CC">
        <w:tab/>
        <w:t>The Clean Energy Regulator is established by this section.</w:t>
      </w:r>
    </w:p>
    <w:p w:rsidR="00506B23" w:rsidRPr="00E006CC" w:rsidRDefault="00506B23" w:rsidP="00506B23">
      <w:pPr>
        <w:pStyle w:val="notetext"/>
      </w:pPr>
      <w:r w:rsidRPr="00E006CC">
        <w:t>Note 1:</w:t>
      </w:r>
      <w:r w:rsidRPr="00E006CC">
        <w:tab/>
        <w:t>The Regulator does not have a legal identity separate from the Commonwealth.</w:t>
      </w:r>
    </w:p>
    <w:p w:rsidR="00506B23" w:rsidRPr="00E006CC" w:rsidRDefault="00506B23" w:rsidP="00506B23">
      <w:pPr>
        <w:pStyle w:val="notetext"/>
      </w:pPr>
      <w:r w:rsidRPr="00E006CC">
        <w:t>Note 2:</w:t>
      </w:r>
      <w:r w:rsidRPr="00E006CC">
        <w:tab/>
        <w:t xml:space="preserve">In this Act, </w:t>
      </w:r>
      <w:r w:rsidRPr="00E006CC">
        <w:rPr>
          <w:b/>
          <w:i/>
        </w:rPr>
        <w:t>Regulator</w:t>
      </w:r>
      <w:r w:rsidRPr="00E006CC">
        <w:t xml:space="preserve"> means the Clean Energy Regulator—see section</w:t>
      </w:r>
      <w:r w:rsidR="00B42885" w:rsidRPr="00E006CC">
        <w:t> </w:t>
      </w:r>
      <w:r w:rsidRPr="00E006CC">
        <w:t>4.</w:t>
      </w:r>
    </w:p>
    <w:p w:rsidR="00067345" w:rsidRPr="00E006CC" w:rsidRDefault="00067345" w:rsidP="00067345">
      <w:pPr>
        <w:pStyle w:val="subsection"/>
      </w:pPr>
      <w:r w:rsidRPr="00E006CC">
        <w:tab/>
        <w:t>(2)</w:t>
      </w:r>
      <w:r w:rsidRPr="00E006CC">
        <w:tab/>
        <w:t xml:space="preserve">For the purposes of the finance law (within the meaning of the </w:t>
      </w:r>
      <w:r w:rsidRPr="00E006CC">
        <w:rPr>
          <w:i/>
        </w:rPr>
        <w:t>Public Governance, Performance and Accountability Act 2013</w:t>
      </w:r>
      <w:r w:rsidRPr="00E006CC">
        <w:t>):</w:t>
      </w:r>
    </w:p>
    <w:p w:rsidR="00067345" w:rsidRPr="00E006CC" w:rsidRDefault="00067345" w:rsidP="00067345">
      <w:pPr>
        <w:pStyle w:val="paragraph"/>
      </w:pPr>
      <w:r w:rsidRPr="00E006CC">
        <w:tab/>
        <w:t>(a)</w:t>
      </w:r>
      <w:r w:rsidRPr="00E006CC">
        <w:tab/>
        <w:t>the Regulator is a listed entity; and</w:t>
      </w:r>
    </w:p>
    <w:p w:rsidR="00067345" w:rsidRPr="00E006CC" w:rsidRDefault="00067345" w:rsidP="00067345">
      <w:pPr>
        <w:pStyle w:val="paragraph"/>
      </w:pPr>
      <w:r w:rsidRPr="00E006CC">
        <w:tab/>
        <w:t>(b)</w:t>
      </w:r>
      <w:r w:rsidRPr="00E006CC">
        <w:tab/>
        <w:t>the Chair of the Regulator is the accountable authority of the Regulator; and</w:t>
      </w:r>
    </w:p>
    <w:p w:rsidR="00067345" w:rsidRPr="00E006CC" w:rsidRDefault="00067345" w:rsidP="00067345">
      <w:pPr>
        <w:pStyle w:val="paragraph"/>
      </w:pPr>
      <w:r w:rsidRPr="00E006CC">
        <w:tab/>
        <w:t>(c)</w:t>
      </w:r>
      <w:r w:rsidRPr="00E006CC">
        <w:tab/>
        <w:t>the following persons are officials of the Regulator:</w:t>
      </w:r>
    </w:p>
    <w:p w:rsidR="00067345" w:rsidRPr="00E006CC" w:rsidRDefault="00067345" w:rsidP="00067345">
      <w:pPr>
        <w:pStyle w:val="paragraphsub"/>
      </w:pPr>
      <w:r w:rsidRPr="00E006CC">
        <w:tab/>
        <w:t>(i)</w:t>
      </w:r>
      <w:r w:rsidRPr="00E006CC">
        <w:tab/>
        <w:t>the Chair of the Regulator;</w:t>
      </w:r>
    </w:p>
    <w:p w:rsidR="00067345" w:rsidRPr="00E006CC" w:rsidRDefault="00067345" w:rsidP="00067345">
      <w:pPr>
        <w:pStyle w:val="paragraphsub"/>
      </w:pPr>
      <w:r w:rsidRPr="00E006CC">
        <w:tab/>
        <w:t>(ii)</w:t>
      </w:r>
      <w:r w:rsidRPr="00E006CC">
        <w:tab/>
        <w:t>the other members of the Regulator;</w:t>
      </w:r>
    </w:p>
    <w:p w:rsidR="00067345" w:rsidRPr="00E006CC" w:rsidRDefault="00067345" w:rsidP="00067345">
      <w:pPr>
        <w:pStyle w:val="paragraphsub"/>
      </w:pPr>
      <w:r w:rsidRPr="00E006CC">
        <w:tab/>
        <w:t>(iii)</w:t>
      </w:r>
      <w:r w:rsidRPr="00E006CC">
        <w:tab/>
        <w:t>the staff of the Regulator referred to in section</w:t>
      </w:r>
      <w:r w:rsidR="00B42885" w:rsidRPr="00E006CC">
        <w:t> </w:t>
      </w:r>
      <w:r w:rsidRPr="00E006CC">
        <w:t>36;</w:t>
      </w:r>
    </w:p>
    <w:p w:rsidR="00067345" w:rsidRPr="00E006CC" w:rsidRDefault="00067345" w:rsidP="00067345">
      <w:pPr>
        <w:pStyle w:val="paragraphsub"/>
      </w:pPr>
      <w:r w:rsidRPr="00E006CC">
        <w:tab/>
        <w:t>(iv)</w:t>
      </w:r>
      <w:r w:rsidRPr="00E006CC">
        <w:tab/>
        <w:t>persons whose services are made available to the Regulator under section</w:t>
      </w:r>
      <w:r w:rsidR="00B42885" w:rsidRPr="00E006CC">
        <w:t> </w:t>
      </w:r>
      <w:r w:rsidRPr="00E006CC">
        <w:t>37;</w:t>
      </w:r>
    </w:p>
    <w:p w:rsidR="00067345" w:rsidRPr="00E006CC" w:rsidRDefault="00067345" w:rsidP="00067345">
      <w:pPr>
        <w:pStyle w:val="paragraphsub"/>
      </w:pPr>
      <w:r w:rsidRPr="00E006CC">
        <w:tab/>
        <w:t>(v)</w:t>
      </w:r>
      <w:r w:rsidRPr="00E006CC">
        <w:tab/>
        <w:t>consultants engaged under section</w:t>
      </w:r>
      <w:r w:rsidR="00B42885" w:rsidRPr="00E006CC">
        <w:t> </w:t>
      </w:r>
      <w:r w:rsidRPr="00E006CC">
        <w:t>38; and</w:t>
      </w:r>
    </w:p>
    <w:p w:rsidR="00067345" w:rsidRPr="00E006CC" w:rsidRDefault="00067345" w:rsidP="00067345">
      <w:pPr>
        <w:pStyle w:val="paragraph"/>
      </w:pPr>
      <w:r w:rsidRPr="00E006CC">
        <w:tab/>
        <w:t>(d)</w:t>
      </w:r>
      <w:r w:rsidRPr="00E006CC">
        <w:tab/>
        <w:t xml:space="preserve">the purposes of the Regulator include the functions of the Regulator referred to in </w:t>
      </w:r>
      <w:r w:rsidR="00DE66C4" w:rsidRPr="00E006CC">
        <w:t>section 1</w:t>
      </w:r>
      <w:r w:rsidRPr="00E006CC">
        <w:t>2.</w:t>
      </w:r>
    </w:p>
    <w:p w:rsidR="00961EB5" w:rsidRPr="00E006CC" w:rsidRDefault="00961EB5" w:rsidP="00961EB5">
      <w:pPr>
        <w:pStyle w:val="ActHead5"/>
      </w:pPr>
      <w:bookmarkStart w:id="16" w:name="_Toc148192289"/>
      <w:r w:rsidRPr="00D82F4A">
        <w:rPr>
          <w:rStyle w:val="CharSectno"/>
        </w:rPr>
        <w:t>12</w:t>
      </w:r>
      <w:r w:rsidRPr="00E006CC">
        <w:t xml:space="preserve">  Functions of the Regulator</w:t>
      </w:r>
      <w:bookmarkEnd w:id="16"/>
    </w:p>
    <w:p w:rsidR="00961EB5" w:rsidRPr="00E006CC" w:rsidRDefault="00961EB5" w:rsidP="00961EB5">
      <w:pPr>
        <w:pStyle w:val="subsection"/>
      </w:pPr>
      <w:r w:rsidRPr="00E006CC">
        <w:tab/>
      </w:r>
      <w:r w:rsidRPr="00E006CC">
        <w:tab/>
        <w:t>The Regulator has the following functions:</w:t>
      </w:r>
    </w:p>
    <w:p w:rsidR="00961EB5" w:rsidRPr="00E006CC" w:rsidRDefault="00961EB5" w:rsidP="00961EB5">
      <w:pPr>
        <w:pStyle w:val="paragraph"/>
      </w:pPr>
      <w:r w:rsidRPr="00E006CC">
        <w:tab/>
        <w:t>(a)</w:t>
      </w:r>
      <w:r w:rsidRPr="00E006CC">
        <w:tab/>
        <w:t>such functions as are conferred on the Regulator by a climate change law;</w:t>
      </w:r>
    </w:p>
    <w:p w:rsidR="00961EB5" w:rsidRPr="00E006CC" w:rsidRDefault="00961EB5" w:rsidP="00961EB5">
      <w:pPr>
        <w:pStyle w:val="paragraph"/>
      </w:pPr>
      <w:r w:rsidRPr="00E006CC">
        <w:lastRenderedPageBreak/>
        <w:tab/>
        <w:t>(b)</w:t>
      </w:r>
      <w:r w:rsidRPr="00E006CC">
        <w:tab/>
        <w:t>such functions as are conferred on the Regulator by any other law of the Commonwealth;</w:t>
      </w:r>
    </w:p>
    <w:p w:rsidR="009472A6" w:rsidRPr="00E006CC" w:rsidRDefault="009472A6" w:rsidP="009472A6">
      <w:pPr>
        <w:pStyle w:val="paragraph"/>
      </w:pPr>
      <w:r w:rsidRPr="00E006CC">
        <w:tab/>
        <w:t>(ba)</w:t>
      </w:r>
      <w:r w:rsidRPr="00E006CC">
        <w:tab/>
        <w:t>such functions contributing towards the achievement of Australia’s greenhouse gas emissions reduction targets as are conferred on the Regulator by the regulations;</w:t>
      </w:r>
    </w:p>
    <w:p w:rsidR="00961EB5" w:rsidRPr="00E006CC" w:rsidRDefault="00961EB5" w:rsidP="00961EB5">
      <w:pPr>
        <w:pStyle w:val="paragraph"/>
      </w:pPr>
      <w:r w:rsidRPr="00E006CC">
        <w:tab/>
        <w:t>(c)</w:t>
      </w:r>
      <w:r w:rsidRPr="00E006CC">
        <w:tab/>
        <w:t>to do anything incidental to or conducive to the performance of any of the above functions.</w:t>
      </w:r>
    </w:p>
    <w:p w:rsidR="00506B23" w:rsidRPr="00E006CC" w:rsidRDefault="00506B23" w:rsidP="00506B23">
      <w:pPr>
        <w:pStyle w:val="ActHead5"/>
      </w:pPr>
      <w:bookmarkStart w:id="17" w:name="_Toc148192290"/>
      <w:r w:rsidRPr="00D82F4A">
        <w:rPr>
          <w:rStyle w:val="CharSectno"/>
        </w:rPr>
        <w:t>13</w:t>
      </w:r>
      <w:r w:rsidRPr="00E006CC">
        <w:t xml:space="preserve">  Powers of the Regulator</w:t>
      </w:r>
      <w:bookmarkEnd w:id="17"/>
    </w:p>
    <w:p w:rsidR="00506B23" w:rsidRPr="00E006CC" w:rsidRDefault="00506B23" w:rsidP="00506B23">
      <w:pPr>
        <w:pStyle w:val="subsection"/>
      </w:pPr>
      <w:r w:rsidRPr="00E006CC">
        <w:tab/>
      </w:r>
      <w:r w:rsidRPr="00E006CC">
        <w:tab/>
        <w:t>The Regulator has power to do all things necessary or convenient to be done for or in connection with the performance of its functions.</w:t>
      </w:r>
    </w:p>
    <w:p w:rsidR="00506B23" w:rsidRPr="00E006CC" w:rsidRDefault="00506B23" w:rsidP="00506B23">
      <w:pPr>
        <w:pStyle w:val="notetext"/>
      </w:pPr>
      <w:r w:rsidRPr="00E006CC">
        <w:t>Note:</w:t>
      </w:r>
      <w:r w:rsidRPr="00E006CC">
        <w:tab/>
        <w:t>The Chair of the Regulator may enter into contracts and other arrangements on behalf of the Commonwealth. See section</w:t>
      </w:r>
      <w:r w:rsidR="00B42885" w:rsidRPr="00E006CC">
        <w:t> </w:t>
      </w:r>
      <w:r w:rsidRPr="00E006CC">
        <w:t xml:space="preserve">23 of the </w:t>
      </w:r>
      <w:r w:rsidRPr="00E006CC">
        <w:rPr>
          <w:i/>
        </w:rPr>
        <w:t>Public Governance, Performance and Accountability Act 2013</w:t>
      </w:r>
      <w:r w:rsidRPr="00E006CC">
        <w:t>.</w:t>
      </w:r>
    </w:p>
    <w:p w:rsidR="00961EB5" w:rsidRPr="00E006CC" w:rsidRDefault="00961EB5" w:rsidP="00961EB5">
      <w:pPr>
        <w:pStyle w:val="ActHead5"/>
      </w:pPr>
      <w:bookmarkStart w:id="18" w:name="_Toc148192291"/>
      <w:r w:rsidRPr="00D82F4A">
        <w:rPr>
          <w:rStyle w:val="CharSectno"/>
        </w:rPr>
        <w:t>15</w:t>
      </w:r>
      <w:r w:rsidRPr="00E006CC">
        <w:t xml:space="preserve">  Regulator has privileges and immunities of the Crown</w:t>
      </w:r>
      <w:bookmarkEnd w:id="18"/>
    </w:p>
    <w:p w:rsidR="00961EB5" w:rsidRPr="00E006CC" w:rsidRDefault="00961EB5" w:rsidP="00961EB5">
      <w:pPr>
        <w:pStyle w:val="subsection"/>
      </w:pPr>
      <w:r w:rsidRPr="00E006CC">
        <w:tab/>
      </w:r>
      <w:r w:rsidRPr="00E006CC">
        <w:tab/>
        <w:t>The Regulator has the privileges and immunities of the Crown in right of the Commonwealth.</w:t>
      </w:r>
    </w:p>
    <w:p w:rsidR="00506B23" w:rsidRPr="00E006CC" w:rsidRDefault="00506B23" w:rsidP="002B5116">
      <w:pPr>
        <w:pStyle w:val="ActHead3"/>
        <w:pageBreakBefore/>
      </w:pPr>
      <w:bookmarkStart w:id="19" w:name="_Toc148192292"/>
      <w:r w:rsidRPr="00D82F4A">
        <w:rPr>
          <w:rStyle w:val="CharDivNo"/>
        </w:rPr>
        <w:lastRenderedPageBreak/>
        <w:t>Division</w:t>
      </w:r>
      <w:r w:rsidR="00B42885" w:rsidRPr="00D82F4A">
        <w:rPr>
          <w:rStyle w:val="CharDivNo"/>
        </w:rPr>
        <w:t> </w:t>
      </w:r>
      <w:r w:rsidRPr="00D82F4A">
        <w:rPr>
          <w:rStyle w:val="CharDivNo"/>
        </w:rPr>
        <w:t>2</w:t>
      </w:r>
      <w:r w:rsidRPr="00E006CC">
        <w:t>—</w:t>
      </w:r>
      <w:r w:rsidRPr="00D82F4A">
        <w:rPr>
          <w:rStyle w:val="CharDivText"/>
        </w:rPr>
        <w:t>Membership of the Regulator</w:t>
      </w:r>
      <w:bookmarkEnd w:id="19"/>
    </w:p>
    <w:p w:rsidR="00961EB5" w:rsidRPr="00E006CC" w:rsidRDefault="00961EB5" w:rsidP="00961EB5">
      <w:pPr>
        <w:pStyle w:val="ActHead5"/>
        <w:rPr>
          <w:i/>
        </w:rPr>
      </w:pPr>
      <w:bookmarkStart w:id="20" w:name="_Toc148192293"/>
      <w:r w:rsidRPr="00D82F4A">
        <w:rPr>
          <w:rStyle w:val="CharSectno"/>
        </w:rPr>
        <w:t>17</w:t>
      </w:r>
      <w:r w:rsidRPr="00E006CC">
        <w:t xml:space="preserve">  Membership of the Regulator</w:t>
      </w:r>
      <w:bookmarkEnd w:id="20"/>
    </w:p>
    <w:p w:rsidR="00961EB5" w:rsidRPr="00E006CC" w:rsidRDefault="00961EB5" w:rsidP="00961EB5">
      <w:pPr>
        <w:pStyle w:val="subsection"/>
      </w:pPr>
      <w:r w:rsidRPr="00E006CC">
        <w:tab/>
      </w:r>
      <w:r w:rsidRPr="00E006CC">
        <w:tab/>
        <w:t>The Regulator consists of the following members:</w:t>
      </w:r>
    </w:p>
    <w:p w:rsidR="00961EB5" w:rsidRPr="00E006CC" w:rsidRDefault="00961EB5" w:rsidP="00961EB5">
      <w:pPr>
        <w:pStyle w:val="paragraph"/>
      </w:pPr>
      <w:r w:rsidRPr="00E006CC">
        <w:tab/>
        <w:t>(a)</w:t>
      </w:r>
      <w:r w:rsidRPr="00E006CC">
        <w:tab/>
        <w:t>a Chair;</w:t>
      </w:r>
    </w:p>
    <w:p w:rsidR="00961EB5" w:rsidRPr="00E006CC" w:rsidRDefault="00961EB5" w:rsidP="00961EB5">
      <w:pPr>
        <w:pStyle w:val="paragraph"/>
      </w:pPr>
      <w:r w:rsidRPr="00E006CC">
        <w:tab/>
        <w:t>(b)</w:t>
      </w:r>
      <w:r w:rsidRPr="00E006CC">
        <w:tab/>
        <w:t>at least 2, and not more than 4, other members.</w:t>
      </w:r>
    </w:p>
    <w:p w:rsidR="00961EB5" w:rsidRPr="00E006CC" w:rsidRDefault="00961EB5" w:rsidP="00961EB5">
      <w:pPr>
        <w:pStyle w:val="ActHead5"/>
      </w:pPr>
      <w:bookmarkStart w:id="21" w:name="_Toc148192294"/>
      <w:r w:rsidRPr="00D82F4A">
        <w:rPr>
          <w:rStyle w:val="CharSectno"/>
        </w:rPr>
        <w:t>18</w:t>
      </w:r>
      <w:r w:rsidRPr="00E006CC">
        <w:t xml:space="preserve">  Appointment of members of the Regulator</w:t>
      </w:r>
      <w:bookmarkEnd w:id="21"/>
    </w:p>
    <w:p w:rsidR="00961EB5" w:rsidRPr="00E006CC" w:rsidRDefault="00961EB5" w:rsidP="00961EB5">
      <w:pPr>
        <w:pStyle w:val="subsection"/>
        <w:spacing w:before="140"/>
        <w:ind w:left="1135" w:hanging="1135"/>
      </w:pPr>
      <w:r w:rsidRPr="00E006CC">
        <w:tab/>
        <w:t>(1)</w:t>
      </w:r>
      <w:r w:rsidRPr="00E006CC">
        <w:tab/>
        <w:t>Each member of the Regulator is to be appointed by the Minister by written instrument.</w:t>
      </w:r>
    </w:p>
    <w:p w:rsidR="00961EB5" w:rsidRPr="00E006CC" w:rsidRDefault="00961EB5" w:rsidP="00961EB5">
      <w:pPr>
        <w:pStyle w:val="notetext"/>
      </w:pPr>
      <w:r w:rsidRPr="00E006CC">
        <w:t>Note:</w:t>
      </w:r>
      <w:r w:rsidRPr="00E006CC">
        <w:tab/>
        <w:t xml:space="preserve">The member of the Regulator is eligible for reappointment: see the </w:t>
      </w:r>
      <w:r w:rsidRPr="00E006CC">
        <w:rPr>
          <w:i/>
        </w:rPr>
        <w:t>Acts Interpretation Act 1901</w:t>
      </w:r>
      <w:r w:rsidRPr="00E006CC">
        <w:t>.</w:t>
      </w:r>
    </w:p>
    <w:p w:rsidR="00961EB5" w:rsidRPr="00E006CC" w:rsidRDefault="00961EB5" w:rsidP="00961EB5">
      <w:pPr>
        <w:pStyle w:val="subsection"/>
      </w:pPr>
      <w:r w:rsidRPr="00E006CC">
        <w:tab/>
        <w:t>(2)</w:t>
      </w:r>
      <w:r w:rsidRPr="00E006CC">
        <w:tab/>
        <w:t>A person is not eligible for appointment as a member of the Regulator unless the Minister is satisfied that the person has:</w:t>
      </w:r>
    </w:p>
    <w:p w:rsidR="00961EB5" w:rsidRPr="00E006CC" w:rsidRDefault="00961EB5" w:rsidP="00961EB5">
      <w:pPr>
        <w:pStyle w:val="paragraph"/>
      </w:pPr>
      <w:r w:rsidRPr="00E006CC">
        <w:tab/>
        <w:t>(a)</w:t>
      </w:r>
      <w:r w:rsidRPr="00E006CC">
        <w:tab/>
        <w:t>substantial experience or knowledge; and</w:t>
      </w:r>
    </w:p>
    <w:p w:rsidR="00961EB5" w:rsidRPr="00E006CC" w:rsidRDefault="00961EB5" w:rsidP="00961EB5">
      <w:pPr>
        <w:pStyle w:val="paragraph"/>
      </w:pPr>
      <w:r w:rsidRPr="00E006CC">
        <w:tab/>
        <w:t>(b)</w:t>
      </w:r>
      <w:r w:rsidRPr="00E006CC">
        <w:tab/>
        <w:t>significant standing;</w:t>
      </w:r>
    </w:p>
    <w:p w:rsidR="00961EB5" w:rsidRPr="00E006CC" w:rsidRDefault="00961EB5" w:rsidP="00961EB5">
      <w:pPr>
        <w:pStyle w:val="subsection2"/>
      </w:pPr>
      <w:r w:rsidRPr="00E006CC">
        <w:t>in at least one of the following fields:</w:t>
      </w:r>
    </w:p>
    <w:p w:rsidR="00961EB5" w:rsidRPr="00E006CC" w:rsidRDefault="00961EB5" w:rsidP="00961EB5">
      <w:pPr>
        <w:pStyle w:val="paragraph"/>
      </w:pPr>
      <w:r w:rsidRPr="00E006CC">
        <w:tab/>
        <w:t>(c)</w:t>
      </w:r>
      <w:r w:rsidRPr="00E006CC">
        <w:tab/>
        <w:t>economics;</w:t>
      </w:r>
    </w:p>
    <w:p w:rsidR="00961EB5" w:rsidRPr="00E006CC" w:rsidRDefault="00961EB5" w:rsidP="00961EB5">
      <w:pPr>
        <w:pStyle w:val="paragraph"/>
      </w:pPr>
      <w:r w:rsidRPr="00E006CC">
        <w:tab/>
        <w:t>(d)</w:t>
      </w:r>
      <w:r w:rsidRPr="00E006CC">
        <w:tab/>
        <w:t>industry;</w:t>
      </w:r>
    </w:p>
    <w:p w:rsidR="00961EB5" w:rsidRPr="00E006CC" w:rsidRDefault="00961EB5" w:rsidP="00961EB5">
      <w:pPr>
        <w:pStyle w:val="paragraph"/>
      </w:pPr>
      <w:r w:rsidRPr="00E006CC">
        <w:tab/>
        <w:t>(e)</w:t>
      </w:r>
      <w:r w:rsidRPr="00E006CC">
        <w:tab/>
        <w:t>energy production and supply;</w:t>
      </w:r>
    </w:p>
    <w:p w:rsidR="00961EB5" w:rsidRPr="00E006CC" w:rsidRDefault="00961EB5" w:rsidP="00961EB5">
      <w:pPr>
        <w:pStyle w:val="paragraph"/>
      </w:pPr>
      <w:r w:rsidRPr="00E006CC">
        <w:tab/>
        <w:t>(f)</w:t>
      </w:r>
      <w:r w:rsidRPr="00E006CC">
        <w:tab/>
        <w:t>energy measurement and reporting;</w:t>
      </w:r>
    </w:p>
    <w:p w:rsidR="00961EB5" w:rsidRPr="00E006CC" w:rsidRDefault="00961EB5" w:rsidP="00961EB5">
      <w:pPr>
        <w:pStyle w:val="paragraph"/>
      </w:pPr>
      <w:r w:rsidRPr="00E006CC">
        <w:tab/>
        <w:t>(g)</w:t>
      </w:r>
      <w:r w:rsidRPr="00E006CC">
        <w:tab/>
        <w:t>greenhouse gas emissions measurement and reporting;</w:t>
      </w:r>
    </w:p>
    <w:p w:rsidR="00961EB5" w:rsidRPr="00E006CC" w:rsidRDefault="00961EB5" w:rsidP="00961EB5">
      <w:pPr>
        <w:pStyle w:val="paragraph"/>
      </w:pPr>
      <w:r w:rsidRPr="00E006CC">
        <w:tab/>
        <w:t>(h)</w:t>
      </w:r>
      <w:r w:rsidRPr="00E006CC">
        <w:tab/>
        <w:t>greenhouse gas abatement measures;</w:t>
      </w:r>
    </w:p>
    <w:p w:rsidR="00961EB5" w:rsidRPr="00E006CC" w:rsidRDefault="00961EB5" w:rsidP="00961EB5">
      <w:pPr>
        <w:pStyle w:val="paragraph"/>
      </w:pPr>
      <w:r w:rsidRPr="00E006CC">
        <w:tab/>
        <w:t>(i)</w:t>
      </w:r>
      <w:r w:rsidRPr="00E006CC">
        <w:tab/>
        <w:t>financial markets;</w:t>
      </w:r>
    </w:p>
    <w:p w:rsidR="00961EB5" w:rsidRPr="00E006CC" w:rsidRDefault="00961EB5" w:rsidP="00961EB5">
      <w:pPr>
        <w:pStyle w:val="paragraph"/>
      </w:pPr>
      <w:r w:rsidRPr="00E006CC">
        <w:tab/>
        <w:t>(j)</w:t>
      </w:r>
      <w:r w:rsidRPr="00E006CC">
        <w:tab/>
        <w:t>trading of environmental instruments;</w:t>
      </w:r>
    </w:p>
    <w:p w:rsidR="00961EB5" w:rsidRPr="00E006CC" w:rsidRDefault="00961EB5" w:rsidP="00961EB5">
      <w:pPr>
        <w:pStyle w:val="paragraph"/>
      </w:pPr>
      <w:r w:rsidRPr="00E006CC">
        <w:tab/>
        <w:t>(k)</w:t>
      </w:r>
      <w:r w:rsidRPr="00E006CC">
        <w:tab/>
        <w:t>land resource management;</w:t>
      </w:r>
    </w:p>
    <w:p w:rsidR="00961EB5" w:rsidRPr="00E006CC" w:rsidRDefault="00961EB5" w:rsidP="00961EB5">
      <w:pPr>
        <w:pStyle w:val="paragraph"/>
      </w:pPr>
      <w:r w:rsidRPr="00E006CC">
        <w:tab/>
        <w:t>(l)</w:t>
      </w:r>
      <w:r w:rsidRPr="00E006CC">
        <w:tab/>
        <w:t>public administration.</w:t>
      </w:r>
    </w:p>
    <w:p w:rsidR="00961EB5" w:rsidRPr="00E006CC" w:rsidRDefault="00961EB5" w:rsidP="00961EB5">
      <w:pPr>
        <w:pStyle w:val="subsection"/>
      </w:pPr>
      <w:r w:rsidRPr="00E006CC">
        <w:tab/>
        <w:t>(3)</w:t>
      </w:r>
      <w:r w:rsidRPr="00E006CC">
        <w:tab/>
        <w:t>The Chair of the Regulator holds office on a full</w:t>
      </w:r>
      <w:r w:rsidR="00D82F4A">
        <w:noBreakHyphen/>
      </w:r>
      <w:r w:rsidRPr="00E006CC">
        <w:t>time basis.</w:t>
      </w:r>
    </w:p>
    <w:p w:rsidR="00961EB5" w:rsidRPr="00E006CC" w:rsidRDefault="00961EB5" w:rsidP="00961EB5">
      <w:pPr>
        <w:pStyle w:val="subsection"/>
        <w:spacing w:before="140"/>
        <w:ind w:left="1135" w:hanging="1135"/>
      </w:pPr>
      <w:r w:rsidRPr="00E006CC">
        <w:tab/>
        <w:t>(4)</w:t>
      </w:r>
      <w:r w:rsidRPr="00E006CC">
        <w:tab/>
        <w:t>A member of the Regulator (other than the Chair) may hold office on either a full</w:t>
      </w:r>
      <w:r w:rsidR="00D82F4A">
        <w:noBreakHyphen/>
      </w:r>
      <w:r w:rsidRPr="00E006CC">
        <w:t>time or a part</w:t>
      </w:r>
      <w:r w:rsidR="00D82F4A">
        <w:noBreakHyphen/>
      </w:r>
      <w:r w:rsidRPr="00E006CC">
        <w:t>time basis.</w:t>
      </w:r>
    </w:p>
    <w:p w:rsidR="00961EB5" w:rsidRPr="00E006CC" w:rsidRDefault="00961EB5" w:rsidP="00961EB5">
      <w:pPr>
        <w:pStyle w:val="ActHead5"/>
        <w:rPr>
          <w:i/>
        </w:rPr>
      </w:pPr>
      <w:bookmarkStart w:id="22" w:name="_Toc148192295"/>
      <w:r w:rsidRPr="00D82F4A">
        <w:rPr>
          <w:rStyle w:val="CharSectno"/>
        </w:rPr>
        <w:lastRenderedPageBreak/>
        <w:t>19</w:t>
      </w:r>
      <w:r w:rsidRPr="00E006CC">
        <w:t xml:space="preserve">  Period of appointment for members of the Regulator</w:t>
      </w:r>
      <w:bookmarkEnd w:id="22"/>
    </w:p>
    <w:p w:rsidR="00961EB5" w:rsidRPr="00E006CC" w:rsidRDefault="00961EB5" w:rsidP="00961EB5">
      <w:pPr>
        <w:pStyle w:val="subsection"/>
      </w:pPr>
      <w:r w:rsidRPr="00E006CC">
        <w:tab/>
      </w:r>
      <w:r w:rsidRPr="00E006CC">
        <w:tab/>
        <w:t>A member of the Regulator holds office for the period specified in the instrument of appointment. The period must not exceed 5 years.</w:t>
      </w:r>
    </w:p>
    <w:p w:rsidR="00961EB5" w:rsidRPr="00E006CC" w:rsidRDefault="00961EB5" w:rsidP="00961EB5">
      <w:pPr>
        <w:pStyle w:val="notetext"/>
      </w:pPr>
      <w:r w:rsidRPr="00E006CC">
        <w:t>Note:</w:t>
      </w:r>
      <w:r w:rsidRPr="00E006CC">
        <w:tab/>
        <w:t xml:space="preserve">For reappointment, see the </w:t>
      </w:r>
      <w:r w:rsidRPr="00E006CC">
        <w:rPr>
          <w:i/>
        </w:rPr>
        <w:t>Acts Interpretation Act 1901</w:t>
      </w:r>
      <w:r w:rsidRPr="00E006CC">
        <w:t>.</w:t>
      </w:r>
    </w:p>
    <w:p w:rsidR="00961EB5" w:rsidRPr="00E006CC" w:rsidRDefault="00961EB5" w:rsidP="00961EB5">
      <w:pPr>
        <w:pStyle w:val="ActHead5"/>
      </w:pPr>
      <w:bookmarkStart w:id="23" w:name="_Toc148192296"/>
      <w:r w:rsidRPr="00D82F4A">
        <w:rPr>
          <w:rStyle w:val="CharSectno"/>
        </w:rPr>
        <w:t>20</w:t>
      </w:r>
      <w:r w:rsidRPr="00E006CC">
        <w:t xml:space="preserve">  Acting members of the Regulator</w:t>
      </w:r>
      <w:bookmarkEnd w:id="23"/>
    </w:p>
    <w:p w:rsidR="00961EB5" w:rsidRPr="00E006CC" w:rsidRDefault="00961EB5" w:rsidP="00961EB5">
      <w:pPr>
        <w:pStyle w:val="SubsectionHead"/>
      </w:pPr>
      <w:r w:rsidRPr="00E006CC">
        <w:t>Acting Chair of the Regulator</w:t>
      </w:r>
    </w:p>
    <w:p w:rsidR="00961EB5" w:rsidRPr="00E006CC" w:rsidRDefault="00961EB5" w:rsidP="00961EB5">
      <w:pPr>
        <w:pStyle w:val="subsection"/>
      </w:pPr>
      <w:r w:rsidRPr="00E006CC">
        <w:tab/>
        <w:t>(1)</w:t>
      </w:r>
      <w:r w:rsidRPr="00E006CC">
        <w:tab/>
        <w:t>The Minister may appoint a person to act as the Chair of the Regulator:</w:t>
      </w:r>
    </w:p>
    <w:p w:rsidR="00961EB5" w:rsidRPr="00E006CC" w:rsidRDefault="00961EB5" w:rsidP="00961EB5">
      <w:pPr>
        <w:pStyle w:val="paragraph"/>
      </w:pPr>
      <w:r w:rsidRPr="00E006CC">
        <w:tab/>
        <w:t>(a)</w:t>
      </w:r>
      <w:r w:rsidRPr="00E006CC">
        <w:tab/>
        <w:t>during a vacancy in the office of the Chair of the Regulator (whether or not an appointment has previously been made to the office); or</w:t>
      </w:r>
    </w:p>
    <w:p w:rsidR="00961EB5" w:rsidRPr="00E006CC" w:rsidRDefault="00961EB5" w:rsidP="00961EB5">
      <w:pPr>
        <w:pStyle w:val="paragraph"/>
      </w:pPr>
      <w:r w:rsidRPr="00E006CC">
        <w:tab/>
        <w:t>(b)</w:t>
      </w:r>
      <w:r w:rsidRPr="00E006CC">
        <w:tab/>
        <w:t>during any period, or during all periods, when the Chair of the Regulator:</w:t>
      </w:r>
    </w:p>
    <w:p w:rsidR="00961EB5" w:rsidRPr="00E006CC" w:rsidRDefault="00961EB5" w:rsidP="00961EB5">
      <w:pPr>
        <w:pStyle w:val="paragraphsub"/>
      </w:pPr>
      <w:r w:rsidRPr="00E006CC">
        <w:tab/>
        <w:t>(i)</w:t>
      </w:r>
      <w:r w:rsidRPr="00E006CC">
        <w:tab/>
        <w:t>is absent from duty or Australia; or</w:t>
      </w:r>
    </w:p>
    <w:p w:rsidR="00961EB5" w:rsidRPr="00E006CC" w:rsidRDefault="00961EB5" w:rsidP="00961EB5">
      <w:pPr>
        <w:pStyle w:val="paragraphsub"/>
      </w:pPr>
      <w:r w:rsidRPr="00E006CC">
        <w:tab/>
        <w:t>(ii)</w:t>
      </w:r>
      <w:r w:rsidRPr="00E006CC">
        <w:tab/>
        <w:t>is, for any reason, unable to perform the duties of the office.</w:t>
      </w:r>
    </w:p>
    <w:p w:rsidR="00961EB5" w:rsidRPr="00E006CC" w:rsidRDefault="00961EB5" w:rsidP="00961EB5">
      <w:pPr>
        <w:pStyle w:val="SubsectionHead"/>
      </w:pPr>
      <w:r w:rsidRPr="00E006CC">
        <w:t>Acting member of the Regulator (other than the Chair of the Regulator)</w:t>
      </w:r>
    </w:p>
    <w:p w:rsidR="00961EB5" w:rsidRPr="00E006CC" w:rsidRDefault="00961EB5" w:rsidP="00961EB5">
      <w:pPr>
        <w:pStyle w:val="subsection"/>
      </w:pPr>
      <w:r w:rsidRPr="00E006CC">
        <w:tab/>
        <w:t>(2)</w:t>
      </w:r>
      <w:r w:rsidRPr="00E006CC">
        <w:tab/>
        <w:t>The Minister may appoint a person to act as a member of the Regulator (other than the Chair of the Regulator):</w:t>
      </w:r>
    </w:p>
    <w:p w:rsidR="00961EB5" w:rsidRPr="00E006CC" w:rsidRDefault="00961EB5" w:rsidP="00961EB5">
      <w:pPr>
        <w:pStyle w:val="paragraph"/>
      </w:pPr>
      <w:r w:rsidRPr="00E006CC">
        <w:tab/>
        <w:t>(a)</w:t>
      </w:r>
      <w:r w:rsidRPr="00E006CC">
        <w:tab/>
        <w:t>during a vacancy in the office of a member of the Regulator (other than the Chair of the Regulator), whether or not an appointment has previously been made to the office; or</w:t>
      </w:r>
    </w:p>
    <w:p w:rsidR="00961EB5" w:rsidRPr="00E006CC" w:rsidRDefault="00961EB5" w:rsidP="00961EB5">
      <w:pPr>
        <w:pStyle w:val="paragraph"/>
      </w:pPr>
      <w:r w:rsidRPr="00E006CC">
        <w:tab/>
        <w:t>(b)</w:t>
      </w:r>
      <w:r w:rsidRPr="00E006CC">
        <w:tab/>
        <w:t>during any period, or during all periods, when a member of the Regulator (other than the Chair of the Regulator):</w:t>
      </w:r>
    </w:p>
    <w:p w:rsidR="00961EB5" w:rsidRPr="00E006CC" w:rsidRDefault="00961EB5" w:rsidP="00961EB5">
      <w:pPr>
        <w:pStyle w:val="paragraphsub"/>
      </w:pPr>
      <w:r w:rsidRPr="00E006CC">
        <w:tab/>
        <w:t>(i)</w:t>
      </w:r>
      <w:r w:rsidRPr="00E006CC">
        <w:tab/>
        <w:t>is absent from duty or Australia; or</w:t>
      </w:r>
    </w:p>
    <w:p w:rsidR="00961EB5" w:rsidRPr="00E006CC" w:rsidRDefault="00961EB5" w:rsidP="00961EB5">
      <w:pPr>
        <w:pStyle w:val="paragraphsub"/>
      </w:pPr>
      <w:r w:rsidRPr="00E006CC">
        <w:tab/>
        <w:t>(ii)</w:t>
      </w:r>
      <w:r w:rsidRPr="00E006CC">
        <w:tab/>
        <w:t>is, for any reason, unable to perform the duties of the office.</w:t>
      </w:r>
    </w:p>
    <w:p w:rsidR="00961EB5" w:rsidRPr="00E006CC" w:rsidRDefault="00961EB5" w:rsidP="00961EB5">
      <w:pPr>
        <w:pStyle w:val="SubsectionHead"/>
      </w:pPr>
      <w:r w:rsidRPr="00E006CC">
        <w:lastRenderedPageBreak/>
        <w:t>Eligibility</w:t>
      </w:r>
    </w:p>
    <w:p w:rsidR="00961EB5" w:rsidRPr="00E006CC" w:rsidRDefault="00961EB5" w:rsidP="00961EB5">
      <w:pPr>
        <w:pStyle w:val="subsection"/>
      </w:pPr>
      <w:r w:rsidRPr="00E006CC">
        <w:tab/>
        <w:t>(3)</w:t>
      </w:r>
      <w:r w:rsidRPr="00E006CC">
        <w:tab/>
        <w:t>A person is not eligible for appointment to act as:</w:t>
      </w:r>
    </w:p>
    <w:p w:rsidR="00961EB5" w:rsidRPr="00E006CC" w:rsidRDefault="00961EB5" w:rsidP="00961EB5">
      <w:pPr>
        <w:pStyle w:val="paragraph"/>
      </w:pPr>
      <w:r w:rsidRPr="00E006CC">
        <w:tab/>
        <w:t>(a)</w:t>
      </w:r>
      <w:r w:rsidRPr="00E006CC">
        <w:tab/>
        <w:t>the Chair of the Regulator; or</w:t>
      </w:r>
    </w:p>
    <w:p w:rsidR="00961EB5" w:rsidRPr="00E006CC" w:rsidRDefault="00961EB5" w:rsidP="00961EB5">
      <w:pPr>
        <w:pStyle w:val="paragraph"/>
      </w:pPr>
      <w:r w:rsidRPr="00E006CC">
        <w:tab/>
        <w:t>(b)</w:t>
      </w:r>
      <w:r w:rsidRPr="00E006CC">
        <w:tab/>
        <w:t>a member of the Regulator (other than the Chair of the Regulator);</w:t>
      </w:r>
    </w:p>
    <w:p w:rsidR="00961EB5" w:rsidRPr="00E006CC" w:rsidRDefault="00961EB5" w:rsidP="00961EB5">
      <w:pPr>
        <w:pStyle w:val="subsection2"/>
      </w:pPr>
      <w:r w:rsidRPr="00E006CC">
        <w:t>unless the person is eligible for appointment as a member of the Regulator.</w:t>
      </w:r>
    </w:p>
    <w:p w:rsidR="00961EB5" w:rsidRPr="00E006CC" w:rsidRDefault="00961EB5" w:rsidP="00961EB5">
      <w:pPr>
        <w:pStyle w:val="notetext"/>
      </w:pPr>
      <w:r w:rsidRPr="00E006CC">
        <w:t>Note 1:</w:t>
      </w:r>
      <w:r w:rsidRPr="00E006CC">
        <w:tab/>
        <w:t>See sub</w:t>
      </w:r>
      <w:r w:rsidR="00DE66C4" w:rsidRPr="00E006CC">
        <w:t>section 1</w:t>
      </w:r>
      <w:r w:rsidRPr="00E006CC">
        <w:t>8(2).</w:t>
      </w:r>
    </w:p>
    <w:p w:rsidR="00961EB5" w:rsidRPr="00E006CC" w:rsidRDefault="00961EB5" w:rsidP="00961EB5">
      <w:pPr>
        <w:pStyle w:val="notetext"/>
      </w:pPr>
      <w:r w:rsidRPr="00E006CC">
        <w:t>Note 2:</w:t>
      </w:r>
      <w:r w:rsidRPr="00E006CC">
        <w:tab/>
        <w:t>For rules that apply to acting appointments, see sections</w:t>
      </w:r>
      <w:r w:rsidR="00B42885" w:rsidRPr="00E006CC">
        <w:t> </w:t>
      </w:r>
      <w:r w:rsidRPr="00E006CC">
        <w:t xml:space="preserve">33AB and 33A of the </w:t>
      </w:r>
      <w:r w:rsidRPr="00E006CC">
        <w:rPr>
          <w:i/>
        </w:rPr>
        <w:t>Acts Interpretation Act 1901</w:t>
      </w:r>
      <w:r w:rsidRPr="00E006CC">
        <w:t>.</w:t>
      </w:r>
    </w:p>
    <w:p w:rsidR="00961EB5" w:rsidRPr="00E006CC" w:rsidRDefault="00961EB5" w:rsidP="003A281C">
      <w:pPr>
        <w:pStyle w:val="ActHead3"/>
        <w:pageBreakBefore/>
      </w:pPr>
      <w:bookmarkStart w:id="24" w:name="_Toc148192297"/>
      <w:r w:rsidRPr="00D82F4A">
        <w:rPr>
          <w:rStyle w:val="CharDivNo"/>
        </w:rPr>
        <w:lastRenderedPageBreak/>
        <w:t>Division</w:t>
      </w:r>
      <w:r w:rsidR="00B42885" w:rsidRPr="00D82F4A">
        <w:rPr>
          <w:rStyle w:val="CharDivNo"/>
        </w:rPr>
        <w:t> </w:t>
      </w:r>
      <w:r w:rsidRPr="00D82F4A">
        <w:rPr>
          <w:rStyle w:val="CharDivNo"/>
        </w:rPr>
        <w:t>3</w:t>
      </w:r>
      <w:r w:rsidRPr="00E006CC">
        <w:t>—</w:t>
      </w:r>
      <w:r w:rsidRPr="00D82F4A">
        <w:rPr>
          <w:rStyle w:val="CharDivText"/>
        </w:rPr>
        <w:t>Terms and conditions for members of the Regulator</w:t>
      </w:r>
      <w:bookmarkEnd w:id="24"/>
    </w:p>
    <w:p w:rsidR="00961EB5" w:rsidRPr="00E006CC" w:rsidRDefault="00961EB5" w:rsidP="00961EB5">
      <w:pPr>
        <w:pStyle w:val="ActHead5"/>
      </w:pPr>
      <w:bookmarkStart w:id="25" w:name="_Toc148192298"/>
      <w:r w:rsidRPr="00D82F4A">
        <w:rPr>
          <w:rStyle w:val="CharSectno"/>
        </w:rPr>
        <w:t>21</w:t>
      </w:r>
      <w:r w:rsidRPr="00E006CC">
        <w:t xml:space="preserve">  Remuneration</w:t>
      </w:r>
      <w:bookmarkEnd w:id="25"/>
    </w:p>
    <w:p w:rsidR="00961EB5" w:rsidRPr="00E006CC" w:rsidRDefault="00961EB5" w:rsidP="00961EB5">
      <w:pPr>
        <w:pStyle w:val="subsection"/>
      </w:pPr>
      <w:r w:rsidRPr="00E006CC">
        <w:tab/>
        <w:t>(1)</w:t>
      </w:r>
      <w:r w:rsidRPr="00E006CC">
        <w:tab/>
        <w:t>A member of the Regulator is to be paid the remuneration that is determined by the Remuneration Tribunal. If no determination of that remuneration by the Tribunal is in operation, a member of the Regulator is to be paid the remuneration that is prescribed by the regulations.</w:t>
      </w:r>
    </w:p>
    <w:p w:rsidR="00961EB5" w:rsidRPr="00E006CC" w:rsidRDefault="00961EB5" w:rsidP="00961EB5">
      <w:pPr>
        <w:pStyle w:val="subsection"/>
      </w:pPr>
      <w:r w:rsidRPr="00E006CC">
        <w:tab/>
        <w:t>(2)</w:t>
      </w:r>
      <w:r w:rsidRPr="00E006CC">
        <w:tab/>
        <w:t>A member of the Regulator is to be paid the allowances that are prescribed by the regulations.</w:t>
      </w:r>
    </w:p>
    <w:p w:rsidR="00961EB5" w:rsidRPr="00E006CC" w:rsidRDefault="00961EB5" w:rsidP="00961EB5">
      <w:pPr>
        <w:pStyle w:val="subsection"/>
      </w:pPr>
      <w:r w:rsidRPr="00E006CC">
        <w:tab/>
        <w:t>(3)</w:t>
      </w:r>
      <w:r w:rsidRPr="00E006CC">
        <w:tab/>
        <w:t xml:space="preserve">This section has effect subject to the </w:t>
      </w:r>
      <w:r w:rsidRPr="00E006CC">
        <w:rPr>
          <w:i/>
        </w:rPr>
        <w:t>Remuneration Tribunal Act 1973</w:t>
      </w:r>
      <w:r w:rsidRPr="00E006CC">
        <w:t>.</w:t>
      </w:r>
    </w:p>
    <w:p w:rsidR="00067345" w:rsidRPr="00E006CC" w:rsidRDefault="00067345" w:rsidP="00067345">
      <w:pPr>
        <w:pStyle w:val="ActHead5"/>
      </w:pPr>
      <w:bookmarkStart w:id="26" w:name="_Toc148192299"/>
      <w:r w:rsidRPr="00D82F4A">
        <w:rPr>
          <w:rStyle w:val="CharSectno"/>
        </w:rPr>
        <w:t>22</w:t>
      </w:r>
      <w:r w:rsidRPr="00E006CC">
        <w:t xml:space="preserve">  Disclosure of interests</w:t>
      </w:r>
      <w:bookmarkEnd w:id="26"/>
    </w:p>
    <w:p w:rsidR="00067345" w:rsidRPr="00E006CC" w:rsidRDefault="00067345" w:rsidP="00067345">
      <w:pPr>
        <w:pStyle w:val="subsection"/>
      </w:pPr>
      <w:r w:rsidRPr="00E006CC">
        <w:tab/>
        <w:t>(1)</w:t>
      </w:r>
      <w:r w:rsidRPr="00E006CC">
        <w:tab/>
        <w:t>A disclosure by a member of the Regulator under section</w:t>
      </w:r>
      <w:r w:rsidR="00B42885" w:rsidRPr="00E006CC">
        <w:t> </w:t>
      </w:r>
      <w:r w:rsidRPr="00E006CC">
        <w:t xml:space="preserve">29 of the </w:t>
      </w:r>
      <w:r w:rsidRPr="00E006CC">
        <w:rPr>
          <w:i/>
        </w:rPr>
        <w:t>Public Governance, Performance and Accountability Act 2013</w:t>
      </w:r>
      <w:r w:rsidRPr="00E006CC">
        <w:t xml:space="preserve"> (which deals with the duty to disclose interests) must be made to the Minister.</w:t>
      </w:r>
    </w:p>
    <w:p w:rsidR="00067345" w:rsidRPr="00E006CC" w:rsidRDefault="00067345" w:rsidP="00067345">
      <w:pPr>
        <w:pStyle w:val="subsection"/>
        <w:rPr>
          <w:szCs w:val="22"/>
        </w:rPr>
      </w:pPr>
      <w:r w:rsidRPr="00E006CC">
        <w:rPr>
          <w:szCs w:val="22"/>
        </w:rPr>
        <w:tab/>
        <w:t>(2)</w:t>
      </w:r>
      <w:r w:rsidRPr="00E006CC">
        <w:rPr>
          <w:szCs w:val="22"/>
        </w:rPr>
        <w:tab/>
      </w:r>
      <w:r w:rsidR="00B42885" w:rsidRPr="00E006CC">
        <w:rPr>
          <w:szCs w:val="22"/>
        </w:rPr>
        <w:t>Subsection (</w:t>
      </w:r>
      <w:r w:rsidRPr="00E006CC">
        <w:rPr>
          <w:szCs w:val="22"/>
        </w:rPr>
        <w:t>1) applies in addition to any rules made for the purposes of that section.</w:t>
      </w:r>
    </w:p>
    <w:p w:rsidR="00067345" w:rsidRPr="00E006CC" w:rsidRDefault="00067345" w:rsidP="00067345">
      <w:pPr>
        <w:pStyle w:val="subsection"/>
        <w:rPr>
          <w:szCs w:val="22"/>
        </w:rPr>
      </w:pPr>
      <w:r w:rsidRPr="00E006CC">
        <w:rPr>
          <w:szCs w:val="22"/>
        </w:rPr>
        <w:tab/>
        <w:t>(3)</w:t>
      </w:r>
      <w:r w:rsidRPr="00E006CC">
        <w:rPr>
          <w:szCs w:val="22"/>
        </w:rPr>
        <w:tab/>
      </w:r>
      <w:r w:rsidRPr="00E006CC">
        <w:rPr>
          <w:color w:val="003300"/>
          <w:szCs w:val="22"/>
        </w:rPr>
        <w:t xml:space="preserve">For the purposes of this Act and the </w:t>
      </w:r>
      <w:r w:rsidRPr="00E006CC">
        <w:rPr>
          <w:i/>
          <w:iCs/>
          <w:color w:val="003300"/>
          <w:szCs w:val="22"/>
        </w:rPr>
        <w:t>Public Governance, Performance and Accountability Act 2013</w:t>
      </w:r>
      <w:r w:rsidRPr="00E006CC">
        <w:rPr>
          <w:color w:val="003300"/>
          <w:szCs w:val="22"/>
        </w:rPr>
        <w:t xml:space="preserve">, a member of the Regulator </w:t>
      </w:r>
      <w:r w:rsidRPr="00E006CC">
        <w:rPr>
          <w:szCs w:val="22"/>
        </w:rPr>
        <w:t>is taken not to have complied with section</w:t>
      </w:r>
      <w:r w:rsidR="00B42885" w:rsidRPr="00E006CC">
        <w:rPr>
          <w:szCs w:val="22"/>
        </w:rPr>
        <w:t> </w:t>
      </w:r>
      <w:r w:rsidRPr="00E006CC">
        <w:rPr>
          <w:szCs w:val="22"/>
        </w:rPr>
        <w:t xml:space="preserve">29 of that Act if the member does not comply with </w:t>
      </w:r>
      <w:r w:rsidR="00B42885" w:rsidRPr="00E006CC">
        <w:rPr>
          <w:szCs w:val="22"/>
        </w:rPr>
        <w:t>subsection (</w:t>
      </w:r>
      <w:r w:rsidRPr="00E006CC">
        <w:rPr>
          <w:szCs w:val="22"/>
        </w:rPr>
        <w:t>1) of this section.</w:t>
      </w:r>
    </w:p>
    <w:p w:rsidR="00961EB5" w:rsidRPr="00E006CC" w:rsidRDefault="00961EB5" w:rsidP="00961EB5">
      <w:pPr>
        <w:pStyle w:val="ActHead5"/>
      </w:pPr>
      <w:bookmarkStart w:id="27" w:name="_Toc148192300"/>
      <w:r w:rsidRPr="00D82F4A">
        <w:rPr>
          <w:rStyle w:val="CharSectno"/>
        </w:rPr>
        <w:t>24</w:t>
      </w:r>
      <w:r w:rsidRPr="00E006CC">
        <w:t xml:space="preserve">  Outside employment</w:t>
      </w:r>
      <w:bookmarkEnd w:id="27"/>
    </w:p>
    <w:p w:rsidR="00961EB5" w:rsidRPr="00E006CC" w:rsidRDefault="00961EB5" w:rsidP="00961EB5">
      <w:pPr>
        <w:pStyle w:val="subsection"/>
      </w:pPr>
      <w:r w:rsidRPr="00E006CC">
        <w:tab/>
        <w:t>(1)</w:t>
      </w:r>
      <w:r w:rsidRPr="00E006CC">
        <w:tab/>
        <w:t>A full</w:t>
      </w:r>
      <w:r w:rsidR="00D82F4A">
        <w:noBreakHyphen/>
      </w:r>
      <w:r w:rsidRPr="00E006CC">
        <w:t>time member of the Regulator must not engage in paid employment outside the duties of his or her office without the Minister’s approval.</w:t>
      </w:r>
    </w:p>
    <w:p w:rsidR="00961EB5" w:rsidRPr="00E006CC" w:rsidRDefault="00961EB5" w:rsidP="00961EB5">
      <w:pPr>
        <w:pStyle w:val="subsection"/>
      </w:pPr>
      <w:r w:rsidRPr="00E006CC">
        <w:lastRenderedPageBreak/>
        <w:tab/>
        <w:t>(2)</w:t>
      </w:r>
      <w:r w:rsidRPr="00E006CC">
        <w:tab/>
        <w:t>A part</w:t>
      </w:r>
      <w:r w:rsidR="00D82F4A">
        <w:noBreakHyphen/>
      </w:r>
      <w:r w:rsidRPr="00E006CC">
        <w:t>time member of the Regulator must not engage in any paid employment that conflicts or may conflict with the proper performance of his or her duties.</w:t>
      </w:r>
    </w:p>
    <w:p w:rsidR="00961EB5" w:rsidRPr="00E006CC" w:rsidRDefault="00961EB5" w:rsidP="00961EB5">
      <w:pPr>
        <w:pStyle w:val="ActHead5"/>
      </w:pPr>
      <w:bookmarkStart w:id="28" w:name="_Toc148192301"/>
      <w:r w:rsidRPr="00D82F4A">
        <w:rPr>
          <w:rStyle w:val="CharSectno"/>
        </w:rPr>
        <w:t>25</w:t>
      </w:r>
      <w:r w:rsidRPr="00E006CC">
        <w:t xml:space="preserve">  Leave of absence</w:t>
      </w:r>
      <w:bookmarkEnd w:id="28"/>
    </w:p>
    <w:p w:rsidR="00961EB5" w:rsidRPr="00E006CC" w:rsidRDefault="00961EB5" w:rsidP="00961EB5">
      <w:pPr>
        <w:pStyle w:val="subsection"/>
      </w:pPr>
      <w:r w:rsidRPr="00E006CC">
        <w:tab/>
        <w:t>(1)</w:t>
      </w:r>
      <w:r w:rsidRPr="00E006CC">
        <w:tab/>
        <w:t>A full</w:t>
      </w:r>
      <w:r w:rsidR="00D82F4A">
        <w:noBreakHyphen/>
      </w:r>
      <w:r w:rsidRPr="00E006CC">
        <w:t>time member of the Regulator has the recreation leave entitlements that are determined by the Remuneration Tribunal.</w:t>
      </w:r>
    </w:p>
    <w:p w:rsidR="00961EB5" w:rsidRPr="00E006CC" w:rsidRDefault="00961EB5" w:rsidP="00961EB5">
      <w:pPr>
        <w:pStyle w:val="subsection"/>
      </w:pPr>
      <w:r w:rsidRPr="00E006CC">
        <w:tab/>
        <w:t>(2)</w:t>
      </w:r>
      <w:r w:rsidRPr="00E006CC">
        <w:tab/>
        <w:t>The Minister may grant leave of absence, other than recreation leave, to a full</w:t>
      </w:r>
      <w:r w:rsidR="00D82F4A">
        <w:noBreakHyphen/>
      </w:r>
      <w:r w:rsidRPr="00E006CC">
        <w:t>time member of the Regulator on the terms and conditions as to remuneration or otherwise that the Minister determines.</w:t>
      </w:r>
    </w:p>
    <w:p w:rsidR="00961EB5" w:rsidRPr="00E006CC" w:rsidRDefault="00961EB5" w:rsidP="00961EB5">
      <w:pPr>
        <w:pStyle w:val="subsection"/>
      </w:pPr>
      <w:r w:rsidRPr="00E006CC">
        <w:tab/>
        <w:t>(3)</w:t>
      </w:r>
      <w:r w:rsidRPr="00E006CC">
        <w:tab/>
        <w:t>The Chair of the Regulator may grant leave of absence to a part</w:t>
      </w:r>
      <w:r w:rsidR="00D82F4A">
        <w:noBreakHyphen/>
      </w:r>
      <w:r w:rsidRPr="00E006CC">
        <w:t>time member of the Regulator on the terms and conditions that the Chair determines.</w:t>
      </w:r>
    </w:p>
    <w:p w:rsidR="00961EB5" w:rsidRPr="00E006CC" w:rsidRDefault="00961EB5" w:rsidP="00961EB5">
      <w:pPr>
        <w:pStyle w:val="ActHead5"/>
      </w:pPr>
      <w:bookmarkStart w:id="29" w:name="_Toc148192302"/>
      <w:r w:rsidRPr="00D82F4A">
        <w:rPr>
          <w:rStyle w:val="CharSectno"/>
        </w:rPr>
        <w:t>26</w:t>
      </w:r>
      <w:r w:rsidRPr="00E006CC">
        <w:t xml:space="preserve">  Resignation</w:t>
      </w:r>
      <w:bookmarkEnd w:id="29"/>
    </w:p>
    <w:p w:rsidR="00961EB5" w:rsidRPr="00E006CC" w:rsidRDefault="00961EB5" w:rsidP="00961EB5">
      <w:pPr>
        <w:pStyle w:val="subsection"/>
      </w:pPr>
      <w:r w:rsidRPr="00E006CC">
        <w:tab/>
        <w:t>(1)</w:t>
      </w:r>
      <w:r w:rsidRPr="00E006CC">
        <w:tab/>
        <w:t>A member of the Regulator may resign his or her appointment by giving the Minister a written resignation.</w:t>
      </w:r>
    </w:p>
    <w:p w:rsidR="00961EB5" w:rsidRPr="00E006CC" w:rsidRDefault="00961EB5" w:rsidP="00961EB5">
      <w:pPr>
        <w:pStyle w:val="subsection"/>
      </w:pPr>
      <w:r w:rsidRPr="00E006CC">
        <w:tab/>
        <w:t>(2)</w:t>
      </w:r>
      <w:r w:rsidRPr="00E006CC">
        <w:tab/>
        <w:t>The resignation takes effect on the day it is received by the Minister or, if a later day is specified in the resignation, on that later day.</w:t>
      </w:r>
    </w:p>
    <w:p w:rsidR="00961EB5" w:rsidRPr="00E006CC" w:rsidRDefault="00961EB5" w:rsidP="00961EB5">
      <w:pPr>
        <w:pStyle w:val="ActHead5"/>
      </w:pPr>
      <w:bookmarkStart w:id="30" w:name="_Toc148192303"/>
      <w:r w:rsidRPr="00D82F4A">
        <w:rPr>
          <w:rStyle w:val="CharSectno"/>
        </w:rPr>
        <w:t>27</w:t>
      </w:r>
      <w:r w:rsidRPr="00E006CC">
        <w:t xml:space="preserve">  Termination of appointment</w:t>
      </w:r>
      <w:bookmarkEnd w:id="30"/>
    </w:p>
    <w:p w:rsidR="00961EB5" w:rsidRPr="00E006CC" w:rsidRDefault="00961EB5" w:rsidP="00961EB5">
      <w:pPr>
        <w:pStyle w:val="subsection"/>
      </w:pPr>
      <w:r w:rsidRPr="00E006CC">
        <w:tab/>
        <w:t>(1)</w:t>
      </w:r>
      <w:r w:rsidRPr="00E006CC">
        <w:tab/>
        <w:t>The Minister may terminate the appointment of a member of the Regulator for misbehaviour or physical or mental incapacity.</w:t>
      </w:r>
    </w:p>
    <w:p w:rsidR="00961EB5" w:rsidRPr="00E006CC" w:rsidRDefault="00961EB5" w:rsidP="00961EB5">
      <w:pPr>
        <w:pStyle w:val="subsection"/>
      </w:pPr>
      <w:r w:rsidRPr="00E006CC">
        <w:tab/>
        <w:t>(2)</w:t>
      </w:r>
      <w:r w:rsidRPr="00E006CC">
        <w:tab/>
        <w:t>The Minister may terminate the appointment of a member of the Regulator if:</w:t>
      </w:r>
    </w:p>
    <w:p w:rsidR="00961EB5" w:rsidRPr="00E006CC" w:rsidRDefault="00961EB5" w:rsidP="00961EB5">
      <w:pPr>
        <w:pStyle w:val="paragraph"/>
      </w:pPr>
      <w:r w:rsidRPr="00E006CC">
        <w:tab/>
        <w:t>(a)</w:t>
      </w:r>
      <w:r w:rsidRPr="00E006CC">
        <w:tab/>
        <w:t>the member:</w:t>
      </w:r>
    </w:p>
    <w:p w:rsidR="00961EB5" w:rsidRPr="00E006CC" w:rsidRDefault="00961EB5" w:rsidP="00961EB5">
      <w:pPr>
        <w:pStyle w:val="paragraphsub"/>
      </w:pPr>
      <w:r w:rsidRPr="00E006CC">
        <w:tab/>
        <w:t>(i)</w:t>
      </w:r>
      <w:r w:rsidRPr="00E006CC">
        <w:tab/>
        <w:t>becomes bankrupt; or</w:t>
      </w:r>
    </w:p>
    <w:p w:rsidR="00961EB5" w:rsidRPr="00E006CC" w:rsidRDefault="00961EB5" w:rsidP="00961EB5">
      <w:pPr>
        <w:pStyle w:val="paragraphsub"/>
      </w:pPr>
      <w:r w:rsidRPr="00E006CC">
        <w:tab/>
        <w:t>(ii)</w:t>
      </w:r>
      <w:r w:rsidRPr="00E006CC">
        <w:tab/>
        <w:t>applies to take the benefit of any law for the relief of bankrupt or insolvent debtors; or</w:t>
      </w:r>
    </w:p>
    <w:p w:rsidR="00961EB5" w:rsidRPr="00E006CC" w:rsidRDefault="00961EB5" w:rsidP="00961EB5">
      <w:pPr>
        <w:pStyle w:val="paragraphsub"/>
      </w:pPr>
      <w:r w:rsidRPr="00E006CC">
        <w:tab/>
        <w:t>(iii)</w:t>
      </w:r>
      <w:r w:rsidRPr="00E006CC">
        <w:tab/>
        <w:t>compounds with his or her creditors; or</w:t>
      </w:r>
    </w:p>
    <w:p w:rsidR="00961EB5" w:rsidRPr="00E006CC" w:rsidRDefault="00961EB5" w:rsidP="00961EB5">
      <w:pPr>
        <w:pStyle w:val="paragraphsub"/>
      </w:pPr>
      <w:r w:rsidRPr="00E006CC">
        <w:lastRenderedPageBreak/>
        <w:tab/>
        <w:t>(iv)</w:t>
      </w:r>
      <w:r w:rsidRPr="00E006CC">
        <w:tab/>
        <w:t>makes an assignment of his or her remuneration for the benefit of his or her creditors; or</w:t>
      </w:r>
    </w:p>
    <w:p w:rsidR="00961EB5" w:rsidRPr="00E006CC" w:rsidRDefault="00961EB5" w:rsidP="00961EB5">
      <w:pPr>
        <w:pStyle w:val="paragraph"/>
      </w:pPr>
      <w:r w:rsidRPr="00E006CC">
        <w:tab/>
        <w:t>(b)</w:t>
      </w:r>
      <w:r w:rsidRPr="00E006CC">
        <w:tab/>
        <w:t>if the member is a full</w:t>
      </w:r>
      <w:r w:rsidR="00D82F4A">
        <w:noBreakHyphen/>
      </w:r>
      <w:r w:rsidRPr="00E006CC">
        <w:t>time member—the member engages, except with the Minister’s approval, in paid employment outside the duties of his or her office (see section</w:t>
      </w:r>
      <w:r w:rsidR="00B42885" w:rsidRPr="00E006CC">
        <w:t> </w:t>
      </w:r>
      <w:r w:rsidRPr="00E006CC">
        <w:t>24); or</w:t>
      </w:r>
    </w:p>
    <w:p w:rsidR="00961EB5" w:rsidRPr="00E006CC" w:rsidRDefault="00961EB5" w:rsidP="00961EB5">
      <w:pPr>
        <w:pStyle w:val="paragraph"/>
      </w:pPr>
      <w:r w:rsidRPr="00E006CC">
        <w:tab/>
        <w:t>(c)</w:t>
      </w:r>
      <w:r w:rsidRPr="00E006CC">
        <w:tab/>
        <w:t>if the member is a part</w:t>
      </w:r>
      <w:r w:rsidR="00D82F4A">
        <w:noBreakHyphen/>
      </w:r>
      <w:r w:rsidRPr="00E006CC">
        <w:t>time member—the member engages in paid employment that conflicts or may conflict with the proper performance of his or her duties (see section</w:t>
      </w:r>
      <w:r w:rsidR="00B42885" w:rsidRPr="00E006CC">
        <w:t> </w:t>
      </w:r>
      <w:r w:rsidRPr="00E006CC">
        <w:t>24); or</w:t>
      </w:r>
    </w:p>
    <w:p w:rsidR="00961EB5" w:rsidRPr="00E006CC" w:rsidRDefault="00961EB5" w:rsidP="00961EB5">
      <w:pPr>
        <w:pStyle w:val="paragraph"/>
      </w:pPr>
      <w:r w:rsidRPr="00E006CC">
        <w:rPr>
          <w:i/>
        </w:rPr>
        <w:tab/>
      </w:r>
      <w:r w:rsidRPr="00E006CC">
        <w:t>(d)</w:t>
      </w:r>
      <w:r w:rsidRPr="00E006CC">
        <w:tab/>
        <w:t>the member fails, without reasonable excuse, to comply with section</w:t>
      </w:r>
      <w:r w:rsidR="00B42885" w:rsidRPr="00E006CC">
        <w:t> </w:t>
      </w:r>
      <w:r w:rsidR="00067345" w:rsidRPr="00E006CC">
        <w:t xml:space="preserve">29 of the </w:t>
      </w:r>
      <w:r w:rsidR="00067345" w:rsidRPr="00E006CC">
        <w:rPr>
          <w:i/>
        </w:rPr>
        <w:t>Public Governance, Performance and Accountability Act 2013</w:t>
      </w:r>
      <w:r w:rsidR="00067345" w:rsidRPr="00E006CC">
        <w:t xml:space="preserve"> (which deals with the duty to disclose interests) or rules made for the purposes of that section</w:t>
      </w:r>
      <w:r w:rsidRPr="00E006CC">
        <w:t>; or</w:t>
      </w:r>
    </w:p>
    <w:p w:rsidR="00961EB5" w:rsidRPr="00E006CC" w:rsidRDefault="00961EB5" w:rsidP="00961EB5">
      <w:pPr>
        <w:pStyle w:val="paragraph"/>
      </w:pPr>
      <w:r w:rsidRPr="00E006CC">
        <w:tab/>
        <w:t>(e)</w:t>
      </w:r>
      <w:r w:rsidRPr="00E006CC">
        <w:tab/>
        <w:t>the member is absent, except on leave of absence, from 3 consecutive meetings of the Regulator.</w:t>
      </w:r>
    </w:p>
    <w:p w:rsidR="00961EB5" w:rsidRPr="00E006CC" w:rsidRDefault="00961EB5" w:rsidP="00961EB5">
      <w:pPr>
        <w:pStyle w:val="ActHead5"/>
      </w:pPr>
      <w:bookmarkStart w:id="31" w:name="_Toc148192304"/>
      <w:r w:rsidRPr="00D82F4A">
        <w:rPr>
          <w:rStyle w:val="CharSectno"/>
        </w:rPr>
        <w:t>28</w:t>
      </w:r>
      <w:r w:rsidRPr="00E006CC">
        <w:t xml:space="preserve">  Other terms and conditions</w:t>
      </w:r>
      <w:bookmarkEnd w:id="31"/>
    </w:p>
    <w:p w:rsidR="00961EB5" w:rsidRPr="00E006CC" w:rsidRDefault="00961EB5" w:rsidP="00961EB5">
      <w:pPr>
        <w:pStyle w:val="subsection"/>
      </w:pPr>
      <w:r w:rsidRPr="00E006CC">
        <w:tab/>
      </w:r>
      <w:r w:rsidRPr="00E006CC">
        <w:tab/>
        <w:t>A member of the Regulator holds office on the terms and conditions (if any) in relation to matters not covered by this Act that are determined by the Minister.</w:t>
      </w:r>
    </w:p>
    <w:p w:rsidR="00961EB5" w:rsidRPr="00E006CC" w:rsidRDefault="00961EB5" w:rsidP="003A281C">
      <w:pPr>
        <w:pStyle w:val="ActHead3"/>
        <w:pageBreakBefore/>
      </w:pPr>
      <w:bookmarkStart w:id="32" w:name="_Toc148192305"/>
      <w:r w:rsidRPr="00D82F4A">
        <w:rPr>
          <w:rStyle w:val="CharDivNo"/>
        </w:rPr>
        <w:lastRenderedPageBreak/>
        <w:t>Division</w:t>
      </w:r>
      <w:r w:rsidR="00B42885" w:rsidRPr="00D82F4A">
        <w:rPr>
          <w:rStyle w:val="CharDivNo"/>
        </w:rPr>
        <w:t> </w:t>
      </w:r>
      <w:r w:rsidRPr="00D82F4A">
        <w:rPr>
          <w:rStyle w:val="CharDivNo"/>
        </w:rPr>
        <w:t>4</w:t>
      </w:r>
      <w:r w:rsidRPr="00E006CC">
        <w:t>—</w:t>
      </w:r>
      <w:r w:rsidRPr="00D82F4A">
        <w:rPr>
          <w:rStyle w:val="CharDivText"/>
        </w:rPr>
        <w:t>Decision</w:t>
      </w:r>
      <w:r w:rsidR="00D82F4A" w:rsidRPr="00D82F4A">
        <w:rPr>
          <w:rStyle w:val="CharDivText"/>
        </w:rPr>
        <w:noBreakHyphen/>
      </w:r>
      <w:r w:rsidRPr="00D82F4A">
        <w:rPr>
          <w:rStyle w:val="CharDivText"/>
        </w:rPr>
        <w:t>making by the Regulator</w:t>
      </w:r>
      <w:bookmarkEnd w:id="32"/>
    </w:p>
    <w:p w:rsidR="00961EB5" w:rsidRPr="00E006CC" w:rsidRDefault="00961EB5" w:rsidP="00961EB5">
      <w:pPr>
        <w:pStyle w:val="ActHead5"/>
      </w:pPr>
      <w:bookmarkStart w:id="33" w:name="_Toc148192306"/>
      <w:r w:rsidRPr="00D82F4A">
        <w:rPr>
          <w:rStyle w:val="CharSectno"/>
        </w:rPr>
        <w:t>29</w:t>
      </w:r>
      <w:r w:rsidRPr="00E006CC">
        <w:t xml:space="preserve">  Holding of meetings</w:t>
      </w:r>
      <w:bookmarkEnd w:id="33"/>
    </w:p>
    <w:p w:rsidR="00961EB5" w:rsidRPr="00E006CC" w:rsidRDefault="00961EB5" w:rsidP="00961EB5">
      <w:pPr>
        <w:pStyle w:val="subsection"/>
      </w:pPr>
      <w:r w:rsidRPr="00E006CC">
        <w:tab/>
        <w:t>(1)</w:t>
      </w:r>
      <w:r w:rsidRPr="00E006CC">
        <w:tab/>
        <w:t>The Regulator is to hold such meetings as are necessary for the performance of its functions.</w:t>
      </w:r>
    </w:p>
    <w:p w:rsidR="00961EB5" w:rsidRPr="00E006CC" w:rsidRDefault="00961EB5" w:rsidP="00961EB5">
      <w:pPr>
        <w:pStyle w:val="subsection"/>
      </w:pPr>
      <w:r w:rsidRPr="00E006CC">
        <w:tab/>
        <w:t>(2)</w:t>
      </w:r>
      <w:r w:rsidRPr="00E006CC">
        <w:tab/>
        <w:t>The Chair of the Regulator may convene a meeting at any time.</w:t>
      </w:r>
    </w:p>
    <w:p w:rsidR="00961EB5" w:rsidRPr="00E006CC" w:rsidRDefault="00961EB5" w:rsidP="00961EB5">
      <w:pPr>
        <w:pStyle w:val="ActHead5"/>
      </w:pPr>
      <w:bookmarkStart w:id="34" w:name="_Toc148192307"/>
      <w:r w:rsidRPr="00D82F4A">
        <w:rPr>
          <w:rStyle w:val="CharSectno"/>
        </w:rPr>
        <w:t>30</w:t>
      </w:r>
      <w:r w:rsidRPr="00E006CC">
        <w:t xml:space="preserve">  Presiding at meetings</w:t>
      </w:r>
      <w:bookmarkEnd w:id="34"/>
    </w:p>
    <w:p w:rsidR="00961EB5" w:rsidRPr="00E006CC" w:rsidRDefault="00961EB5" w:rsidP="00961EB5">
      <w:pPr>
        <w:pStyle w:val="subsection"/>
      </w:pPr>
      <w:r w:rsidRPr="00E006CC">
        <w:tab/>
        <w:t>(1)</w:t>
      </w:r>
      <w:r w:rsidRPr="00E006CC">
        <w:tab/>
        <w:t>The Chair of the Regulator presides at all meetings at which he or she is present.</w:t>
      </w:r>
    </w:p>
    <w:p w:rsidR="00961EB5" w:rsidRPr="00E006CC" w:rsidRDefault="00961EB5" w:rsidP="00961EB5">
      <w:pPr>
        <w:pStyle w:val="subsection"/>
      </w:pPr>
      <w:r w:rsidRPr="00E006CC">
        <w:tab/>
        <w:t>(2)</w:t>
      </w:r>
      <w:r w:rsidRPr="00E006CC">
        <w:tab/>
        <w:t>If the Chair of the Regulator is not present at a meeting, the members of the Regulator present must appoint one of themselves to preside.</w:t>
      </w:r>
    </w:p>
    <w:p w:rsidR="00961EB5" w:rsidRPr="00E006CC" w:rsidRDefault="00961EB5" w:rsidP="00961EB5">
      <w:pPr>
        <w:pStyle w:val="ActHead5"/>
      </w:pPr>
      <w:bookmarkStart w:id="35" w:name="_Toc148192308"/>
      <w:r w:rsidRPr="00D82F4A">
        <w:rPr>
          <w:rStyle w:val="CharSectno"/>
        </w:rPr>
        <w:t>31</w:t>
      </w:r>
      <w:r w:rsidRPr="00E006CC">
        <w:t xml:space="preserve">  Quorum</w:t>
      </w:r>
      <w:bookmarkEnd w:id="35"/>
    </w:p>
    <w:p w:rsidR="00961EB5" w:rsidRPr="00E006CC" w:rsidRDefault="00961EB5" w:rsidP="00961EB5">
      <w:pPr>
        <w:pStyle w:val="subsection"/>
      </w:pPr>
      <w:r w:rsidRPr="00E006CC">
        <w:tab/>
      </w:r>
      <w:r w:rsidRPr="00E006CC">
        <w:tab/>
        <w:t>At a meeting of the Regulator, 2 members of the Regulator constitute a quorum.</w:t>
      </w:r>
    </w:p>
    <w:p w:rsidR="00961EB5" w:rsidRPr="00E006CC" w:rsidRDefault="00961EB5" w:rsidP="00961EB5">
      <w:pPr>
        <w:pStyle w:val="ActHead5"/>
      </w:pPr>
      <w:bookmarkStart w:id="36" w:name="_Toc148192309"/>
      <w:r w:rsidRPr="00D82F4A">
        <w:rPr>
          <w:rStyle w:val="CharSectno"/>
        </w:rPr>
        <w:t>32</w:t>
      </w:r>
      <w:r w:rsidRPr="00E006CC">
        <w:t xml:space="preserve">  Voting at meetings etc.</w:t>
      </w:r>
      <w:bookmarkEnd w:id="36"/>
    </w:p>
    <w:p w:rsidR="00961EB5" w:rsidRPr="00E006CC" w:rsidRDefault="00961EB5" w:rsidP="00961EB5">
      <w:pPr>
        <w:pStyle w:val="subsection"/>
      </w:pPr>
      <w:r w:rsidRPr="00E006CC">
        <w:tab/>
        <w:t>(1)</w:t>
      </w:r>
      <w:r w:rsidRPr="00E006CC">
        <w:tab/>
        <w:t>At a meeting of the Regulator, a question is decided by a majority of the votes of members of the Regulator present and voting.</w:t>
      </w:r>
    </w:p>
    <w:p w:rsidR="00961EB5" w:rsidRPr="00E006CC" w:rsidRDefault="00961EB5" w:rsidP="00961EB5">
      <w:pPr>
        <w:pStyle w:val="subsection"/>
      </w:pPr>
      <w:r w:rsidRPr="00E006CC">
        <w:tab/>
        <w:t>(2)</w:t>
      </w:r>
      <w:r w:rsidRPr="00E006CC">
        <w:tab/>
        <w:t>The person presiding at a meeting has a deliberative vote and, in the event of an equality of votes, also has a casting vote.</w:t>
      </w:r>
    </w:p>
    <w:p w:rsidR="00961EB5" w:rsidRPr="00E006CC" w:rsidRDefault="00961EB5" w:rsidP="00961EB5">
      <w:pPr>
        <w:pStyle w:val="ActHead5"/>
      </w:pPr>
      <w:bookmarkStart w:id="37" w:name="_Toc148192310"/>
      <w:r w:rsidRPr="00D82F4A">
        <w:rPr>
          <w:rStyle w:val="CharSectno"/>
        </w:rPr>
        <w:t>33</w:t>
      </w:r>
      <w:r w:rsidRPr="00E006CC">
        <w:t xml:space="preserve">  Conduct of meetings</w:t>
      </w:r>
      <w:bookmarkEnd w:id="37"/>
    </w:p>
    <w:p w:rsidR="00961EB5" w:rsidRPr="00E006CC" w:rsidRDefault="00961EB5" w:rsidP="00961EB5">
      <w:pPr>
        <w:pStyle w:val="subsection"/>
      </w:pPr>
      <w:r w:rsidRPr="00E006CC">
        <w:tab/>
      </w:r>
      <w:r w:rsidRPr="00E006CC">
        <w:tab/>
        <w:t>The Regulator may, subject to this Division, regulate proceedings at its meetings as it considers appropriate.</w:t>
      </w:r>
    </w:p>
    <w:p w:rsidR="00961EB5" w:rsidRPr="00E006CC" w:rsidRDefault="00961EB5" w:rsidP="00961EB5">
      <w:pPr>
        <w:pStyle w:val="notetext"/>
      </w:pPr>
      <w:r w:rsidRPr="00E006CC">
        <w:t>Note:</w:t>
      </w:r>
      <w:r w:rsidRPr="00E006CC">
        <w:tab/>
        <w:t>Section</w:t>
      </w:r>
      <w:r w:rsidR="00B42885" w:rsidRPr="00E006CC">
        <w:t> </w:t>
      </w:r>
      <w:r w:rsidRPr="00E006CC">
        <w:t xml:space="preserve">33B of the </w:t>
      </w:r>
      <w:r w:rsidRPr="00E006CC">
        <w:rPr>
          <w:i/>
        </w:rPr>
        <w:t>Acts Interpretation Act 1901</w:t>
      </w:r>
      <w:r w:rsidRPr="00E006CC">
        <w:t xml:space="preserve"> provides for participation in meetings by telephone etc.</w:t>
      </w:r>
    </w:p>
    <w:p w:rsidR="00961EB5" w:rsidRPr="00E006CC" w:rsidRDefault="00961EB5" w:rsidP="00961EB5">
      <w:pPr>
        <w:pStyle w:val="ActHead5"/>
      </w:pPr>
      <w:bookmarkStart w:id="38" w:name="_Toc148192311"/>
      <w:r w:rsidRPr="00D82F4A">
        <w:rPr>
          <w:rStyle w:val="CharSectno"/>
        </w:rPr>
        <w:lastRenderedPageBreak/>
        <w:t>34</w:t>
      </w:r>
      <w:r w:rsidRPr="00E006CC">
        <w:t xml:space="preserve">  Minutes</w:t>
      </w:r>
      <w:bookmarkEnd w:id="38"/>
    </w:p>
    <w:p w:rsidR="00961EB5" w:rsidRPr="00E006CC" w:rsidRDefault="00961EB5" w:rsidP="00961EB5">
      <w:pPr>
        <w:pStyle w:val="subsection"/>
      </w:pPr>
      <w:r w:rsidRPr="00E006CC">
        <w:tab/>
      </w:r>
      <w:r w:rsidRPr="00E006CC">
        <w:tab/>
        <w:t>The Regulator must keep minutes of its meetings.</w:t>
      </w:r>
    </w:p>
    <w:p w:rsidR="00961EB5" w:rsidRPr="00E006CC" w:rsidRDefault="00961EB5" w:rsidP="003A281C">
      <w:pPr>
        <w:pStyle w:val="ActHead3"/>
        <w:pageBreakBefore/>
      </w:pPr>
      <w:bookmarkStart w:id="39" w:name="_Toc148192312"/>
      <w:r w:rsidRPr="00D82F4A">
        <w:rPr>
          <w:rStyle w:val="CharDivNo"/>
        </w:rPr>
        <w:lastRenderedPageBreak/>
        <w:t>Division</w:t>
      </w:r>
      <w:r w:rsidR="00B42885" w:rsidRPr="00D82F4A">
        <w:rPr>
          <w:rStyle w:val="CharDivNo"/>
        </w:rPr>
        <w:t> </w:t>
      </w:r>
      <w:r w:rsidRPr="00D82F4A">
        <w:rPr>
          <w:rStyle w:val="CharDivNo"/>
        </w:rPr>
        <w:t>5</w:t>
      </w:r>
      <w:r w:rsidRPr="00E006CC">
        <w:t>—</w:t>
      </w:r>
      <w:r w:rsidRPr="00D82F4A">
        <w:rPr>
          <w:rStyle w:val="CharDivText"/>
        </w:rPr>
        <w:t>Delegation</w:t>
      </w:r>
      <w:bookmarkEnd w:id="39"/>
    </w:p>
    <w:p w:rsidR="00961EB5" w:rsidRPr="00E006CC" w:rsidRDefault="00961EB5" w:rsidP="00961EB5">
      <w:pPr>
        <w:pStyle w:val="ActHead5"/>
      </w:pPr>
      <w:bookmarkStart w:id="40" w:name="_Toc148192313"/>
      <w:r w:rsidRPr="00D82F4A">
        <w:rPr>
          <w:rStyle w:val="CharSectno"/>
        </w:rPr>
        <w:t>35</w:t>
      </w:r>
      <w:r w:rsidRPr="00E006CC">
        <w:t xml:space="preserve">  Delegation by the Regulator</w:t>
      </w:r>
      <w:bookmarkEnd w:id="40"/>
    </w:p>
    <w:p w:rsidR="00961EB5" w:rsidRPr="00E006CC" w:rsidRDefault="00961EB5" w:rsidP="00961EB5">
      <w:pPr>
        <w:pStyle w:val="subsection"/>
      </w:pPr>
      <w:r w:rsidRPr="00E006CC">
        <w:tab/>
        <w:t>(1)</w:t>
      </w:r>
      <w:r w:rsidRPr="00E006CC">
        <w:tab/>
        <w:t>The Regulator may, by writing, delegate any or all of its functions and powers to:</w:t>
      </w:r>
    </w:p>
    <w:p w:rsidR="00961EB5" w:rsidRPr="00E006CC" w:rsidRDefault="00961EB5" w:rsidP="00961EB5">
      <w:pPr>
        <w:pStyle w:val="paragraph"/>
      </w:pPr>
      <w:r w:rsidRPr="00E006CC">
        <w:tab/>
        <w:t>(a)</w:t>
      </w:r>
      <w:r w:rsidRPr="00E006CC">
        <w:tab/>
        <w:t>a member of the Regulator; or</w:t>
      </w:r>
    </w:p>
    <w:p w:rsidR="00961EB5" w:rsidRPr="00E006CC" w:rsidRDefault="00961EB5" w:rsidP="00961EB5">
      <w:pPr>
        <w:pStyle w:val="paragraph"/>
      </w:pPr>
      <w:r w:rsidRPr="00E006CC">
        <w:tab/>
        <w:t>(b)</w:t>
      </w:r>
      <w:r w:rsidRPr="00E006CC">
        <w:tab/>
        <w:t>a person who is:</w:t>
      </w:r>
    </w:p>
    <w:p w:rsidR="00961EB5" w:rsidRPr="00E006CC" w:rsidRDefault="00961EB5" w:rsidP="00961EB5">
      <w:pPr>
        <w:pStyle w:val="paragraphsub"/>
      </w:pPr>
      <w:r w:rsidRPr="00E006CC">
        <w:tab/>
        <w:t>(i)</w:t>
      </w:r>
      <w:r w:rsidRPr="00E006CC">
        <w:tab/>
        <w:t>a member of the staff of the Regulator; and</w:t>
      </w:r>
    </w:p>
    <w:p w:rsidR="00961EB5" w:rsidRPr="00E006CC" w:rsidRDefault="00961EB5" w:rsidP="00961EB5">
      <w:pPr>
        <w:pStyle w:val="paragraphsub"/>
      </w:pPr>
      <w:r w:rsidRPr="00E006CC">
        <w:tab/>
        <w:t>(ii)</w:t>
      </w:r>
      <w:r w:rsidRPr="00E006CC">
        <w:tab/>
        <w:t>an SES employee or acting SES employee; or</w:t>
      </w:r>
    </w:p>
    <w:p w:rsidR="00961EB5" w:rsidRPr="00E006CC" w:rsidRDefault="00961EB5" w:rsidP="00961EB5">
      <w:pPr>
        <w:pStyle w:val="paragraph"/>
      </w:pPr>
      <w:r w:rsidRPr="00E006CC">
        <w:tab/>
        <w:t>(c)</w:t>
      </w:r>
      <w:r w:rsidRPr="00E006CC">
        <w:tab/>
        <w:t>a person who is:</w:t>
      </w:r>
    </w:p>
    <w:p w:rsidR="00961EB5" w:rsidRPr="00E006CC" w:rsidRDefault="00961EB5" w:rsidP="00961EB5">
      <w:pPr>
        <w:pStyle w:val="paragraphsub"/>
      </w:pPr>
      <w:r w:rsidRPr="00E006CC">
        <w:tab/>
        <w:t>(i)</w:t>
      </w:r>
      <w:r w:rsidRPr="00E006CC">
        <w:tab/>
        <w:t>a member of the staff of the Regulator; and</w:t>
      </w:r>
    </w:p>
    <w:p w:rsidR="00961EB5" w:rsidRPr="00E006CC" w:rsidRDefault="00961EB5" w:rsidP="00961EB5">
      <w:pPr>
        <w:pStyle w:val="paragraphsub"/>
      </w:pPr>
      <w:r w:rsidRPr="00E006CC">
        <w:tab/>
        <w:t>(ii)</w:t>
      </w:r>
      <w:r w:rsidRPr="00E006CC">
        <w:tab/>
        <w:t>an APS employee who holds or performs the duties of an Executive Level 2 position or an equivalent position; or</w:t>
      </w:r>
    </w:p>
    <w:p w:rsidR="00961EB5" w:rsidRPr="00E006CC" w:rsidRDefault="00961EB5" w:rsidP="00961EB5">
      <w:pPr>
        <w:pStyle w:val="paragraph"/>
      </w:pPr>
      <w:r w:rsidRPr="00E006CC">
        <w:tab/>
        <w:t>(d)</w:t>
      </w:r>
      <w:r w:rsidRPr="00E006CC">
        <w:tab/>
        <w:t>a person who is:</w:t>
      </w:r>
    </w:p>
    <w:p w:rsidR="00961EB5" w:rsidRPr="00E006CC" w:rsidRDefault="00961EB5" w:rsidP="00961EB5">
      <w:pPr>
        <w:pStyle w:val="paragraphsub"/>
      </w:pPr>
      <w:r w:rsidRPr="00E006CC">
        <w:tab/>
        <w:t>(i)</w:t>
      </w:r>
      <w:r w:rsidRPr="00E006CC">
        <w:tab/>
        <w:t>a person assisting the Regulator under section</w:t>
      </w:r>
      <w:r w:rsidR="00B42885" w:rsidRPr="00E006CC">
        <w:t> </w:t>
      </w:r>
      <w:r w:rsidRPr="00E006CC">
        <w:t>37; and</w:t>
      </w:r>
    </w:p>
    <w:p w:rsidR="00961EB5" w:rsidRPr="00E006CC" w:rsidRDefault="00961EB5" w:rsidP="00961EB5">
      <w:pPr>
        <w:pStyle w:val="paragraphsub"/>
      </w:pPr>
      <w:r w:rsidRPr="00E006CC">
        <w:tab/>
        <w:t>(ii)</w:t>
      </w:r>
      <w:r w:rsidRPr="00E006CC">
        <w:tab/>
        <w:t>an SES employee or acting SES employee in the Department; or</w:t>
      </w:r>
    </w:p>
    <w:p w:rsidR="00961EB5" w:rsidRPr="00E006CC" w:rsidRDefault="00961EB5" w:rsidP="00961EB5">
      <w:pPr>
        <w:pStyle w:val="paragraph"/>
      </w:pPr>
      <w:r w:rsidRPr="00E006CC">
        <w:tab/>
        <w:t>(e)</w:t>
      </w:r>
      <w:r w:rsidRPr="00E006CC">
        <w:tab/>
        <w:t>a person who is:</w:t>
      </w:r>
    </w:p>
    <w:p w:rsidR="00961EB5" w:rsidRPr="00E006CC" w:rsidRDefault="00961EB5" w:rsidP="00961EB5">
      <w:pPr>
        <w:pStyle w:val="paragraphsub"/>
      </w:pPr>
      <w:r w:rsidRPr="00E006CC">
        <w:tab/>
        <w:t>(i)</w:t>
      </w:r>
      <w:r w:rsidRPr="00E006CC">
        <w:tab/>
        <w:t>a person assisting the Regulator under section</w:t>
      </w:r>
      <w:r w:rsidR="00B42885" w:rsidRPr="00E006CC">
        <w:t> </w:t>
      </w:r>
      <w:r w:rsidRPr="00E006CC">
        <w:t>37; and</w:t>
      </w:r>
    </w:p>
    <w:p w:rsidR="00961EB5" w:rsidRPr="00E006CC" w:rsidRDefault="00961EB5" w:rsidP="00961EB5">
      <w:pPr>
        <w:pStyle w:val="paragraphsub"/>
      </w:pPr>
      <w:r w:rsidRPr="00E006CC">
        <w:tab/>
        <w:t>(ii)</w:t>
      </w:r>
      <w:r w:rsidRPr="00E006CC">
        <w:tab/>
        <w:t>an APS employee who holds or performs the duties of an Executive Level 2 position, or an equivalent position, in the Department.</w:t>
      </w:r>
    </w:p>
    <w:p w:rsidR="00961EB5" w:rsidRPr="00E006CC" w:rsidRDefault="00961EB5" w:rsidP="00961EB5">
      <w:pPr>
        <w:pStyle w:val="notetext"/>
      </w:pPr>
      <w:r w:rsidRPr="00E006CC">
        <w:t>Note:</w:t>
      </w:r>
      <w:r w:rsidRPr="00E006CC">
        <w:tab/>
        <w:t xml:space="preserve">The expressions </w:t>
      </w:r>
      <w:r w:rsidRPr="00E006CC">
        <w:rPr>
          <w:b/>
          <w:i/>
        </w:rPr>
        <w:t>SES employee</w:t>
      </w:r>
      <w:r w:rsidRPr="00E006CC">
        <w:t xml:space="preserve"> and </w:t>
      </w:r>
      <w:r w:rsidRPr="00E006CC">
        <w:rPr>
          <w:b/>
          <w:i/>
        </w:rPr>
        <w:t>acting SES employee</w:t>
      </w:r>
      <w:r w:rsidRPr="00E006CC">
        <w:t xml:space="preserve"> are defined in the </w:t>
      </w:r>
      <w:r w:rsidRPr="00E006CC">
        <w:rPr>
          <w:i/>
        </w:rPr>
        <w:t>Acts Interpretation Act 1901</w:t>
      </w:r>
      <w:r w:rsidRPr="00E006CC">
        <w:t>.</w:t>
      </w:r>
    </w:p>
    <w:p w:rsidR="00961EB5" w:rsidRPr="00E006CC" w:rsidRDefault="00961EB5" w:rsidP="00961EB5">
      <w:pPr>
        <w:pStyle w:val="subsection"/>
      </w:pPr>
      <w:r w:rsidRPr="00E006CC">
        <w:tab/>
        <w:t>(2)</w:t>
      </w:r>
      <w:r w:rsidRPr="00E006CC">
        <w:tab/>
        <w:t>A delegate must comply with any written directions of the Regulator.</w:t>
      </w:r>
    </w:p>
    <w:p w:rsidR="00961EB5" w:rsidRPr="00E006CC" w:rsidRDefault="00961EB5" w:rsidP="00961EB5">
      <w:pPr>
        <w:pStyle w:val="subsection"/>
      </w:pPr>
      <w:r w:rsidRPr="00E006CC">
        <w:tab/>
        <w:t>(3)</w:t>
      </w:r>
      <w:r w:rsidRPr="00E006CC">
        <w:tab/>
      </w:r>
      <w:r w:rsidR="00B42885" w:rsidRPr="00E006CC">
        <w:t>Subsection (</w:t>
      </w:r>
      <w:r w:rsidRPr="00E006CC">
        <w:t>1) does not apply to a power to make, vary or revoke a legislative instrument.</w:t>
      </w:r>
    </w:p>
    <w:p w:rsidR="00961EB5" w:rsidRPr="00E006CC" w:rsidRDefault="00961EB5" w:rsidP="003A281C">
      <w:pPr>
        <w:pStyle w:val="ActHead3"/>
        <w:pageBreakBefore/>
      </w:pPr>
      <w:bookmarkStart w:id="41" w:name="_Toc148192314"/>
      <w:r w:rsidRPr="00D82F4A">
        <w:rPr>
          <w:rStyle w:val="CharDivNo"/>
        </w:rPr>
        <w:lastRenderedPageBreak/>
        <w:t>Division</w:t>
      </w:r>
      <w:r w:rsidR="00B42885" w:rsidRPr="00D82F4A">
        <w:rPr>
          <w:rStyle w:val="CharDivNo"/>
        </w:rPr>
        <w:t> </w:t>
      </w:r>
      <w:r w:rsidRPr="00D82F4A">
        <w:rPr>
          <w:rStyle w:val="CharDivNo"/>
        </w:rPr>
        <w:t>6</w:t>
      </w:r>
      <w:r w:rsidRPr="00E006CC">
        <w:t>—</w:t>
      </w:r>
      <w:r w:rsidRPr="00D82F4A">
        <w:rPr>
          <w:rStyle w:val="CharDivText"/>
        </w:rPr>
        <w:t>Staff of the Regulator etc.</w:t>
      </w:r>
      <w:bookmarkEnd w:id="41"/>
    </w:p>
    <w:p w:rsidR="00961EB5" w:rsidRPr="00E006CC" w:rsidRDefault="00961EB5" w:rsidP="00961EB5">
      <w:pPr>
        <w:pStyle w:val="ActHead5"/>
      </w:pPr>
      <w:bookmarkStart w:id="42" w:name="_Toc148192315"/>
      <w:r w:rsidRPr="00D82F4A">
        <w:rPr>
          <w:rStyle w:val="CharSectno"/>
        </w:rPr>
        <w:t>36</w:t>
      </w:r>
      <w:r w:rsidRPr="00E006CC">
        <w:t xml:space="preserve">  Staff</w:t>
      </w:r>
      <w:bookmarkEnd w:id="42"/>
    </w:p>
    <w:p w:rsidR="00961EB5" w:rsidRPr="00E006CC" w:rsidRDefault="00961EB5" w:rsidP="00961EB5">
      <w:pPr>
        <w:pStyle w:val="subsection"/>
      </w:pPr>
      <w:r w:rsidRPr="00E006CC">
        <w:tab/>
        <w:t>(1)</w:t>
      </w:r>
      <w:r w:rsidRPr="00E006CC">
        <w:tab/>
        <w:t xml:space="preserve">The staff of the Regulator are to be persons engaged under the </w:t>
      </w:r>
      <w:r w:rsidRPr="00E006CC">
        <w:rPr>
          <w:i/>
        </w:rPr>
        <w:t>Public Service Act 1999</w:t>
      </w:r>
      <w:r w:rsidRPr="00E006CC">
        <w:t>.</w:t>
      </w:r>
    </w:p>
    <w:p w:rsidR="00961EB5" w:rsidRPr="00E006CC" w:rsidRDefault="00961EB5" w:rsidP="00961EB5">
      <w:pPr>
        <w:pStyle w:val="subsection"/>
      </w:pPr>
      <w:r w:rsidRPr="00E006CC">
        <w:tab/>
        <w:t>(2)</w:t>
      </w:r>
      <w:r w:rsidRPr="00E006CC">
        <w:tab/>
        <w:t xml:space="preserve">For the purposes of the </w:t>
      </w:r>
      <w:r w:rsidRPr="00E006CC">
        <w:rPr>
          <w:i/>
        </w:rPr>
        <w:t>Public Service Act 1999</w:t>
      </w:r>
      <w:r w:rsidRPr="00E006CC">
        <w:t>:</w:t>
      </w:r>
    </w:p>
    <w:p w:rsidR="00961EB5" w:rsidRPr="00E006CC" w:rsidRDefault="00961EB5" w:rsidP="00961EB5">
      <w:pPr>
        <w:pStyle w:val="paragraph"/>
      </w:pPr>
      <w:r w:rsidRPr="00E006CC">
        <w:tab/>
        <w:t>(a)</w:t>
      </w:r>
      <w:r w:rsidRPr="00E006CC">
        <w:tab/>
        <w:t>the Chair of the Regulator and the staff of the Regulator together constitute a Statutory Agency; and</w:t>
      </w:r>
    </w:p>
    <w:p w:rsidR="00961EB5" w:rsidRPr="00E006CC" w:rsidRDefault="00961EB5" w:rsidP="00961EB5">
      <w:pPr>
        <w:pStyle w:val="paragraph"/>
      </w:pPr>
      <w:r w:rsidRPr="00E006CC">
        <w:tab/>
        <w:t>(b)</w:t>
      </w:r>
      <w:r w:rsidRPr="00E006CC">
        <w:tab/>
        <w:t>the Chair of the Regulator is the Head of that Statutory Agency.</w:t>
      </w:r>
    </w:p>
    <w:p w:rsidR="00961EB5" w:rsidRPr="00E006CC" w:rsidRDefault="00961EB5" w:rsidP="00961EB5">
      <w:pPr>
        <w:pStyle w:val="ActHead5"/>
      </w:pPr>
      <w:bookmarkStart w:id="43" w:name="_Toc148192316"/>
      <w:r w:rsidRPr="00D82F4A">
        <w:rPr>
          <w:rStyle w:val="CharSectno"/>
        </w:rPr>
        <w:t>37</w:t>
      </w:r>
      <w:r w:rsidRPr="00E006CC">
        <w:t xml:space="preserve">  Persons assisting the Regulator</w:t>
      </w:r>
      <w:bookmarkEnd w:id="43"/>
    </w:p>
    <w:p w:rsidR="00961EB5" w:rsidRPr="00E006CC" w:rsidRDefault="00961EB5" w:rsidP="00961EB5">
      <w:pPr>
        <w:pStyle w:val="subsection"/>
      </w:pPr>
      <w:r w:rsidRPr="00E006CC">
        <w:tab/>
      </w:r>
      <w:r w:rsidRPr="00E006CC">
        <w:tab/>
        <w:t>The Regulator may also be assisted:</w:t>
      </w:r>
    </w:p>
    <w:p w:rsidR="00961EB5" w:rsidRPr="00E006CC" w:rsidRDefault="00961EB5" w:rsidP="00961EB5">
      <w:pPr>
        <w:pStyle w:val="paragraph"/>
      </w:pPr>
      <w:r w:rsidRPr="00E006CC">
        <w:tab/>
        <w:t>(a)</w:t>
      </w:r>
      <w:r w:rsidRPr="00E006CC">
        <w:tab/>
        <w:t xml:space="preserve">by officers and employees of Agencies (within the meaning of the </w:t>
      </w:r>
      <w:r w:rsidRPr="00E006CC">
        <w:rPr>
          <w:i/>
        </w:rPr>
        <w:t>Public Service Act 1999</w:t>
      </w:r>
      <w:r w:rsidRPr="00E006CC">
        <w:t>); or</w:t>
      </w:r>
    </w:p>
    <w:p w:rsidR="00961EB5" w:rsidRPr="00E006CC" w:rsidRDefault="00961EB5" w:rsidP="00961EB5">
      <w:pPr>
        <w:pStyle w:val="paragraph"/>
      </w:pPr>
      <w:r w:rsidRPr="00E006CC">
        <w:tab/>
        <w:t>(b)</w:t>
      </w:r>
      <w:r w:rsidRPr="00E006CC">
        <w:tab/>
        <w:t>by officers and employees of authorities of the Commonwealth; or</w:t>
      </w:r>
    </w:p>
    <w:p w:rsidR="00961EB5" w:rsidRPr="00E006CC" w:rsidRDefault="00961EB5" w:rsidP="00961EB5">
      <w:pPr>
        <w:pStyle w:val="paragraph"/>
      </w:pPr>
      <w:r w:rsidRPr="00E006CC">
        <w:tab/>
        <w:t>(c)</w:t>
      </w:r>
      <w:r w:rsidRPr="00E006CC">
        <w:tab/>
        <w:t>by officers and employees of a State or Territory; or</w:t>
      </w:r>
    </w:p>
    <w:p w:rsidR="00961EB5" w:rsidRPr="00E006CC" w:rsidRDefault="00961EB5" w:rsidP="00961EB5">
      <w:pPr>
        <w:pStyle w:val="paragraph"/>
      </w:pPr>
      <w:r w:rsidRPr="00E006CC">
        <w:tab/>
        <w:t>(d)</w:t>
      </w:r>
      <w:r w:rsidRPr="00E006CC">
        <w:tab/>
        <w:t>by officers and employees of authorities of a State or Territory;</w:t>
      </w:r>
    </w:p>
    <w:p w:rsidR="00961EB5" w:rsidRPr="00E006CC" w:rsidRDefault="00961EB5" w:rsidP="00961EB5">
      <w:pPr>
        <w:pStyle w:val="subsection2"/>
      </w:pPr>
      <w:r w:rsidRPr="00E006CC">
        <w:t>whose services are made available to the Regulator in connection with the performance of any of its functions.</w:t>
      </w:r>
    </w:p>
    <w:p w:rsidR="00961EB5" w:rsidRPr="00E006CC" w:rsidRDefault="00961EB5" w:rsidP="00961EB5">
      <w:pPr>
        <w:pStyle w:val="ActHead5"/>
      </w:pPr>
      <w:bookmarkStart w:id="44" w:name="_Toc148192317"/>
      <w:r w:rsidRPr="00D82F4A">
        <w:rPr>
          <w:rStyle w:val="CharSectno"/>
        </w:rPr>
        <w:t>38</w:t>
      </w:r>
      <w:r w:rsidRPr="00E006CC">
        <w:t xml:space="preserve">  Consultants</w:t>
      </w:r>
      <w:bookmarkEnd w:id="44"/>
    </w:p>
    <w:p w:rsidR="00961EB5" w:rsidRPr="00E006CC" w:rsidRDefault="00961EB5" w:rsidP="00961EB5">
      <w:pPr>
        <w:pStyle w:val="subsection"/>
      </w:pPr>
      <w:r w:rsidRPr="00E006CC">
        <w:tab/>
        <w:t>(1)</w:t>
      </w:r>
      <w:r w:rsidRPr="00E006CC">
        <w:tab/>
        <w:t>The Regulator may engage persons having suitable qualifications and experience as consultants to the Regulator.</w:t>
      </w:r>
    </w:p>
    <w:p w:rsidR="00961EB5" w:rsidRPr="00E006CC" w:rsidRDefault="00961EB5" w:rsidP="00961EB5">
      <w:pPr>
        <w:pStyle w:val="subsection"/>
      </w:pPr>
      <w:r w:rsidRPr="00E006CC">
        <w:tab/>
        <w:t>(2)</w:t>
      </w:r>
      <w:r w:rsidRPr="00E006CC">
        <w:tab/>
        <w:t>The consultants are to be engaged on the terms and conditions that the Regulator determines in writing.</w:t>
      </w:r>
    </w:p>
    <w:p w:rsidR="00C53E67" w:rsidRPr="00E006CC" w:rsidRDefault="00C53E67" w:rsidP="0066684E">
      <w:pPr>
        <w:pStyle w:val="ActHead3"/>
        <w:pageBreakBefore/>
      </w:pPr>
      <w:bookmarkStart w:id="45" w:name="_Toc148192318"/>
      <w:r w:rsidRPr="00D82F4A">
        <w:rPr>
          <w:rStyle w:val="CharDivNo"/>
        </w:rPr>
        <w:lastRenderedPageBreak/>
        <w:t>Division</w:t>
      </w:r>
      <w:r w:rsidR="00B42885" w:rsidRPr="00D82F4A">
        <w:rPr>
          <w:rStyle w:val="CharDivNo"/>
        </w:rPr>
        <w:t> </w:t>
      </w:r>
      <w:r w:rsidRPr="00D82F4A">
        <w:rPr>
          <w:rStyle w:val="CharDivNo"/>
        </w:rPr>
        <w:t>7</w:t>
      </w:r>
      <w:r w:rsidRPr="00E006CC">
        <w:t>—</w:t>
      </w:r>
      <w:r w:rsidRPr="00D82F4A">
        <w:rPr>
          <w:rStyle w:val="CharDivText"/>
        </w:rPr>
        <w:t>Planning and reporting obligations</w:t>
      </w:r>
      <w:bookmarkEnd w:id="45"/>
    </w:p>
    <w:p w:rsidR="00C53E67" w:rsidRPr="00E006CC" w:rsidRDefault="00C53E67" w:rsidP="00C53E67">
      <w:pPr>
        <w:pStyle w:val="ActHead5"/>
      </w:pPr>
      <w:bookmarkStart w:id="46" w:name="_Toc148192319"/>
      <w:r w:rsidRPr="00D82F4A">
        <w:rPr>
          <w:rStyle w:val="CharSectno"/>
        </w:rPr>
        <w:t>39</w:t>
      </w:r>
      <w:r w:rsidRPr="00E006CC">
        <w:t xml:space="preserve">  Corporate plan</w:t>
      </w:r>
      <w:bookmarkEnd w:id="46"/>
    </w:p>
    <w:p w:rsidR="00C53E67" w:rsidRPr="00E006CC" w:rsidRDefault="00C53E67" w:rsidP="00C53E67">
      <w:pPr>
        <w:pStyle w:val="subsection"/>
        <w:rPr>
          <w:rFonts w:eastAsiaTheme="minorHAnsi"/>
        </w:rPr>
      </w:pPr>
      <w:r w:rsidRPr="00E006CC">
        <w:tab/>
        <w:t>(1)</w:t>
      </w:r>
      <w:r w:rsidRPr="00E006CC">
        <w:tab/>
        <w:t xml:space="preserve">A </w:t>
      </w:r>
      <w:r w:rsidRPr="00E006CC">
        <w:rPr>
          <w:rFonts w:eastAsiaTheme="minorHAnsi"/>
        </w:rPr>
        <w:t>corporate plan prepared by the Chair of the Regulator under section</w:t>
      </w:r>
      <w:r w:rsidR="00B42885" w:rsidRPr="00E006CC">
        <w:rPr>
          <w:rFonts w:eastAsiaTheme="minorHAnsi"/>
        </w:rPr>
        <w:t> </w:t>
      </w:r>
      <w:r w:rsidRPr="00E006CC">
        <w:rPr>
          <w:rFonts w:eastAsiaTheme="minorHAnsi"/>
        </w:rPr>
        <w:t xml:space="preserve">35 of the </w:t>
      </w:r>
      <w:r w:rsidRPr="00E006CC">
        <w:rPr>
          <w:rFonts w:eastAsiaTheme="minorHAnsi"/>
          <w:i/>
        </w:rPr>
        <w:t xml:space="preserve">Public Governance, Performance and Accountability Act 2013 </w:t>
      </w:r>
      <w:r w:rsidRPr="00E006CC">
        <w:rPr>
          <w:rFonts w:eastAsiaTheme="minorHAnsi"/>
        </w:rPr>
        <w:t>must include such matters (if any) as the Minister requires.</w:t>
      </w:r>
    </w:p>
    <w:p w:rsidR="00C53E67" w:rsidRPr="00E006CC" w:rsidRDefault="00C53E67" w:rsidP="00C53E67">
      <w:pPr>
        <w:pStyle w:val="subsection"/>
      </w:pPr>
      <w:r w:rsidRPr="00E006CC">
        <w:tab/>
        <w:t>(2)</w:t>
      </w:r>
      <w:r w:rsidRPr="00E006CC">
        <w:tab/>
        <w:t xml:space="preserve">The Minister may give the Chair written guidelines that are to be used by the Chair in deciding whether a matter is covered by </w:t>
      </w:r>
      <w:r w:rsidR="00B42885" w:rsidRPr="00E006CC">
        <w:t>subsection (</w:t>
      </w:r>
      <w:r w:rsidRPr="00E006CC">
        <w:t>1).</w:t>
      </w:r>
    </w:p>
    <w:p w:rsidR="00C53E67" w:rsidRPr="00E006CC" w:rsidRDefault="00C53E67" w:rsidP="00C53E67">
      <w:pPr>
        <w:pStyle w:val="subsection"/>
      </w:pPr>
      <w:r w:rsidRPr="00E006CC">
        <w:tab/>
        <w:t>(3)</w:t>
      </w:r>
      <w:r w:rsidRPr="00E006CC">
        <w:tab/>
        <w:t xml:space="preserve">A guideline given under </w:t>
      </w:r>
      <w:r w:rsidR="00B42885" w:rsidRPr="00E006CC">
        <w:t>subsection (</w:t>
      </w:r>
      <w:r w:rsidRPr="00E006CC">
        <w:t>2) is not a legislative instrument.</w:t>
      </w:r>
    </w:p>
    <w:p w:rsidR="00C53E67" w:rsidRPr="00E006CC" w:rsidRDefault="00C53E67" w:rsidP="00C53E67">
      <w:pPr>
        <w:pStyle w:val="ActHead5"/>
      </w:pPr>
      <w:bookmarkStart w:id="47" w:name="_Toc148192320"/>
      <w:r w:rsidRPr="00D82F4A">
        <w:rPr>
          <w:rStyle w:val="CharSectno"/>
        </w:rPr>
        <w:t>40</w:t>
      </w:r>
      <w:r w:rsidRPr="00E006CC">
        <w:t xml:space="preserve">  Annual report</w:t>
      </w:r>
      <w:bookmarkEnd w:id="47"/>
    </w:p>
    <w:p w:rsidR="00C53E67" w:rsidRPr="00E006CC" w:rsidRDefault="00C53E67" w:rsidP="00C53E67">
      <w:pPr>
        <w:pStyle w:val="subsection"/>
      </w:pPr>
      <w:r w:rsidRPr="00E006CC">
        <w:tab/>
        <w:t>(1)</w:t>
      </w:r>
      <w:r w:rsidRPr="00E006CC">
        <w:tab/>
        <w:t>An annual report prepared by the Chair of the Regulator and given to the Minister under section</w:t>
      </w:r>
      <w:r w:rsidR="00B42885" w:rsidRPr="00E006CC">
        <w:t> </w:t>
      </w:r>
      <w:r w:rsidRPr="00E006CC">
        <w:t xml:space="preserve">46 of the </w:t>
      </w:r>
      <w:r w:rsidRPr="00E006CC">
        <w:rPr>
          <w:i/>
        </w:rPr>
        <w:t xml:space="preserve">Public Governance, Performance and Accountability Act 2013 </w:t>
      </w:r>
      <w:r w:rsidRPr="00E006CC">
        <w:t xml:space="preserve">is in addition to a report under </w:t>
      </w:r>
      <w:r w:rsidR="00DE66C4" w:rsidRPr="00E006CC">
        <w:t>section 1</w:t>
      </w:r>
      <w:r w:rsidRPr="00E006CC">
        <w:t xml:space="preserve">05 of the </w:t>
      </w:r>
      <w:r w:rsidRPr="00E006CC">
        <w:rPr>
          <w:i/>
        </w:rPr>
        <w:t>Renewable</w:t>
      </w:r>
      <w:r w:rsidRPr="00E006CC">
        <w:t xml:space="preserve"> </w:t>
      </w:r>
      <w:r w:rsidRPr="00E006CC">
        <w:rPr>
          <w:i/>
        </w:rPr>
        <w:t>Energy (Electricity) Act 2000</w:t>
      </w:r>
      <w:r w:rsidRPr="00E006CC">
        <w:t xml:space="preserve"> (the </w:t>
      </w:r>
      <w:r w:rsidRPr="00E006CC">
        <w:rPr>
          <w:b/>
          <w:i/>
        </w:rPr>
        <w:t>REE Act</w:t>
      </w:r>
      <w:r w:rsidRPr="00E006CC">
        <w:t>).</w:t>
      </w:r>
    </w:p>
    <w:p w:rsidR="00C53E67" w:rsidRPr="00E006CC" w:rsidRDefault="00C53E67" w:rsidP="00C53E67">
      <w:pPr>
        <w:pStyle w:val="subsection"/>
      </w:pPr>
      <w:r w:rsidRPr="00E006CC">
        <w:tab/>
        <w:t>(2)</w:t>
      </w:r>
      <w:r w:rsidRPr="00E006CC">
        <w:tab/>
        <w:t xml:space="preserve">If a report (the </w:t>
      </w:r>
      <w:r w:rsidRPr="00E006CC">
        <w:rPr>
          <w:b/>
          <w:i/>
        </w:rPr>
        <w:t>REE report</w:t>
      </w:r>
      <w:r w:rsidRPr="00E006CC">
        <w:t xml:space="preserve">) under </w:t>
      </w:r>
      <w:r w:rsidR="00DE66C4" w:rsidRPr="00E006CC">
        <w:t>section 1</w:t>
      </w:r>
      <w:r w:rsidRPr="00E006CC">
        <w:t>05 of the REE Act relating to a calendar year has been presented to the Parliament, the report prepared by the Chair and given to the Minister under section</w:t>
      </w:r>
      <w:r w:rsidR="00B42885" w:rsidRPr="00E006CC">
        <w:t> </w:t>
      </w:r>
      <w:r w:rsidRPr="00E006CC">
        <w:t xml:space="preserve">46 of the </w:t>
      </w:r>
      <w:r w:rsidRPr="00E006CC">
        <w:rPr>
          <w:i/>
        </w:rPr>
        <w:t>Public Governance, Performance and Accountability Act 2013</w:t>
      </w:r>
      <w:r w:rsidRPr="00E006CC">
        <w:t xml:space="preserve"> for a period that ends after the end of the calendar year:</w:t>
      </w:r>
    </w:p>
    <w:p w:rsidR="00C53E67" w:rsidRPr="00E006CC" w:rsidRDefault="00C53E67" w:rsidP="00C53E67">
      <w:pPr>
        <w:pStyle w:val="paragraph"/>
      </w:pPr>
      <w:r w:rsidRPr="00E006CC">
        <w:tab/>
        <w:t>(a)</w:t>
      </w:r>
      <w:r w:rsidRPr="00E006CC">
        <w:tab/>
        <w:t>need not deal comprehensively with the working of the REE Act during any part of that period that overlaps with the calendar year; and</w:t>
      </w:r>
    </w:p>
    <w:p w:rsidR="00C53E67" w:rsidRPr="00E006CC" w:rsidRDefault="00C53E67" w:rsidP="00C53E67">
      <w:pPr>
        <w:pStyle w:val="paragraph"/>
      </w:pPr>
      <w:r w:rsidRPr="00E006CC">
        <w:tab/>
        <w:t>(b)</w:t>
      </w:r>
      <w:r w:rsidRPr="00E006CC">
        <w:tab/>
        <w:t>must include a summary of the REE report, to the extent that the REE report deals with the working of the REE Act during any part of that period that overlaps with the calendar year.</w:t>
      </w:r>
    </w:p>
    <w:p w:rsidR="00961EB5" w:rsidRPr="00E006CC" w:rsidRDefault="00961EB5" w:rsidP="003A281C">
      <w:pPr>
        <w:pStyle w:val="ActHead3"/>
        <w:pageBreakBefore/>
      </w:pPr>
      <w:bookmarkStart w:id="48" w:name="_Toc148192321"/>
      <w:r w:rsidRPr="00D82F4A">
        <w:rPr>
          <w:rStyle w:val="CharDivNo"/>
        </w:rPr>
        <w:lastRenderedPageBreak/>
        <w:t>Division</w:t>
      </w:r>
      <w:r w:rsidR="00B42885" w:rsidRPr="00D82F4A">
        <w:rPr>
          <w:rStyle w:val="CharDivNo"/>
        </w:rPr>
        <w:t> </w:t>
      </w:r>
      <w:r w:rsidRPr="00D82F4A">
        <w:rPr>
          <w:rStyle w:val="CharDivNo"/>
        </w:rPr>
        <w:t>8</w:t>
      </w:r>
      <w:r w:rsidRPr="00E006CC">
        <w:t>—</w:t>
      </w:r>
      <w:r w:rsidRPr="00D82F4A">
        <w:rPr>
          <w:rStyle w:val="CharDivText"/>
        </w:rPr>
        <w:t>Other matters</w:t>
      </w:r>
      <w:bookmarkEnd w:id="48"/>
    </w:p>
    <w:p w:rsidR="00961EB5" w:rsidRPr="00E006CC" w:rsidRDefault="00961EB5" w:rsidP="00961EB5">
      <w:pPr>
        <w:pStyle w:val="ActHead5"/>
      </w:pPr>
      <w:bookmarkStart w:id="49" w:name="_Toc148192322"/>
      <w:r w:rsidRPr="00D82F4A">
        <w:rPr>
          <w:rStyle w:val="CharSectno"/>
        </w:rPr>
        <w:t>41</w:t>
      </w:r>
      <w:r w:rsidRPr="00E006CC">
        <w:t xml:space="preserve">  Minister may give directions to the Regulator</w:t>
      </w:r>
      <w:bookmarkEnd w:id="49"/>
    </w:p>
    <w:p w:rsidR="00961EB5" w:rsidRPr="00E006CC" w:rsidRDefault="00961EB5" w:rsidP="00961EB5">
      <w:pPr>
        <w:pStyle w:val="subsection"/>
      </w:pPr>
      <w:r w:rsidRPr="00E006CC">
        <w:tab/>
        <w:t>(1)</w:t>
      </w:r>
      <w:r w:rsidRPr="00E006CC">
        <w:tab/>
        <w:t>The Minister may, by legislative instrument, give directions to the Regulator in relation to the performance of its functions and the exercise of its powers.</w:t>
      </w:r>
    </w:p>
    <w:p w:rsidR="00961EB5" w:rsidRPr="00E006CC" w:rsidRDefault="00961EB5" w:rsidP="00961EB5">
      <w:pPr>
        <w:pStyle w:val="notetext"/>
      </w:pPr>
      <w:r w:rsidRPr="00E006CC">
        <w:t>Note 1:</w:t>
      </w:r>
      <w:r w:rsidRPr="00E006CC">
        <w:tab/>
        <w:t>For variation and revocation, see subsection</w:t>
      </w:r>
      <w:r w:rsidR="00B42885" w:rsidRPr="00E006CC">
        <w:t> </w:t>
      </w:r>
      <w:r w:rsidRPr="00E006CC">
        <w:t xml:space="preserve">33(3) of the </w:t>
      </w:r>
      <w:r w:rsidRPr="00E006CC">
        <w:rPr>
          <w:i/>
        </w:rPr>
        <w:t>Acts Interpretation Act 1901</w:t>
      </w:r>
      <w:r w:rsidRPr="00E006CC">
        <w:t>.</w:t>
      </w:r>
    </w:p>
    <w:p w:rsidR="000917AF" w:rsidRPr="00E006CC" w:rsidRDefault="000917AF" w:rsidP="000917AF">
      <w:pPr>
        <w:pStyle w:val="notetext"/>
      </w:pPr>
      <w:r w:rsidRPr="00E006CC">
        <w:t>Note 2:</w:t>
      </w:r>
      <w:r w:rsidRPr="00E006CC">
        <w:tab/>
        <w:t>Section</w:t>
      </w:r>
      <w:r w:rsidR="00B42885" w:rsidRPr="00E006CC">
        <w:t> </w:t>
      </w:r>
      <w:r w:rsidRPr="00E006CC">
        <w:t>42 (disallowance) and Part</w:t>
      </w:r>
      <w:r w:rsidR="00B42885" w:rsidRPr="00E006CC">
        <w:t> </w:t>
      </w:r>
      <w:r w:rsidRPr="00E006CC">
        <w:t>4 of Chapter</w:t>
      </w:r>
      <w:r w:rsidR="00B42885" w:rsidRPr="00E006CC">
        <w:t> </w:t>
      </w:r>
      <w:r w:rsidRPr="00E006CC">
        <w:t xml:space="preserve">3 (sunsetting) of the </w:t>
      </w:r>
      <w:r w:rsidRPr="00E006CC">
        <w:rPr>
          <w:i/>
        </w:rPr>
        <w:t>Legislation Act 2003</w:t>
      </w:r>
      <w:r w:rsidRPr="00E006CC">
        <w:t xml:space="preserve"> do not apply to the direction (see regulations made for the purposes of paragraphs 44(2)(b) and 54(2)(b) of that Act).</w:t>
      </w:r>
    </w:p>
    <w:p w:rsidR="00961EB5" w:rsidRPr="00E006CC" w:rsidRDefault="00961EB5" w:rsidP="00961EB5">
      <w:pPr>
        <w:pStyle w:val="subsection"/>
      </w:pPr>
      <w:r w:rsidRPr="00E006CC">
        <w:tab/>
        <w:t>(2)</w:t>
      </w:r>
      <w:r w:rsidRPr="00E006CC">
        <w:tab/>
        <w:t xml:space="preserve">A direction under </w:t>
      </w:r>
      <w:r w:rsidR="00B42885" w:rsidRPr="00E006CC">
        <w:t>subsection (</w:t>
      </w:r>
      <w:r w:rsidRPr="00E006CC">
        <w:t>1) must be of a general nature only.</w:t>
      </w:r>
    </w:p>
    <w:p w:rsidR="00961EB5" w:rsidRPr="00E006CC" w:rsidRDefault="00961EB5" w:rsidP="00961EB5">
      <w:pPr>
        <w:pStyle w:val="subsection"/>
      </w:pPr>
      <w:r w:rsidRPr="00E006CC">
        <w:tab/>
        <w:t>(3)</w:t>
      </w:r>
      <w:r w:rsidRPr="00E006CC">
        <w:tab/>
        <w:t xml:space="preserve">A direction under </w:t>
      </w:r>
      <w:r w:rsidR="00B42885" w:rsidRPr="00E006CC">
        <w:t>subsection (</w:t>
      </w:r>
      <w:r w:rsidRPr="00E006CC">
        <w:t>1) must not be inconsistent with the objects of:</w:t>
      </w:r>
    </w:p>
    <w:p w:rsidR="00961EB5" w:rsidRPr="00E006CC" w:rsidRDefault="00961EB5" w:rsidP="00961EB5">
      <w:pPr>
        <w:pStyle w:val="paragraph"/>
      </w:pPr>
      <w:r w:rsidRPr="00E006CC">
        <w:tab/>
        <w:t>(b)</w:t>
      </w:r>
      <w:r w:rsidRPr="00E006CC">
        <w:tab/>
        <w:t xml:space="preserve">the </w:t>
      </w:r>
      <w:r w:rsidRPr="00E006CC">
        <w:rPr>
          <w:i/>
        </w:rPr>
        <w:t>Carbon Credits (Carbon Farming Initiative) Act 2011</w:t>
      </w:r>
      <w:r w:rsidRPr="00E006CC">
        <w:t>; or</w:t>
      </w:r>
    </w:p>
    <w:p w:rsidR="00961EB5" w:rsidRPr="00E006CC" w:rsidRDefault="00961EB5" w:rsidP="00961EB5">
      <w:pPr>
        <w:pStyle w:val="paragraph"/>
      </w:pPr>
      <w:r w:rsidRPr="00E006CC">
        <w:tab/>
        <w:t>(c)</w:t>
      </w:r>
      <w:r w:rsidRPr="00E006CC">
        <w:tab/>
        <w:t xml:space="preserve">the </w:t>
      </w:r>
      <w:r w:rsidRPr="00E006CC">
        <w:rPr>
          <w:i/>
        </w:rPr>
        <w:t>National Greenhouse and Energy Reporting Act 2007</w:t>
      </w:r>
      <w:r w:rsidRPr="00E006CC">
        <w:t>; or</w:t>
      </w:r>
    </w:p>
    <w:p w:rsidR="00961EB5" w:rsidRPr="00E006CC" w:rsidRDefault="00961EB5" w:rsidP="00961EB5">
      <w:pPr>
        <w:pStyle w:val="paragraph"/>
      </w:pPr>
      <w:r w:rsidRPr="00E006CC">
        <w:tab/>
        <w:t>(d)</w:t>
      </w:r>
      <w:r w:rsidRPr="00E006CC">
        <w:tab/>
        <w:t xml:space="preserve">the </w:t>
      </w:r>
      <w:r w:rsidRPr="00E006CC">
        <w:rPr>
          <w:i/>
        </w:rPr>
        <w:t>Renewable Energy (Electricity) Act 2000</w:t>
      </w:r>
      <w:r w:rsidRPr="00E006CC">
        <w:t>.</w:t>
      </w:r>
    </w:p>
    <w:p w:rsidR="009472A6" w:rsidRPr="00E006CC" w:rsidRDefault="009472A6" w:rsidP="009472A6">
      <w:pPr>
        <w:pStyle w:val="subsection"/>
      </w:pPr>
      <w:r w:rsidRPr="00E006CC">
        <w:tab/>
        <w:t>(3A)</w:t>
      </w:r>
      <w:r w:rsidRPr="00E006CC">
        <w:tab/>
        <w:t>A direction under subsection (1) must not be inconsistent with Australia’s greenhouse gas emissions reduction targets.</w:t>
      </w:r>
    </w:p>
    <w:p w:rsidR="00961EB5" w:rsidRPr="00E006CC" w:rsidRDefault="00961EB5" w:rsidP="00961EB5">
      <w:pPr>
        <w:pStyle w:val="subsection"/>
      </w:pPr>
      <w:r w:rsidRPr="00E006CC">
        <w:tab/>
        <w:t>(4)</w:t>
      </w:r>
      <w:r w:rsidRPr="00E006CC">
        <w:tab/>
        <w:t xml:space="preserve">The Regulator must comply with a direction under </w:t>
      </w:r>
      <w:r w:rsidR="00B42885" w:rsidRPr="00E006CC">
        <w:t>subsection (</w:t>
      </w:r>
      <w:r w:rsidRPr="00E006CC">
        <w:t>1).</w:t>
      </w:r>
    </w:p>
    <w:p w:rsidR="00961EB5" w:rsidRPr="00E006CC" w:rsidRDefault="00961EB5" w:rsidP="00961EB5">
      <w:pPr>
        <w:pStyle w:val="ActHead5"/>
      </w:pPr>
      <w:bookmarkStart w:id="50" w:name="_Toc148192323"/>
      <w:r w:rsidRPr="00D82F4A">
        <w:rPr>
          <w:rStyle w:val="CharSectno"/>
        </w:rPr>
        <w:t>42</w:t>
      </w:r>
      <w:r w:rsidRPr="00E006CC">
        <w:t xml:space="preserve">  Chair of the Regulator not subject to direction by the Regulator on certain matters</w:t>
      </w:r>
      <w:bookmarkEnd w:id="50"/>
    </w:p>
    <w:p w:rsidR="00961EB5" w:rsidRPr="00E006CC" w:rsidRDefault="00961EB5" w:rsidP="00961EB5">
      <w:pPr>
        <w:pStyle w:val="subsection"/>
      </w:pPr>
      <w:r w:rsidRPr="00E006CC">
        <w:tab/>
      </w:r>
      <w:r w:rsidRPr="00E006CC">
        <w:tab/>
        <w:t>To avoid doubt, the Chair of the Regulator is not subject to direction by the Regulator in relation to the Chair’s performance of functions, or exercise of powers, under:</w:t>
      </w:r>
    </w:p>
    <w:p w:rsidR="00961EB5" w:rsidRPr="00E006CC" w:rsidRDefault="00961EB5" w:rsidP="00961EB5">
      <w:pPr>
        <w:pStyle w:val="paragraph"/>
      </w:pPr>
      <w:r w:rsidRPr="00E006CC">
        <w:tab/>
        <w:t>(a)</w:t>
      </w:r>
      <w:r w:rsidRPr="00E006CC">
        <w:tab/>
        <w:t xml:space="preserve">the </w:t>
      </w:r>
      <w:r w:rsidR="00FF02EF" w:rsidRPr="00E006CC">
        <w:rPr>
          <w:i/>
        </w:rPr>
        <w:t>Public Governance, Performance and Accountability Act 2013</w:t>
      </w:r>
      <w:r w:rsidRPr="00E006CC">
        <w:t>; or</w:t>
      </w:r>
    </w:p>
    <w:p w:rsidR="00961EB5" w:rsidRPr="00E006CC" w:rsidRDefault="00961EB5" w:rsidP="00961EB5">
      <w:pPr>
        <w:pStyle w:val="paragraph"/>
      </w:pPr>
      <w:r w:rsidRPr="00E006CC">
        <w:tab/>
        <w:t>(b)</w:t>
      </w:r>
      <w:r w:rsidRPr="00E006CC">
        <w:tab/>
        <w:t xml:space="preserve">the </w:t>
      </w:r>
      <w:r w:rsidRPr="00E006CC">
        <w:rPr>
          <w:i/>
        </w:rPr>
        <w:t>Public Service Act 1999</w:t>
      </w:r>
      <w:r w:rsidRPr="00E006CC">
        <w:t>;</w:t>
      </w:r>
    </w:p>
    <w:p w:rsidR="00961EB5" w:rsidRPr="00E006CC" w:rsidRDefault="00961EB5" w:rsidP="00961EB5">
      <w:pPr>
        <w:pStyle w:val="subsection2"/>
      </w:pPr>
      <w:r w:rsidRPr="00E006CC">
        <w:t>in relation to the Regulator.</w:t>
      </w:r>
    </w:p>
    <w:p w:rsidR="00961EB5" w:rsidRPr="00E006CC" w:rsidRDefault="00961EB5" w:rsidP="003A281C">
      <w:pPr>
        <w:pStyle w:val="ActHead2"/>
        <w:pageBreakBefore/>
      </w:pPr>
      <w:bookmarkStart w:id="51" w:name="_Toc148192324"/>
      <w:r w:rsidRPr="00D82F4A">
        <w:rPr>
          <w:rStyle w:val="CharPartNo"/>
        </w:rPr>
        <w:lastRenderedPageBreak/>
        <w:t>Part</w:t>
      </w:r>
      <w:r w:rsidR="00B42885" w:rsidRPr="00D82F4A">
        <w:rPr>
          <w:rStyle w:val="CharPartNo"/>
        </w:rPr>
        <w:t> </w:t>
      </w:r>
      <w:r w:rsidRPr="00D82F4A">
        <w:rPr>
          <w:rStyle w:val="CharPartNo"/>
        </w:rPr>
        <w:t>3</w:t>
      </w:r>
      <w:r w:rsidRPr="00E006CC">
        <w:t>—</w:t>
      </w:r>
      <w:r w:rsidRPr="00D82F4A">
        <w:rPr>
          <w:rStyle w:val="CharPartText"/>
        </w:rPr>
        <w:t>Secrecy</w:t>
      </w:r>
      <w:bookmarkEnd w:id="51"/>
    </w:p>
    <w:p w:rsidR="00961EB5" w:rsidRPr="00E006CC" w:rsidRDefault="00985F61" w:rsidP="00961EB5">
      <w:pPr>
        <w:pStyle w:val="Header"/>
      </w:pPr>
      <w:r w:rsidRPr="00D82F4A">
        <w:rPr>
          <w:rStyle w:val="CharDivNo"/>
        </w:rPr>
        <w:t xml:space="preserve"> </w:t>
      </w:r>
      <w:r w:rsidRPr="00D82F4A">
        <w:rPr>
          <w:rStyle w:val="CharDivText"/>
        </w:rPr>
        <w:t xml:space="preserve"> </w:t>
      </w:r>
    </w:p>
    <w:p w:rsidR="00961EB5" w:rsidRPr="00E006CC" w:rsidRDefault="00961EB5" w:rsidP="00961EB5">
      <w:pPr>
        <w:pStyle w:val="ActHead5"/>
      </w:pPr>
      <w:bookmarkStart w:id="52" w:name="_Toc148192325"/>
      <w:r w:rsidRPr="00D82F4A">
        <w:rPr>
          <w:rStyle w:val="CharSectno"/>
        </w:rPr>
        <w:t>43</w:t>
      </w:r>
      <w:r w:rsidRPr="00E006CC">
        <w:t xml:space="preserve">  Secrecy</w:t>
      </w:r>
      <w:bookmarkEnd w:id="52"/>
    </w:p>
    <w:p w:rsidR="00961EB5" w:rsidRPr="00E006CC" w:rsidRDefault="00961EB5" w:rsidP="00961EB5">
      <w:pPr>
        <w:pStyle w:val="subsection"/>
      </w:pPr>
      <w:r w:rsidRPr="00E006CC">
        <w:tab/>
        <w:t>(1)</w:t>
      </w:r>
      <w:r w:rsidRPr="00E006CC">
        <w:tab/>
        <w:t>A person commits an offence if:</w:t>
      </w:r>
    </w:p>
    <w:p w:rsidR="00961EB5" w:rsidRPr="00E006CC" w:rsidRDefault="00961EB5" w:rsidP="00961EB5">
      <w:pPr>
        <w:pStyle w:val="paragraph"/>
      </w:pPr>
      <w:r w:rsidRPr="00E006CC">
        <w:tab/>
        <w:t>(a)</w:t>
      </w:r>
      <w:r w:rsidRPr="00E006CC">
        <w:tab/>
        <w:t>the person is, or has been, an official of the Regulator; and</w:t>
      </w:r>
    </w:p>
    <w:p w:rsidR="00961EB5" w:rsidRPr="00E006CC" w:rsidRDefault="00961EB5" w:rsidP="00961EB5">
      <w:pPr>
        <w:pStyle w:val="paragraph"/>
      </w:pPr>
      <w:r w:rsidRPr="00E006CC">
        <w:tab/>
        <w:t>(b)</w:t>
      </w:r>
      <w:r w:rsidRPr="00E006CC">
        <w:tab/>
        <w:t>the person has obtained protected information in the person’s capacity as an official of the Regulator; and</w:t>
      </w:r>
    </w:p>
    <w:p w:rsidR="00961EB5" w:rsidRPr="00E006CC" w:rsidRDefault="00961EB5" w:rsidP="00961EB5">
      <w:pPr>
        <w:pStyle w:val="paragraph"/>
      </w:pPr>
      <w:r w:rsidRPr="00E006CC">
        <w:tab/>
        <w:t>(c)</w:t>
      </w:r>
      <w:r w:rsidRPr="00E006CC">
        <w:tab/>
        <w:t>the person:</w:t>
      </w:r>
    </w:p>
    <w:p w:rsidR="00961EB5" w:rsidRPr="00E006CC" w:rsidRDefault="00961EB5" w:rsidP="00961EB5">
      <w:pPr>
        <w:pStyle w:val="paragraphsub"/>
      </w:pPr>
      <w:r w:rsidRPr="00E006CC">
        <w:tab/>
        <w:t>(i)</w:t>
      </w:r>
      <w:r w:rsidRPr="00E006CC">
        <w:tab/>
        <w:t>discloses the information to another person; or</w:t>
      </w:r>
    </w:p>
    <w:p w:rsidR="00961EB5" w:rsidRPr="00E006CC" w:rsidRDefault="00961EB5" w:rsidP="00961EB5">
      <w:pPr>
        <w:pStyle w:val="paragraphsub"/>
      </w:pPr>
      <w:r w:rsidRPr="00E006CC">
        <w:tab/>
        <w:t>(ii)</w:t>
      </w:r>
      <w:r w:rsidRPr="00E006CC">
        <w:tab/>
        <w:t>uses the information.</w:t>
      </w:r>
    </w:p>
    <w:p w:rsidR="00961EB5" w:rsidRPr="00E006CC" w:rsidRDefault="00961EB5" w:rsidP="00961EB5">
      <w:pPr>
        <w:pStyle w:val="Penalty"/>
      </w:pPr>
      <w:r w:rsidRPr="00E006CC">
        <w:t>Penalty:</w:t>
      </w:r>
      <w:r w:rsidRPr="00E006CC">
        <w:tab/>
        <w:t>Imprisonment for 2 years or 120 penalty units, or both.</w:t>
      </w:r>
    </w:p>
    <w:p w:rsidR="00961EB5" w:rsidRPr="00E006CC" w:rsidRDefault="00961EB5" w:rsidP="00961EB5">
      <w:pPr>
        <w:pStyle w:val="SubsectionHead"/>
      </w:pPr>
      <w:r w:rsidRPr="00E006CC">
        <w:t>Exceptions</w:t>
      </w:r>
    </w:p>
    <w:p w:rsidR="00961EB5" w:rsidRPr="00E006CC" w:rsidRDefault="00961EB5" w:rsidP="00961EB5">
      <w:pPr>
        <w:pStyle w:val="subsection"/>
      </w:pPr>
      <w:r w:rsidRPr="00E006CC">
        <w:tab/>
        <w:t>(2)</w:t>
      </w:r>
      <w:r w:rsidRPr="00E006CC">
        <w:tab/>
        <w:t xml:space="preserve">Each of the following is an exception to the prohibition in </w:t>
      </w:r>
      <w:r w:rsidR="00B42885" w:rsidRPr="00E006CC">
        <w:t>subsection (</w:t>
      </w:r>
      <w:r w:rsidRPr="00E006CC">
        <w:t>1):</w:t>
      </w:r>
    </w:p>
    <w:p w:rsidR="00961EB5" w:rsidRPr="00E006CC" w:rsidRDefault="00961EB5" w:rsidP="00961EB5">
      <w:pPr>
        <w:pStyle w:val="paragraph"/>
      </w:pPr>
      <w:r w:rsidRPr="00E006CC">
        <w:tab/>
        <w:t>(a)</w:t>
      </w:r>
      <w:r w:rsidRPr="00E006CC">
        <w:tab/>
        <w:t>the disclosure or use is authorised by a provision of this Part;</w:t>
      </w:r>
    </w:p>
    <w:p w:rsidR="00961EB5" w:rsidRPr="00E006CC" w:rsidRDefault="00961EB5" w:rsidP="00961EB5">
      <w:pPr>
        <w:pStyle w:val="paragraph"/>
      </w:pPr>
      <w:r w:rsidRPr="00E006CC">
        <w:tab/>
        <w:t>(b)</w:t>
      </w:r>
      <w:r w:rsidRPr="00E006CC">
        <w:tab/>
        <w:t>the disclosure or use is in compliance with a requirement under:</w:t>
      </w:r>
    </w:p>
    <w:p w:rsidR="00961EB5" w:rsidRPr="00E006CC" w:rsidRDefault="00961EB5" w:rsidP="00961EB5">
      <w:pPr>
        <w:pStyle w:val="paragraphsub"/>
      </w:pPr>
      <w:r w:rsidRPr="00E006CC">
        <w:tab/>
        <w:t>(i)</w:t>
      </w:r>
      <w:r w:rsidRPr="00E006CC">
        <w:tab/>
        <w:t>a law of the Commonwealth; or</w:t>
      </w:r>
    </w:p>
    <w:p w:rsidR="00961EB5" w:rsidRPr="00E006CC" w:rsidRDefault="00961EB5" w:rsidP="00961EB5">
      <w:pPr>
        <w:pStyle w:val="paragraphsub"/>
      </w:pPr>
      <w:r w:rsidRPr="00E006CC">
        <w:tab/>
        <w:t>(ii)</w:t>
      </w:r>
      <w:r w:rsidRPr="00E006CC">
        <w:tab/>
        <w:t>a prescribed law of a State or a Territory.</w:t>
      </w:r>
    </w:p>
    <w:p w:rsidR="00961EB5" w:rsidRPr="00E006CC" w:rsidRDefault="00961EB5" w:rsidP="00961EB5">
      <w:pPr>
        <w:pStyle w:val="notetext"/>
      </w:pPr>
      <w:r w:rsidRPr="00E006CC">
        <w:t>Note:</w:t>
      </w:r>
      <w:r w:rsidRPr="00E006CC">
        <w:tab/>
        <w:t xml:space="preserve">A defendant bears an evidential burden in relation to a matter in </w:t>
      </w:r>
      <w:r w:rsidR="00B42885" w:rsidRPr="00E006CC">
        <w:t>subsection (</w:t>
      </w:r>
      <w:r w:rsidRPr="00E006CC">
        <w:t>2) (see sub</w:t>
      </w:r>
      <w:r w:rsidR="00DE66C4" w:rsidRPr="00E006CC">
        <w:t>section 1</w:t>
      </w:r>
      <w:r w:rsidRPr="00E006CC">
        <w:t xml:space="preserve">3.3(3) of the </w:t>
      </w:r>
      <w:r w:rsidRPr="00E006CC">
        <w:rPr>
          <w:i/>
        </w:rPr>
        <w:t>Criminal Code</w:t>
      </w:r>
      <w:r w:rsidRPr="00E006CC">
        <w:t>).</w:t>
      </w:r>
    </w:p>
    <w:p w:rsidR="00961EB5" w:rsidRPr="00E006CC" w:rsidRDefault="00961EB5" w:rsidP="00961EB5">
      <w:pPr>
        <w:pStyle w:val="subsection"/>
      </w:pPr>
      <w:r w:rsidRPr="00E006CC">
        <w:tab/>
        <w:t>(3)</w:t>
      </w:r>
      <w:r w:rsidRPr="00E006CC">
        <w:tab/>
        <w:t>Except where it is necessary to do so for the purposes of giving effect to a climate change law, an official of the Regulator is not to be required:</w:t>
      </w:r>
    </w:p>
    <w:p w:rsidR="00961EB5" w:rsidRPr="00E006CC" w:rsidRDefault="00961EB5" w:rsidP="00961EB5">
      <w:pPr>
        <w:pStyle w:val="paragraph"/>
      </w:pPr>
      <w:r w:rsidRPr="00E006CC">
        <w:tab/>
        <w:t>(a)</w:t>
      </w:r>
      <w:r w:rsidRPr="00E006CC">
        <w:tab/>
        <w:t>to produce to a court or tribunal a document containing protected information; or</w:t>
      </w:r>
    </w:p>
    <w:p w:rsidR="00961EB5" w:rsidRPr="00E006CC" w:rsidRDefault="00961EB5" w:rsidP="00961EB5">
      <w:pPr>
        <w:pStyle w:val="paragraph"/>
      </w:pPr>
      <w:r w:rsidRPr="00E006CC">
        <w:tab/>
        <w:t>(b)</w:t>
      </w:r>
      <w:r w:rsidRPr="00E006CC">
        <w:tab/>
        <w:t>to disclose protected information to a court or tribunal.</w:t>
      </w:r>
    </w:p>
    <w:p w:rsidR="00961EB5" w:rsidRPr="00E006CC" w:rsidRDefault="00961EB5" w:rsidP="00961EB5">
      <w:pPr>
        <w:pStyle w:val="ActHead5"/>
      </w:pPr>
      <w:bookmarkStart w:id="53" w:name="_Toc148192326"/>
      <w:r w:rsidRPr="00D82F4A">
        <w:rPr>
          <w:rStyle w:val="CharSectno"/>
        </w:rPr>
        <w:lastRenderedPageBreak/>
        <w:t>44</w:t>
      </w:r>
      <w:r w:rsidRPr="00E006CC">
        <w:t xml:space="preserve">  Disclosure or use for the purposes of a climate change law etc.</w:t>
      </w:r>
      <w:bookmarkEnd w:id="53"/>
    </w:p>
    <w:p w:rsidR="00961EB5" w:rsidRPr="00E006CC" w:rsidRDefault="00961EB5" w:rsidP="00961EB5">
      <w:pPr>
        <w:pStyle w:val="subsection"/>
      </w:pPr>
      <w:r w:rsidRPr="00E006CC">
        <w:tab/>
      </w:r>
      <w:r w:rsidRPr="00E006CC">
        <w:tab/>
        <w:t>An official of the Regulator may disclose or use protected information if:</w:t>
      </w:r>
    </w:p>
    <w:p w:rsidR="00961EB5" w:rsidRPr="00E006CC" w:rsidRDefault="00961EB5" w:rsidP="00961EB5">
      <w:pPr>
        <w:pStyle w:val="paragraph"/>
      </w:pPr>
      <w:r w:rsidRPr="00E006CC">
        <w:tab/>
        <w:t>(a)</w:t>
      </w:r>
      <w:r w:rsidRPr="00E006CC">
        <w:tab/>
        <w:t>the disclosure or use is for the purposes of a climate change law; or</w:t>
      </w:r>
    </w:p>
    <w:p w:rsidR="00961EB5" w:rsidRPr="00E006CC" w:rsidRDefault="00961EB5" w:rsidP="00961EB5">
      <w:pPr>
        <w:pStyle w:val="paragraph"/>
      </w:pPr>
      <w:r w:rsidRPr="00E006CC">
        <w:tab/>
        <w:t>(b)</w:t>
      </w:r>
      <w:r w:rsidRPr="00E006CC">
        <w:tab/>
        <w:t>the disclosure or use is for the purposes of the performance of the functions of the Regulator under a climate change law; or</w:t>
      </w:r>
    </w:p>
    <w:p w:rsidR="00961EB5" w:rsidRPr="00E006CC" w:rsidRDefault="00961EB5" w:rsidP="00961EB5">
      <w:pPr>
        <w:pStyle w:val="paragraph"/>
      </w:pPr>
      <w:r w:rsidRPr="00E006CC">
        <w:tab/>
        <w:t>(c)</w:t>
      </w:r>
      <w:r w:rsidRPr="00E006CC">
        <w:tab/>
        <w:t>the disclosure or use is in the course of the official’s employment or service as an official of the Regulator.</w:t>
      </w:r>
    </w:p>
    <w:p w:rsidR="00961EB5" w:rsidRPr="00E006CC" w:rsidRDefault="00961EB5" w:rsidP="00961EB5">
      <w:pPr>
        <w:pStyle w:val="ActHead5"/>
      </w:pPr>
      <w:bookmarkStart w:id="54" w:name="_Toc148192327"/>
      <w:r w:rsidRPr="00D82F4A">
        <w:rPr>
          <w:rStyle w:val="CharSectno"/>
        </w:rPr>
        <w:t>45</w:t>
      </w:r>
      <w:r w:rsidRPr="00E006CC">
        <w:t xml:space="preserve">  Disclosure to Ministers etc.</w:t>
      </w:r>
      <w:bookmarkEnd w:id="54"/>
    </w:p>
    <w:p w:rsidR="00961EB5" w:rsidRPr="00E006CC" w:rsidRDefault="00961EB5" w:rsidP="00961EB5">
      <w:pPr>
        <w:pStyle w:val="subsection"/>
      </w:pPr>
      <w:r w:rsidRPr="00E006CC">
        <w:tab/>
        <w:t>(1)</w:t>
      </w:r>
      <w:r w:rsidRPr="00E006CC">
        <w:tab/>
        <w:t>An official of the Regulator may disclose protected information to the Minister.</w:t>
      </w:r>
    </w:p>
    <w:p w:rsidR="00961EB5" w:rsidRPr="00E006CC" w:rsidRDefault="00961EB5" w:rsidP="00961EB5">
      <w:pPr>
        <w:pStyle w:val="subsection"/>
      </w:pPr>
      <w:r w:rsidRPr="00E006CC">
        <w:tab/>
        <w:t>(2)</w:t>
      </w:r>
      <w:r w:rsidRPr="00E006CC">
        <w:tab/>
        <w:t>An official of the Regulator may disclose protected information to a Minister if the Minister is responsible for administering a program, or collecting statistics, relating to:</w:t>
      </w:r>
    </w:p>
    <w:p w:rsidR="00961EB5" w:rsidRPr="00E006CC" w:rsidRDefault="00961EB5" w:rsidP="00961EB5">
      <w:pPr>
        <w:pStyle w:val="paragraph"/>
      </w:pPr>
      <w:r w:rsidRPr="00E006CC">
        <w:tab/>
        <w:t>(a)</w:t>
      </w:r>
      <w:r w:rsidRPr="00E006CC">
        <w:tab/>
        <w:t xml:space="preserve">greenhouse gas emissions (within the meaning of the </w:t>
      </w:r>
      <w:r w:rsidRPr="00E006CC">
        <w:rPr>
          <w:i/>
        </w:rPr>
        <w:t>National Greenhouse and Energy Reporting Act 2007</w:t>
      </w:r>
      <w:r w:rsidRPr="00E006CC">
        <w:t>); or</w:t>
      </w:r>
    </w:p>
    <w:p w:rsidR="00961EB5" w:rsidRPr="00E006CC" w:rsidRDefault="00961EB5" w:rsidP="00961EB5">
      <w:pPr>
        <w:pStyle w:val="paragraph"/>
      </w:pPr>
      <w:r w:rsidRPr="00E006CC">
        <w:tab/>
        <w:t>(b)</w:t>
      </w:r>
      <w:r w:rsidRPr="00E006CC">
        <w:tab/>
        <w:t>energy consumption (within the meaning of that Act); or</w:t>
      </w:r>
    </w:p>
    <w:p w:rsidR="00961EB5" w:rsidRPr="00E006CC" w:rsidRDefault="00961EB5" w:rsidP="00961EB5">
      <w:pPr>
        <w:pStyle w:val="paragraph"/>
      </w:pPr>
      <w:r w:rsidRPr="00E006CC">
        <w:tab/>
        <w:t>(c)</w:t>
      </w:r>
      <w:r w:rsidRPr="00E006CC">
        <w:tab/>
        <w:t>energy production (within the meaning of that Act).</w:t>
      </w:r>
    </w:p>
    <w:p w:rsidR="00961EB5" w:rsidRPr="00E006CC" w:rsidRDefault="00961EB5" w:rsidP="00961EB5">
      <w:pPr>
        <w:pStyle w:val="subsection"/>
      </w:pPr>
      <w:r w:rsidRPr="00E006CC">
        <w:tab/>
        <w:t>(3)</w:t>
      </w:r>
      <w:r w:rsidRPr="00E006CC">
        <w:tab/>
        <w:t>An official of the Regulator may disclose protected information to a person employed</w:t>
      </w:r>
      <w:r w:rsidR="006A077F" w:rsidRPr="00E006CC">
        <w:t xml:space="preserve"> by a Minister referred to in subsection (1) or (2) under the </w:t>
      </w:r>
      <w:r w:rsidR="006A077F" w:rsidRPr="00E006CC">
        <w:rPr>
          <w:i/>
        </w:rPr>
        <w:t>Members of Parliament (Staff) Act 1984</w:t>
      </w:r>
      <w:r w:rsidRPr="00E006CC">
        <w:t>.</w:t>
      </w:r>
    </w:p>
    <w:p w:rsidR="00961EB5" w:rsidRPr="00E006CC" w:rsidRDefault="00961EB5" w:rsidP="00961EB5">
      <w:pPr>
        <w:pStyle w:val="ActHead5"/>
      </w:pPr>
      <w:bookmarkStart w:id="55" w:name="_Toc148192328"/>
      <w:r w:rsidRPr="00D82F4A">
        <w:rPr>
          <w:rStyle w:val="CharSectno"/>
        </w:rPr>
        <w:t>46</w:t>
      </w:r>
      <w:r w:rsidRPr="00E006CC">
        <w:t xml:space="preserve">  Disclosure to Secretaries etc.</w:t>
      </w:r>
      <w:bookmarkEnd w:id="55"/>
    </w:p>
    <w:p w:rsidR="00961EB5" w:rsidRPr="00E006CC" w:rsidRDefault="00961EB5" w:rsidP="00961EB5">
      <w:pPr>
        <w:pStyle w:val="subsection"/>
      </w:pPr>
      <w:r w:rsidRPr="00E006CC">
        <w:tab/>
        <w:t>(1)</w:t>
      </w:r>
      <w:r w:rsidRPr="00E006CC">
        <w:tab/>
        <w:t>An official of the Regulator may disclose protected information to:</w:t>
      </w:r>
    </w:p>
    <w:p w:rsidR="00961EB5" w:rsidRPr="00E006CC" w:rsidRDefault="00961EB5" w:rsidP="00961EB5">
      <w:pPr>
        <w:pStyle w:val="paragraph"/>
      </w:pPr>
      <w:r w:rsidRPr="00E006CC">
        <w:tab/>
        <w:t>(a)</w:t>
      </w:r>
      <w:r w:rsidRPr="00E006CC">
        <w:tab/>
        <w:t>the Secretary; or</w:t>
      </w:r>
    </w:p>
    <w:p w:rsidR="00961EB5" w:rsidRPr="00E006CC" w:rsidRDefault="00961EB5" w:rsidP="00961EB5">
      <w:pPr>
        <w:pStyle w:val="paragraph"/>
      </w:pPr>
      <w:r w:rsidRPr="00E006CC">
        <w:tab/>
        <w:t>(b)</w:t>
      </w:r>
      <w:r w:rsidRPr="00E006CC">
        <w:tab/>
        <w:t>an officer of the Department who is authorised by the Secretary, in writing, for the purposes of this subsection;</w:t>
      </w:r>
    </w:p>
    <w:p w:rsidR="00961EB5" w:rsidRPr="00E006CC" w:rsidRDefault="00961EB5" w:rsidP="00961EB5">
      <w:pPr>
        <w:pStyle w:val="subsection2"/>
      </w:pPr>
      <w:r w:rsidRPr="00E006CC">
        <w:t>if the disclosure is for the purposes of:</w:t>
      </w:r>
    </w:p>
    <w:p w:rsidR="00961EB5" w:rsidRPr="00E006CC" w:rsidRDefault="00961EB5" w:rsidP="00961EB5">
      <w:pPr>
        <w:pStyle w:val="paragraph"/>
      </w:pPr>
      <w:r w:rsidRPr="00E006CC">
        <w:tab/>
        <w:t>(c)</w:t>
      </w:r>
      <w:r w:rsidRPr="00E006CC">
        <w:tab/>
        <w:t>advising the Minister; or</w:t>
      </w:r>
    </w:p>
    <w:p w:rsidR="00C62B28" w:rsidRPr="00E006CC" w:rsidRDefault="00C62B28" w:rsidP="00C62B28">
      <w:pPr>
        <w:pStyle w:val="paragraph"/>
      </w:pPr>
      <w:r w:rsidRPr="00E006CC">
        <w:lastRenderedPageBreak/>
        <w:tab/>
        <w:t>(ca)</w:t>
      </w:r>
      <w:r w:rsidRPr="00E006CC">
        <w:tab/>
        <w:t>monitoring the operation of a climate change law; or</w:t>
      </w:r>
    </w:p>
    <w:p w:rsidR="00C62B28" w:rsidRPr="00E006CC" w:rsidRDefault="00C62B28" w:rsidP="00C62B28">
      <w:pPr>
        <w:pStyle w:val="paragraph"/>
      </w:pPr>
      <w:r w:rsidRPr="00E006CC">
        <w:tab/>
        <w:t>(cb)</w:t>
      </w:r>
      <w:r w:rsidRPr="00E006CC">
        <w:tab/>
        <w:t>evaluating the effectiveness of a climate change law; or</w:t>
      </w:r>
    </w:p>
    <w:p w:rsidR="00961EB5" w:rsidRPr="00E006CC" w:rsidRDefault="00961EB5" w:rsidP="00961EB5">
      <w:pPr>
        <w:pStyle w:val="paragraph"/>
      </w:pPr>
      <w:r w:rsidRPr="00E006CC">
        <w:tab/>
        <w:t>(d)</w:t>
      </w:r>
      <w:r w:rsidRPr="00E006CC">
        <w:tab/>
        <w:t>facilitating the monitoring of Australia’s compliance with its international obligations under an international climate change agreement; or</w:t>
      </w:r>
    </w:p>
    <w:p w:rsidR="00961EB5" w:rsidRPr="00E006CC" w:rsidRDefault="00961EB5" w:rsidP="00961EB5">
      <w:pPr>
        <w:pStyle w:val="paragraph"/>
      </w:pPr>
      <w:r w:rsidRPr="00E006CC">
        <w:tab/>
        <w:t>(e)</w:t>
      </w:r>
      <w:r w:rsidRPr="00E006CC">
        <w:tab/>
        <w:t>facilitating the development of an international agreement that relates to climate change.</w:t>
      </w:r>
    </w:p>
    <w:p w:rsidR="00961EB5" w:rsidRPr="00E006CC" w:rsidRDefault="00961EB5" w:rsidP="00961EB5">
      <w:pPr>
        <w:pStyle w:val="subsection"/>
      </w:pPr>
      <w:r w:rsidRPr="00E006CC">
        <w:tab/>
        <w:t>(2)</w:t>
      </w:r>
      <w:r w:rsidRPr="00E006CC">
        <w:tab/>
        <w:t>If a Minister is responsible for administering a program, or collecting statistics, relating to:</w:t>
      </w:r>
    </w:p>
    <w:p w:rsidR="00961EB5" w:rsidRPr="00E006CC" w:rsidRDefault="00961EB5" w:rsidP="00961EB5">
      <w:pPr>
        <w:pStyle w:val="paragraph"/>
      </w:pPr>
      <w:r w:rsidRPr="00E006CC">
        <w:tab/>
        <w:t>(a)</w:t>
      </w:r>
      <w:r w:rsidRPr="00E006CC">
        <w:tab/>
        <w:t xml:space="preserve">greenhouse gas emissions (within the meaning of the </w:t>
      </w:r>
      <w:r w:rsidRPr="00E006CC">
        <w:rPr>
          <w:i/>
        </w:rPr>
        <w:t>National Greenhouse and Energy Reporting Act 2007</w:t>
      </w:r>
      <w:r w:rsidRPr="00E006CC">
        <w:t>); or</w:t>
      </w:r>
    </w:p>
    <w:p w:rsidR="00961EB5" w:rsidRPr="00E006CC" w:rsidRDefault="00961EB5" w:rsidP="00961EB5">
      <w:pPr>
        <w:pStyle w:val="paragraph"/>
      </w:pPr>
      <w:r w:rsidRPr="00E006CC">
        <w:tab/>
        <w:t>(b)</w:t>
      </w:r>
      <w:r w:rsidRPr="00E006CC">
        <w:tab/>
        <w:t>energy consumption (within the meaning of that Act); or</w:t>
      </w:r>
    </w:p>
    <w:p w:rsidR="00961EB5" w:rsidRPr="00E006CC" w:rsidRDefault="00961EB5" w:rsidP="00961EB5">
      <w:pPr>
        <w:pStyle w:val="paragraph"/>
      </w:pPr>
      <w:r w:rsidRPr="00E006CC">
        <w:tab/>
        <w:t>(c)</w:t>
      </w:r>
      <w:r w:rsidRPr="00E006CC">
        <w:tab/>
        <w:t>energy production (within the meaning of that Act);</w:t>
      </w:r>
    </w:p>
    <w:p w:rsidR="00961EB5" w:rsidRPr="00E006CC" w:rsidRDefault="00961EB5" w:rsidP="00961EB5">
      <w:pPr>
        <w:pStyle w:val="subsection2"/>
      </w:pPr>
      <w:r w:rsidRPr="00E006CC">
        <w:t>an official of the Regulator may disclose protected information to:</w:t>
      </w:r>
    </w:p>
    <w:p w:rsidR="00961EB5" w:rsidRPr="00E006CC" w:rsidRDefault="00961EB5" w:rsidP="00961EB5">
      <w:pPr>
        <w:pStyle w:val="paragraph"/>
      </w:pPr>
      <w:r w:rsidRPr="00E006CC">
        <w:tab/>
        <w:t>(d)</w:t>
      </w:r>
      <w:r w:rsidRPr="00E006CC">
        <w:tab/>
        <w:t>the Secretary of the Department administered by that Minister; or</w:t>
      </w:r>
    </w:p>
    <w:p w:rsidR="00961EB5" w:rsidRPr="00E006CC" w:rsidRDefault="00961EB5" w:rsidP="00961EB5">
      <w:pPr>
        <w:pStyle w:val="paragraph"/>
      </w:pPr>
      <w:r w:rsidRPr="00E006CC">
        <w:tab/>
        <w:t>(e)</w:t>
      </w:r>
      <w:r w:rsidRPr="00E006CC">
        <w:tab/>
        <w:t>an officer of that Department who is authorised by that Secretary, in writing, for the purposes of this subsection;</w:t>
      </w:r>
    </w:p>
    <w:p w:rsidR="00961EB5" w:rsidRPr="00E006CC" w:rsidRDefault="00961EB5" w:rsidP="00961EB5">
      <w:pPr>
        <w:pStyle w:val="subsection2"/>
      </w:pPr>
      <w:r w:rsidRPr="00E006CC">
        <w:t>if the disclosure is for the purposes of:</w:t>
      </w:r>
    </w:p>
    <w:p w:rsidR="00961EB5" w:rsidRPr="00E006CC" w:rsidRDefault="00961EB5" w:rsidP="00961EB5">
      <w:pPr>
        <w:pStyle w:val="paragraph"/>
      </w:pPr>
      <w:r w:rsidRPr="00E006CC">
        <w:tab/>
        <w:t>(f)</w:t>
      </w:r>
      <w:r w:rsidRPr="00E006CC">
        <w:tab/>
        <w:t>advising that Minister; or</w:t>
      </w:r>
    </w:p>
    <w:p w:rsidR="00961EB5" w:rsidRPr="00E006CC" w:rsidRDefault="00961EB5" w:rsidP="00961EB5">
      <w:pPr>
        <w:pStyle w:val="paragraph"/>
      </w:pPr>
      <w:r w:rsidRPr="00E006CC">
        <w:tab/>
        <w:t>(g)</w:t>
      </w:r>
      <w:r w:rsidRPr="00E006CC">
        <w:tab/>
        <w:t>administering that program, or collecting those statistics, as the case may be.</w:t>
      </w:r>
    </w:p>
    <w:p w:rsidR="00C62B28" w:rsidRPr="00E006CC" w:rsidRDefault="00C62B28" w:rsidP="00C62B28">
      <w:pPr>
        <w:pStyle w:val="ActHead5"/>
      </w:pPr>
      <w:bookmarkStart w:id="56" w:name="_Toc148192329"/>
      <w:r w:rsidRPr="00D82F4A">
        <w:rPr>
          <w:rStyle w:val="CharSectno"/>
        </w:rPr>
        <w:t>47</w:t>
      </w:r>
      <w:r w:rsidRPr="00E006CC">
        <w:t xml:space="preserve">  Disclosure or use for purposes of development of methodology determinations</w:t>
      </w:r>
      <w:bookmarkEnd w:id="56"/>
    </w:p>
    <w:p w:rsidR="00961EB5" w:rsidRPr="00E006CC" w:rsidRDefault="00961EB5" w:rsidP="00961EB5">
      <w:pPr>
        <w:pStyle w:val="subsection"/>
      </w:pPr>
      <w:r w:rsidRPr="00E006CC">
        <w:tab/>
        <w:t>(1)</w:t>
      </w:r>
      <w:r w:rsidRPr="00E006CC">
        <w:tab/>
        <w:t>The Regulator may disclose or use protected information that relates to a particular offsets project if:</w:t>
      </w:r>
    </w:p>
    <w:p w:rsidR="00961EB5" w:rsidRPr="00E006CC" w:rsidRDefault="00961EB5" w:rsidP="00961EB5">
      <w:pPr>
        <w:pStyle w:val="paragraph"/>
      </w:pPr>
      <w:r w:rsidRPr="00E006CC">
        <w:tab/>
        <w:t>(a)</w:t>
      </w:r>
      <w:r w:rsidRPr="00E006CC">
        <w:tab/>
        <w:t>under section</w:t>
      </w:r>
      <w:r w:rsidR="00B42885" w:rsidRPr="00E006CC">
        <w:t> </w:t>
      </w:r>
      <w:r w:rsidRPr="00E006CC">
        <w:t xml:space="preserve">27 of the </w:t>
      </w:r>
      <w:r w:rsidRPr="00E006CC">
        <w:rPr>
          <w:i/>
        </w:rPr>
        <w:t>Carbon Credits (Carbon Farming Initiative) Act 2011</w:t>
      </w:r>
      <w:r w:rsidRPr="00E006CC">
        <w:t>, the Regulator has declared the offsets project to be an eligible offsets project; and</w:t>
      </w:r>
    </w:p>
    <w:p w:rsidR="00961EB5" w:rsidRPr="00E006CC" w:rsidRDefault="00961EB5" w:rsidP="00961EB5">
      <w:pPr>
        <w:pStyle w:val="paragraph"/>
      </w:pPr>
      <w:r w:rsidRPr="00E006CC">
        <w:tab/>
        <w:t>(b)</w:t>
      </w:r>
      <w:r w:rsidRPr="00E006CC">
        <w:tab/>
        <w:t>more than 7 years have passed since the application under section</w:t>
      </w:r>
      <w:r w:rsidR="00B42885" w:rsidRPr="00E006CC">
        <w:t> </w:t>
      </w:r>
      <w:r w:rsidRPr="00E006CC">
        <w:t>22 of that Act was made for the declaration; and</w:t>
      </w:r>
    </w:p>
    <w:p w:rsidR="00961EB5" w:rsidRPr="00E006CC" w:rsidRDefault="00961EB5" w:rsidP="002C7FF3">
      <w:pPr>
        <w:pStyle w:val="paragraph"/>
        <w:keepNext/>
      </w:pPr>
      <w:r w:rsidRPr="00E006CC">
        <w:tab/>
        <w:t>(c)</w:t>
      </w:r>
      <w:r w:rsidRPr="00E006CC">
        <w:tab/>
        <w:t>the information was:</w:t>
      </w:r>
    </w:p>
    <w:p w:rsidR="00961EB5" w:rsidRPr="00E006CC" w:rsidRDefault="00961EB5" w:rsidP="00961EB5">
      <w:pPr>
        <w:pStyle w:val="paragraphsub"/>
      </w:pPr>
      <w:r w:rsidRPr="00E006CC">
        <w:tab/>
        <w:t>(i)</w:t>
      </w:r>
      <w:r w:rsidRPr="00E006CC">
        <w:tab/>
        <w:t>contained in the application; or</w:t>
      </w:r>
    </w:p>
    <w:p w:rsidR="00961EB5" w:rsidRPr="00E006CC" w:rsidRDefault="00961EB5" w:rsidP="00961EB5">
      <w:pPr>
        <w:pStyle w:val="paragraphsub"/>
      </w:pPr>
      <w:r w:rsidRPr="00E006CC">
        <w:lastRenderedPageBreak/>
        <w:tab/>
        <w:t>(ii)</w:t>
      </w:r>
      <w:r w:rsidRPr="00E006CC">
        <w:tab/>
        <w:t>given in connection with the application; or</w:t>
      </w:r>
    </w:p>
    <w:p w:rsidR="00961EB5" w:rsidRPr="00E006CC" w:rsidRDefault="00961EB5" w:rsidP="00961EB5">
      <w:pPr>
        <w:pStyle w:val="paragraphsub"/>
      </w:pPr>
      <w:r w:rsidRPr="00E006CC">
        <w:tab/>
        <w:t>(iii)</w:t>
      </w:r>
      <w:r w:rsidRPr="00E006CC">
        <w:tab/>
        <w:t>contained in an offsets report about the project; and</w:t>
      </w:r>
    </w:p>
    <w:p w:rsidR="00C62B28" w:rsidRPr="00E006CC" w:rsidRDefault="00C62B28" w:rsidP="00C62B28">
      <w:pPr>
        <w:pStyle w:val="paragraph"/>
      </w:pPr>
      <w:r w:rsidRPr="00E006CC">
        <w:tab/>
        <w:t>(d)</w:t>
      </w:r>
      <w:r w:rsidRPr="00E006CC">
        <w:tab/>
        <w:t>the disclosure or use is for the purposes of facilitating the development of one or more methodology determinations.</w:t>
      </w:r>
    </w:p>
    <w:p w:rsidR="00961EB5" w:rsidRPr="00E006CC" w:rsidRDefault="00961EB5" w:rsidP="00961EB5">
      <w:pPr>
        <w:pStyle w:val="subsection"/>
      </w:pPr>
      <w:r w:rsidRPr="00E006CC">
        <w:tab/>
        <w:t>(3)</w:t>
      </w:r>
      <w:r w:rsidRPr="00E006CC">
        <w:tab/>
      </w:r>
      <w:r w:rsidR="00B42885" w:rsidRPr="00E006CC">
        <w:t>Subsection (</w:t>
      </w:r>
      <w:r w:rsidR="00C62B28" w:rsidRPr="00E006CC">
        <w:t>1) does not</w:t>
      </w:r>
      <w:r w:rsidRPr="00E006CC">
        <w:t xml:space="preserve"> apply to personal information (within the meaning of the </w:t>
      </w:r>
      <w:r w:rsidRPr="00E006CC">
        <w:rPr>
          <w:i/>
        </w:rPr>
        <w:t>Privacy Act 1988</w:t>
      </w:r>
      <w:r w:rsidRPr="00E006CC">
        <w:t>).</w:t>
      </w:r>
    </w:p>
    <w:p w:rsidR="00961EB5" w:rsidRPr="00E006CC" w:rsidRDefault="00961EB5" w:rsidP="00961EB5">
      <w:pPr>
        <w:pStyle w:val="ActHead5"/>
      </w:pPr>
      <w:bookmarkStart w:id="57" w:name="_Toc148192330"/>
      <w:r w:rsidRPr="00D82F4A">
        <w:rPr>
          <w:rStyle w:val="CharSectno"/>
        </w:rPr>
        <w:t>48</w:t>
      </w:r>
      <w:r w:rsidRPr="00E006CC">
        <w:t xml:space="preserve">  Disclosure to a Royal Commission</w:t>
      </w:r>
      <w:bookmarkEnd w:id="57"/>
    </w:p>
    <w:p w:rsidR="00961EB5" w:rsidRPr="00E006CC" w:rsidRDefault="00961EB5" w:rsidP="00961EB5">
      <w:pPr>
        <w:pStyle w:val="subsection"/>
      </w:pPr>
      <w:r w:rsidRPr="00E006CC">
        <w:tab/>
        <w:t>(1)</w:t>
      </w:r>
      <w:r w:rsidRPr="00E006CC">
        <w:tab/>
        <w:t>An official of the Regulator may disclose protected information to a Royal Commission.</w:t>
      </w:r>
    </w:p>
    <w:p w:rsidR="00961EB5" w:rsidRPr="00E006CC" w:rsidRDefault="00961EB5" w:rsidP="00961EB5">
      <w:pPr>
        <w:pStyle w:val="subsection"/>
      </w:pPr>
      <w:r w:rsidRPr="00E006CC">
        <w:tab/>
        <w:t>(2)</w:t>
      </w:r>
      <w:r w:rsidRPr="00E006CC">
        <w:tab/>
        <w:t xml:space="preserve">The Chair of the Regulator may, by writing, impose conditions to be complied with in relation to protected information disclosed under </w:t>
      </w:r>
      <w:r w:rsidR="00B42885" w:rsidRPr="00E006CC">
        <w:t>subsection (</w:t>
      </w:r>
      <w:r w:rsidRPr="00E006CC">
        <w:t>1).</w:t>
      </w:r>
    </w:p>
    <w:p w:rsidR="00961EB5" w:rsidRPr="00E006CC" w:rsidRDefault="00961EB5" w:rsidP="00961EB5">
      <w:pPr>
        <w:pStyle w:val="subsection"/>
      </w:pPr>
      <w:r w:rsidRPr="00E006CC">
        <w:tab/>
        <w:t>(3)</w:t>
      </w:r>
      <w:r w:rsidRPr="00E006CC">
        <w:tab/>
        <w:t xml:space="preserve">An instrument under </w:t>
      </w:r>
      <w:r w:rsidR="00B42885" w:rsidRPr="00E006CC">
        <w:t>subsection (</w:t>
      </w:r>
      <w:r w:rsidRPr="00E006CC">
        <w:t>2) is not a legislative instrument.</w:t>
      </w:r>
    </w:p>
    <w:p w:rsidR="00961EB5" w:rsidRPr="00E006CC" w:rsidRDefault="00961EB5" w:rsidP="00961EB5">
      <w:pPr>
        <w:pStyle w:val="ActHead5"/>
      </w:pPr>
      <w:bookmarkStart w:id="58" w:name="_Toc148192331"/>
      <w:r w:rsidRPr="00D82F4A">
        <w:rPr>
          <w:rStyle w:val="CharSectno"/>
        </w:rPr>
        <w:t>49</w:t>
      </w:r>
      <w:r w:rsidRPr="00E006CC">
        <w:t xml:space="preserve">  Disclosure to certain agencies, bodies and persons</w:t>
      </w:r>
      <w:bookmarkEnd w:id="58"/>
    </w:p>
    <w:p w:rsidR="00961EB5" w:rsidRPr="00E006CC" w:rsidRDefault="00961EB5" w:rsidP="00961EB5">
      <w:pPr>
        <w:pStyle w:val="SubsectionHead"/>
      </w:pPr>
      <w:r w:rsidRPr="00E006CC">
        <w:t>Scope</w:t>
      </w:r>
    </w:p>
    <w:p w:rsidR="00961EB5" w:rsidRPr="00E006CC" w:rsidRDefault="00961EB5" w:rsidP="00961EB5">
      <w:pPr>
        <w:pStyle w:val="subsection"/>
      </w:pPr>
      <w:r w:rsidRPr="00E006CC">
        <w:tab/>
        <w:t>(1)</w:t>
      </w:r>
      <w:r w:rsidRPr="00E006CC">
        <w:tab/>
        <w:t>This section applies if the Chair of the Regulator is satisfied that particular protected information</w:t>
      </w:r>
      <w:r w:rsidR="00C62B28" w:rsidRPr="00E006CC">
        <w:t>, or a particular class of protected information,</w:t>
      </w:r>
      <w:r w:rsidRPr="00E006CC">
        <w:t xml:space="preserve"> will enable or assist any of the following agencies, bodies or persons:</w:t>
      </w:r>
    </w:p>
    <w:p w:rsidR="00C62B28" w:rsidRPr="00E006CC" w:rsidRDefault="00C62B28" w:rsidP="00C62B28">
      <w:pPr>
        <w:pStyle w:val="paragraph"/>
      </w:pPr>
      <w:r w:rsidRPr="00E006CC">
        <w:tab/>
        <w:t>(aa)</w:t>
      </w:r>
      <w:r w:rsidRPr="00E006CC">
        <w:tab/>
        <w:t xml:space="preserve">a Department (within the meaning of the </w:t>
      </w:r>
      <w:r w:rsidRPr="00E006CC">
        <w:rPr>
          <w:i/>
        </w:rPr>
        <w:t>Freedom of Information Act 1982</w:t>
      </w:r>
      <w:r w:rsidRPr="00E006CC">
        <w:t>);</w:t>
      </w:r>
    </w:p>
    <w:p w:rsidR="00961EB5" w:rsidRPr="00E006CC" w:rsidRDefault="00961EB5" w:rsidP="00961EB5">
      <w:pPr>
        <w:pStyle w:val="paragraph"/>
      </w:pPr>
      <w:r w:rsidRPr="00E006CC">
        <w:tab/>
        <w:t>(a)</w:t>
      </w:r>
      <w:r w:rsidRPr="00E006CC">
        <w:tab/>
        <w:t>the Australian Bureau of Statistics;</w:t>
      </w:r>
    </w:p>
    <w:p w:rsidR="00961EB5" w:rsidRPr="00E006CC" w:rsidRDefault="00961EB5" w:rsidP="00961EB5">
      <w:pPr>
        <w:pStyle w:val="paragraph"/>
      </w:pPr>
      <w:r w:rsidRPr="00E006CC">
        <w:tab/>
        <w:t>(b)</w:t>
      </w:r>
      <w:r w:rsidRPr="00E006CC">
        <w:tab/>
        <w:t>the Australian Communications and Media Authority;</w:t>
      </w:r>
    </w:p>
    <w:p w:rsidR="00961EB5" w:rsidRPr="00E006CC" w:rsidRDefault="00961EB5" w:rsidP="00961EB5">
      <w:pPr>
        <w:pStyle w:val="paragraph"/>
      </w:pPr>
      <w:r w:rsidRPr="00E006CC">
        <w:tab/>
        <w:t>(c)</w:t>
      </w:r>
      <w:r w:rsidRPr="00E006CC">
        <w:tab/>
        <w:t>the Australian Competition and Consumer Commission;</w:t>
      </w:r>
    </w:p>
    <w:p w:rsidR="00961EB5" w:rsidRPr="00E006CC" w:rsidRDefault="00961EB5" w:rsidP="00961EB5">
      <w:pPr>
        <w:pStyle w:val="paragraph"/>
      </w:pPr>
      <w:r w:rsidRPr="00E006CC">
        <w:tab/>
        <w:t>(d)</w:t>
      </w:r>
      <w:r w:rsidRPr="00E006CC">
        <w:tab/>
        <w:t>the Australian Prudential Regulation Authority;</w:t>
      </w:r>
    </w:p>
    <w:p w:rsidR="00961EB5" w:rsidRPr="00E006CC" w:rsidRDefault="00961EB5" w:rsidP="00961EB5">
      <w:pPr>
        <w:pStyle w:val="paragraph"/>
      </w:pPr>
      <w:r w:rsidRPr="00E006CC">
        <w:tab/>
        <w:t>(e)</w:t>
      </w:r>
      <w:r w:rsidRPr="00E006CC">
        <w:tab/>
        <w:t>the Australian Securities and Investments Commission;</w:t>
      </w:r>
    </w:p>
    <w:p w:rsidR="00961EB5" w:rsidRPr="00E006CC" w:rsidRDefault="00961EB5" w:rsidP="00961EB5">
      <w:pPr>
        <w:pStyle w:val="paragraph"/>
      </w:pPr>
      <w:r w:rsidRPr="00E006CC">
        <w:tab/>
        <w:t>(f)</w:t>
      </w:r>
      <w:r w:rsidRPr="00E006CC">
        <w:tab/>
        <w:t>the National Competition Council;</w:t>
      </w:r>
    </w:p>
    <w:p w:rsidR="00961EB5" w:rsidRPr="00E006CC" w:rsidRDefault="00961EB5" w:rsidP="00961EB5">
      <w:pPr>
        <w:pStyle w:val="paragraph"/>
      </w:pPr>
      <w:r w:rsidRPr="00E006CC">
        <w:tab/>
        <w:t>(g)</w:t>
      </w:r>
      <w:r w:rsidRPr="00E006CC">
        <w:tab/>
        <w:t>the Productivity Commission;</w:t>
      </w:r>
    </w:p>
    <w:p w:rsidR="00961EB5" w:rsidRPr="00E006CC" w:rsidRDefault="00961EB5" w:rsidP="00961EB5">
      <w:pPr>
        <w:pStyle w:val="paragraph"/>
      </w:pPr>
      <w:r w:rsidRPr="00E006CC">
        <w:tab/>
        <w:t>(h)</w:t>
      </w:r>
      <w:r w:rsidRPr="00E006CC">
        <w:tab/>
        <w:t>the Australian Energy Regulator;</w:t>
      </w:r>
    </w:p>
    <w:p w:rsidR="00961EB5" w:rsidRPr="00E006CC" w:rsidRDefault="00961EB5" w:rsidP="00961EB5">
      <w:pPr>
        <w:pStyle w:val="paragraph"/>
      </w:pPr>
      <w:r w:rsidRPr="00E006CC">
        <w:lastRenderedPageBreak/>
        <w:tab/>
        <w:t>(i)</w:t>
      </w:r>
      <w:r w:rsidRPr="00E006CC">
        <w:tab/>
        <w:t>the Australian Statistician;</w:t>
      </w:r>
    </w:p>
    <w:p w:rsidR="00961EB5" w:rsidRPr="00E006CC" w:rsidRDefault="00961EB5" w:rsidP="00961EB5">
      <w:pPr>
        <w:pStyle w:val="paragraph"/>
      </w:pPr>
      <w:r w:rsidRPr="00E006CC">
        <w:tab/>
        <w:t>(j)</w:t>
      </w:r>
      <w:r w:rsidRPr="00E006CC">
        <w:tab/>
        <w:t>the Commissioner of Taxation;</w:t>
      </w:r>
    </w:p>
    <w:p w:rsidR="00961EB5" w:rsidRPr="00E006CC" w:rsidRDefault="00961EB5" w:rsidP="00961EB5">
      <w:pPr>
        <w:pStyle w:val="paragraph"/>
      </w:pPr>
      <w:r w:rsidRPr="00E006CC">
        <w:tab/>
        <w:t>(k)</w:t>
      </w:r>
      <w:r w:rsidRPr="00E006CC">
        <w:tab/>
        <w:t>the Australian Competition Tribunal;</w:t>
      </w:r>
    </w:p>
    <w:p w:rsidR="00961EB5" w:rsidRPr="00E006CC" w:rsidRDefault="00961EB5" w:rsidP="00961EB5">
      <w:pPr>
        <w:pStyle w:val="paragraph"/>
      </w:pPr>
      <w:r w:rsidRPr="00E006CC">
        <w:tab/>
        <w:t>(l)</w:t>
      </w:r>
      <w:r w:rsidRPr="00E006CC">
        <w:tab/>
        <w:t>the Director of Public Prosecutions;</w:t>
      </w:r>
    </w:p>
    <w:p w:rsidR="00961EB5" w:rsidRPr="00E006CC" w:rsidRDefault="00961EB5" w:rsidP="00961EB5">
      <w:pPr>
        <w:pStyle w:val="paragraph"/>
      </w:pPr>
      <w:r w:rsidRPr="00E006CC">
        <w:tab/>
        <w:t>(m)</w:t>
      </w:r>
      <w:r w:rsidRPr="00E006CC">
        <w:tab/>
        <w:t>the Australian Transaction Reports and Analysis Centre;</w:t>
      </w:r>
    </w:p>
    <w:p w:rsidR="00961EB5" w:rsidRPr="00E006CC" w:rsidRDefault="00961EB5" w:rsidP="00961EB5">
      <w:pPr>
        <w:pStyle w:val="paragraph"/>
      </w:pPr>
      <w:r w:rsidRPr="00E006CC">
        <w:tab/>
        <w:t>(n)</w:t>
      </w:r>
      <w:r w:rsidRPr="00E006CC">
        <w:tab/>
        <w:t>the Reserve Bank of Australia;</w:t>
      </w:r>
    </w:p>
    <w:p w:rsidR="00961EB5" w:rsidRPr="00E006CC" w:rsidRDefault="00961EB5" w:rsidP="00961EB5">
      <w:pPr>
        <w:pStyle w:val="paragraph"/>
      </w:pPr>
      <w:r w:rsidRPr="00E006CC">
        <w:tab/>
        <w:t>(o)</w:t>
      </w:r>
      <w:r w:rsidRPr="00E006CC">
        <w:tab/>
        <w:t>Australian Energy Market Operator Limited (ACN 072</w:t>
      </w:r>
      <w:r w:rsidR="00B42885" w:rsidRPr="00E006CC">
        <w:t> </w:t>
      </w:r>
      <w:r w:rsidRPr="00E006CC">
        <w:t>010</w:t>
      </w:r>
      <w:r w:rsidR="005A67D1" w:rsidRPr="00E006CC">
        <w:t> </w:t>
      </w:r>
      <w:r w:rsidRPr="00E006CC">
        <w:t>327);</w:t>
      </w:r>
    </w:p>
    <w:p w:rsidR="00961EB5" w:rsidRPr="00E006CC" w:rsidRDefault="00961EB5" w:rsidP="00961EB5">
      <w:pPr>
        <w:pStyle w:val="paragraph"/>
      </w:pPr>
      <w:r w:rsidRPr="00E006CC">
        <w:tab/>
        <w:t>(p)</w:t>
      </w:r>
      <w:r w:rsidRPr="00E006CC">
        <w:tab/>
        <w:t xml:space="preserve">the Australian Energy Market Commission established under the </w:t>
      </w:r>
      <w:r w:rsidRPr="00E006CC">
        <w:rPr>
          <w:i/>
        </w:rPr>
        <w:t>Australian Energy Market Commission Establishment Act 2004</w:t>
      </w:r>
      <w:r w:rsidRPr="00E006CC">
        <w:t xml:space="preserve"> of South Australia;</w:t>
      </w:r>
    </w:p>
    <w:p w:rsidR="00961EB5" w:rsidRPr="00E006CC" w:rsidRDefault="00961EB5" w:rsidP="00961EB5">
      <w:pPr>
        <w:pStyle w:val="paragraph"/>
      </w:pPr>
      <w:r w:rsidRPr="00E006CC">
        <w:tab/>
        <w:t>(q)</w:t>
      </w:r>
      <w:r w:rsidRPr="00E006CC">
        <w:tab/>
        <w:t xml:space="preserve">the Independent Market Operator established under the </w:t>
      </w:r>
      <w:r w:rsidRPr="00E006CC">
        <w:rPr>
          <w:i/>
        </w:rPr>
        <w:t>Electricity Industry (Independent Market Operator) Regulations</w:t>
      </w:r>
      <w:r w:rsidR="00B42885" w:rsidRPr="00E006CC">
        <w:rPr>
          <w:i/>
        </w:rPr>
        <w:t> </w:t>
      </w:r>
      <w:r w:rsidRPr="00E006CC">
        <w:rPr>
          <w:i/>
        </w:rPr>
        <w:t>2004</w:t>
      </w:r>
      <w:r w:rsidRPr="00E006CC">
        <w:t xml:space="preserve"> of Western Australia;</w:t>
      </w:r>
    </w:p>
    <w:p w:rsidR="00961EB5" w:rsidRPr="00E006CC" w:rsidRDefault="00961EB5" w:rsidP="00961EB5">
      <w:pPr>
        <w:pStyle w:val="paragraph"/>
      </w:pPr>
      <w:r w:rsidRPr="00E006CC">
        <w:tab/>
        <w:t>(r)</w:t>
      </w:r>
      <w:r w:rsidRPr="00E006CC">
        <w:tab/>
        <w:t>Low Carbon Australia Limited (ACN 141</w:t>
      </w:r>
      <w:r w:rsidR="00B42885" w:rsidRPr="00E006CC">
        <w:t> </w:t>
      </w:r>
      <w:r w:rsidRPr="00E006CC">
        <w:t>478</w:t>
      </w:r>
      <w:r w:rsidR="005A67D1" w:rsidRPr="00E006CC">
        <w:t> </w:t>
      </w:r>
      <w:r w:rsidRPr="00E006CC">
        <w:t>748);</w:t>
      </w:r>
    </w:p>
    <w:p w:rsidR="00961EB5" w:rsidRPr="00E006CC" w:rsidRDefault="00961EB5" w:rsidP="00961EB5">
      <w:pPr>
        <w:pStyle w:val="paragraph"/>
      </w:pPr>
      <w:r w:rsidRPr="00E006CC">
        <w:tab/>
        <w:t>(s)</w:t>
      </w:r>
      <w:r w:rsidRPr="00E006CC">
        <w:tab/>
        <w:t>the Climate Change Authority;</w:t>
      </w:r>
    </w:p>
    <w:p w:rsidR="008508C3" w:rsidRPr="00E006CC" w:rsidRDefault="008508C3" w:rsidP="008508C3">
      <w:pPr>
        <w:pStyle w:val="paragraph"/>
      </w:pPr>
      <w:r w:rsidRPr="00E006CC">
        <w:tab/>
        <w:t>(sa)</w:t>
      </w:r>
      <w:r w:rsidRPr="00E006CC">
        <w:tab/>
        <w:t>the Clean Energy Finance Corporation;</w:t>
      </w:r>
    </w:p>
    <w:p w:rsidR="00961EB5" w:rsidRPr="00E006CC" w:rsidRDefault="00961EB5" w:rsidP="00961EB5">
      <w:pPr>
        <w:pStyle w:val="paragraph"/>
      </w:pPr>
      <w:r w:rsidRPr="00E006CC">
        <w:tab/>
        <w:t>(t)</w:t>
      </w:r>
      <w:r w:rsidRPr="00E006CC">
        <w:tab/>
        <w:t>the Land Sector Carbon and Biodiversity Board;</w:t>
      </w:r>
    </w:p>
    <w:p w:rsidR="00961EB5" w:rsidRPr="00E006CC" w:rsidRDefault="00961EB5" w:rsidP="00961EB5">
      <w:pPr>
        <w:pStyle w:val="paragraph"/>
      </w:pPr>
      <w:r w:rsidRPr="00E006CC">
        <w:tab/>
        <w:t>(ta)</w:t>
      </w:r>
      <w:r w:rsidRPr="00E006CC">
        <w:tab/>
        <w:t>the Energy Security Council;</w:t>
      </w:r>
    </w:p>
    <w:p w:rsidR="00961EB5" w:rsidRPr="00E006CC" w:rsidRDefault="00961EB5" w:rsidP="00961EB5">
      <w:pPr>
        <w:pStyle w:val="paragraph"/>
      </w:pPr>
      <w:r w:rsidRPr="00E006CC">
        <w:tab/>
        <w:t>(u)</w:t>
      </w:r>
      <w:r w:rsidRPr="00E006CC">
        <w:tab/>
        <w:t xml:space="preserve">the </w:t>
      </w:r>
      <w:r w:rsidR="00A04DAF" w:rsidRPr="00E006CC">
        <w:t>Comptroller</w:t>
      </w:r>
      <w:r w:rsidR="00D82F4A">
        <w:noBreakHyphen/>
      </w:r>
      <w:r w:rsidR="00A04DAF" w:rsidRPr="00E006CC">
        <w:t xml:space="preserve">General of Customs (within the meaning of the </w:t>
      </w:r>
      <w:r w:rsidR="00A04DAF" w:rsidRPr="00E006CC">
        <w:rPr>
          <w:i/>
        </w:rPr>
        <w:t>Customs Act 1901</w:t>
      </w:r>
      <w:r w:rsidR="00A04DAF" w:rsidRPr="00E006CC">
        <w:t>)</w:t>
      </w:r>
      <w:r w:rsidRPr="00E006CC">
        <w:t>;</w:t>
      </w:r>
    </w:p>
    <w:p w:rsidR="000823CE" w:rsidRPr="00E006CC" w:rsidRDefault="000823CE" w:rsidP="000823CE">
      <w:pPr>
        <w:pStyle w:val="paragraph"/>
      </w:pPr>
      <w:r w:rsidRPr="00E006CC">
        <w:tab/>
        <w:t>(ua)</w:t>
      </w:r>
      <w:r w:rsidRPr="00E006CC">
        <w:tab/>
        <w:t>the Australian Renewable Energy Agency;</w:t>
      </w:r>
    </w:p>
    <w:p w:rsidR="00F03D41" w:rsidRPr="00E006CC" w:rsidRDefault="00F03D41" w:rsidP="00F03D41">
      <w:pPr>
        <w:pStyle w:val="paragraph"/>
      </w:pPr>
      <w:r w:rsidRPr="00E006CC">
        <w:tab/>
        <w:t>(ub)</w:t>
      </w:r>
      <w:r w:rsidRPr="00E006CC">
        <w:tab/>
        <w:t>a prescribed agency or authority of the Commonwealth;</w:t>
      </w:r>
    </w:p>
    <w:p w:rsidR="00961EB5" w:rsidRPr="00E006CC" w:rsidRDefault="00961EB5" w:rsidP="00961EB5">
      <w:pPr>
        <w:pStyle w:val="paragraph"/>
      </w:pPr>
      <w:r w:rsidRPr="00E006CC">
        <w:tab/>
        <w:t>(v)</w:t>
      </w:r>
      <w:r w:rsidRPr="00E006CC">
        <w:tab/>
        <w:t>a State/Territory government body whose functions include a function that corresponds to a function of the Regulator;</w:t>
      </w:r>
    </w:p>
    <w:p w:rsidR="00961EB5" w:rsidRPr="00E006CC" w:rsidRDefault="00961EB5" w:rsidP="00961EB5">
      <w:pPr>
        <w:pStyle w:val="paragraph"/>
      </w:pPr>
      <w:r w:rsidRPr="00E006CC">
        <w:tab/>
        <w:t>(w)</w:t>
      </w:r>
      <w:r w:rsidRPr="00E006CC">
        <w:tab/>
        <w:t>a prescribed State/Territory government body;</w:t>
      </w:r>
    </w:p>
    <w:p w:rsidR="00961EB5" w:rsidRPr="00E006CC" w:rsidRDefault="00961EB5" w:rsidP="00961EB5">
      <w:pPr>
        <w:pStyle w:val="paragraph"/>
      </w:pPr>
      <w:r w:rsidRPr="00E006CC">
        <w:tab/>
        <w:t>(x)</w:t>
      </w:r>
      <w:r w:rsidRPr="00E006CC">
        <w:tab/>
        <w:t>a prescribed international climate change body;</w:t>
      </w:r>
    </w:p>
    <w:p w:rsidR="00961EB5" w:rsidRPr="00E006CC" w:rsidRDefault="00961EB5" w:rsidP="00961EB5">
      <w:pPr>
        <w:pStyle w:val="paragraph"/>
      </w:pPr>
      <w:r w:rsidRPr="00E006CC">
        <w:tab/>
        <w:t>(y)</w:t>
      </w:r>
      <w:r w:rsidRPr="00E006CC">
        <w:tab/>
        <w:t>a prescribed professional disciplinary body;</w:t>
      </w:r>
    </w:p>
    <w:p w:rsidR="00B153C8" w:rsidRPr="00E006CC" w:rsidRDefault="00B153C8" w:rsidP="00B153C8">
      <w:pPr>
        <w:pStyle w:val="paragraph"/>
      </w:pPr>
      <w:r w:rsidRPr="00E006CC">
        <w:tab/>
        <w:t>(z)</w:t>
      </w:r>
      <w:r w:rsidRPr="00E006CC">
        <w:tab/>
        <w:t>a person or body responsible for the administration of a scheme that involves the issue or registration of prescribed eligible carbon units;</w:t>
      </w:r>
    </w:p>
    <w:p w:rsidR="00D4446C" w:rsidRPr="00E006CC" w:rsidRDefault="00D4446C" w:rsidP="00D4446C">
      <w:pPr>
        <w:pStyle w:val="subsection2"/>
      </w:pPr>
      <w:r w:rsidRPr="00E006CC">
        <w:t>to perform or exercise any of the functions or powers of the agency, body or person.</w:t>
      </w:r>
    </w:p>
    <w:p w:rsidR="00961EB5" w:rsidRPr="00E006CC" w:rsidRDefault="00961EB5" w:rsidP="00961EB5">
      <w:pPr>
        <w:pStyle w:val="SubsectionHead"/>
      </w:pPr>
      <w:r w:rsidRPr="00E006CC">
        <w:lastRenderedPageBreak/>
        <w:t>Disclosure</w:t>
      </w:r>
    </w:p>
    <w:p w:rsidR="00961EB5" w:rsidRPr="00E006CC" w:rsidRDefault="00961EB5" w:rsidP="00961EB5">
      <w:pPr>
        <w:pStyle w:val="subsection"/>
      </w:pPr>
      <w:r w:rsidRPr="00E006CC">
        <w:tab/>
        <w:t>(2)</w:t>
      </w:r>
      <w:r w:rsidRPr="00E006CC">
        <w:tab/>
        <w:t>If an official of the Regulator is authorised by the Chair of the Regulator, in writing, for the purposes of this section, the official may disclose that protected information</w:t>
      </w:r>
      <w:r w:rsidR="00F03D41" w:rsidRPr="00E006CC">
        <w:t>, or protected information included in that class of protected information, as the case may be,</w:t>
      </w:r>
      <w:r w:rsidRPr="00E006CC">
        <w:t xml:space="preserve"> to the agency, body or person concerned.</w:t>
      </w:r>
    </w:p>
    <w:p w:rsidR="00961EB5" w:rsidRPr="00E006CC" w:rsidRDefault="00961EB5" w:rsidP="00961EB5">
      <w:pPr>
        <w:pStyle w:val="subsection"/>
      </w:pPr>
      <w:r w:rsidRPr="00E006CC">
        <w:tab/>
        <w:t>(3)</w:t>
      </w:r>
      <w:r w:rsidRPr="00E006CC">
        <w:tab/>
        <w:t xml:space="preserve">The Chair of the Regulator may, by writing, impose conditions to be complied with in relation to protected information disclosed under </w:t>
      </w:r>
      <w:r w:rsidR="00B42885" w:rsidRPr="00E006CC">
        <w:t>subsection (</w:t>
      </w:r>
      <w:r w:rsidRPr="00E006CC">
        <w:t>2).</w:t>
      </w:r>
    </w:p>
    <w:p w:rsidR="00961EB5" w:rsidRPr="00E006CC" w:rsidRDefault="00961EB5" w:rsidP="00961EB5">
      <w:pPr>
        <w:pStyle w:val="subsection"/>
      </w:pPr>
      <w:r w:rsidRPr="00E006CC">
        <w:tab/>
        <w:t>(4)</w:t>
      </w:r>
      <w:r w:rsidRPr="00E006CC">
        <w:tab/>
        <w:t>A person commits an offence if:</w:t>
      </w:r>
    </w:p>
    <w:p w:rsidR="00961EB5" w:rsidRPr="00E006CC" w:rsidRDefault="00961EB5" w:rsidP="00961EB5">
      <w:pPr>
        <w:pStyle w:val="paragraph"/>
      </w:pPr>
      <w:r w:rsidRPr="00E006CC">
        <w:tab/>
        <w:t>(a)</w:t>
      </w:r>
      <w:r w:rsidRPr="00E006CC">
        <w:tab/>
        <w:t xml:space="preserve">the person is subject to a condition under </w:t>
      </w:r>
      <w:r w:rsidR="00B42885" w:rsidRPr="00E006CC">
        <w:t>subsection (</w:t>
      </w:r>
      <w:r w:rsidRPr="00E006CC">
        <w:t>3); and</w:t>
      </w:r>
    </w:p>
    <w:p w:rsidR="00961EB5" w:rsidRPr="00E006CC" w:rsidRDefault="00961EB5" w:rsidP="00961EB5">
      <w:pPr>
        <w:pStyle w:val="paragraph"/>
      </w:pPr>
      <w:r w:rsidRPr="00E006CC">
        <w:tab/>
        <w:t>(b)</w:t>
      </w:r>
      <w:r w:rsidRPr="00E006CC">
        <w:tab/>
        <w:t>the person engages in conduct; and</w:t>
      </w:r>
    </w:p>
    <w:p w:rsidR="00961EB5" w:rsidRPr="00E006CC" w:rsidRDefault="00961EB5" w:rsidP="00961EB5">
      <w:pPr>
        <w:pStyle w:val="paragraph"/>
      </w:pPr>
      <w:r w:rsidRPr="00E006CC">
        <w:tab/>
        <w:t>(c)</w:t>
      </w:r>
      <w:r w:rsidRPr="00E006CC">
        <w:tab/>
        <w:t>the person’s conduct breaches the condition.</w:t>
      </w:r>
    </w:p>
    <w:p w:rsidR="00961EB5" w:rsidRPr="00E006CC" w:rsidRDefault="00961EB5" w:rsidP="00961EB5">
      <w:pPr>
        <w:pStyle w:val="Penalty"/>
      </w:pPr>
      <w:r w:rsidRPr="00E006CC">
        <w:t>Penalty:</w:t>
      </w:r>
      <w:r w:rsidRPr="00E006CC">
        <w:tab/>
        <w:t>Imprisonment for 2 years or 120 penalty units, or both.</w:t>
      </w:r>
    </w:p>
    <w:p w:rsidR="00961EB5" w:rsidRPr="00E006CC" w:rsidRDefault="00961EB5" w:rsidP="00961EB5">
      <w:pPr>
        <w:pStyle w:val="subsection"/>
      </w:pPr>
      <w:r w:rsidRPr="00E006CC">
        <w:tab/>
        <w:t>(5)</w:t>
      </w:r>
      <w:r w:rsidRPr="00E006CC">
        <w:tab/>
        <w:t xml:space="preserve">An instrument under </w:t>
      </w:r>
      <w:r w:rsidR="00B42885" w:rsidRPr="00E006CC">
        <w:t>subsection (</w:t>
      </w:r>
      <w:r w:rsidRPr="00E006CC">
        <w:t>3) is not a legislative instrument.</w:t>
      </w:r>
    </w:p>
    <w:p w:rsidR="00961EB5" w:rsidRPr="00E006CC" w:rsidRDefault="00961EB5" w:rsidP="00961EB5">
      <w:pPr>
        <w:pStyle w:val="SubsectionHead"/>
      </w:pPr>
      <w:r w:rsidRPr="00E006CC">
        <w:t>Prescribed professional disciplinary bodies</w:t>
      </w:r>
    </w:p>
    <w:p w:rsidR="00961EB5" w:rsidRPr="00E006CC" w:rsidRDefault="00961EB5" w:rsidP="00961EB5">
      <w:pPr>
        <w:pStyle w:val="subsection"/>
      </w:pPr>
      <w:r w:rsidRPr="00E006CC">
        <w:tab/>
        <w:t>(6)</w:t>
      </w:r>
      <w:r w:rsidRPr="00E006CC">
        <w:tab/>
        <w:t>A person commits an offence if:</w:t>
      </w:r>
    </w:p>
    <w:p w:rsidR="00961EB5" w:rsidRPr="00E006CC" w:rsidRDefault="00961EB5" w:rsidP="00961EB5">
      <w:pPr>
        <w:pStyle w:val="paragraph"/>
      </w:pPr>
      <w:r w:rsidRPr="00E006CC">
        <w:tab/>
        <w:t>(a)</w:t>
      </w:r>
      <w:r w:rsidRPr="00E006CC">
        <w:tab/>
        <w:t>the person is:</w:t>
      </w:r>
    </w:p>
    <w:p w:rsidR="00961EB5" w:rsidRPr="00E006CC" w:rsidRDefault="00961EB5" w:rsidP="00961EB5">
      <w:pPr>
        <w:pStyle w:val="paragraphsub"/>
      </w:pPr>
      <w:r w:rsidRPr="00E006CC">
        <w:tab/>
        <w:t>(i)</w:t>
      </w:r>
      <w:r w:rsidRPr="00E006CC">
        <w:tab/>
        <w:t>a prescribed professional disciplinary body; or</w:t>
      </w:r>
    </w:p>
    <w:p w:rsidR="00961EB5" w:rsidRPr="00E006CC" w:rsidRDefault="00961EB5" w:rsidP="00961EB5">
      <w:pPr>
        <w:pStyle w:val="paragraphsub"/>
      </w:pPr>
      <w:r w:rsidRPr="00E006CC">
        <w:tab/>
        <w:t>(ii)</w:t>
      </w:r>
      <w:r w:rsidRPr="00E006CC">
        <w:tab/>
        <w:t>a member of a prescribed professional disciplinary body; and</w:t>
      </w:r>
    </w:p>
    <w:p w:rsidR="00961EB5" w:rsidRPr="00E006CC" w:rsidRDefault="00961EB5" w:rsidP="00961EB5">
      <w:pPr>
        <w:pStyle w:val="paragraph"/>
      </w:pPr>
      <w:r w:rsidRPr="00E006CC">
        <w:tab/>
        <w:t>(b)</w:t>
      </w:r>
      <w:r w:rsidRPr="00E006CC">
        <w:tab/>
        <w:t xml:space="preserve">protected information has been disclosed under </w:t>
      </w:r>
      <w:r w:rsidR="00B42885" w:rsidRPr="00E006CC">
        <w:t>subsection (</w:t>
      </w:r>
      <w:r w:rsidRPr="00E006CC">
        <w:t>2) to the body; and</w:t>
      </w:r>
    </w:p>
    <w:p w:rsidR="00961EB5" w:rsidRPr="00E006CC" w:rsidRDefault="00961EB5" w:rsidP="00961EB5">
      <w:pPr>
        <w:pStyle w:val="paragraph"/>
      </w:pPr>
      <w:r w:rsidRPr="00E006CC">
        <w:tab/>
        <w:t>(c)</w:t>
      </w:r>
      <w:r w:rsidRPr="00E006CC">
        <w:tab/>
        <w:t>the person:</w:t>
      </w:r>
    </w:p>
    <w:p w:rsidR="00961EB5" w:rsidRPr="00E006CC" w:rsidRDefault="00961EB5" w:rsidP="00961EB5">
      <w:pPr>
        <w:pStyle w:val="paragraphsub"/>
      </w:pPr>
      <w:r w:rsidRPr="00E006CC">
        <w:tab/>
        <w:t>(i)</w:t>
      </w:r>
      <w:r w:rsidRPr="00E006CC">
        <w:tab/>
        <w:t>discloses the information to another person; or</w:t>
      </w:r>
    </w:p>
    <w:p w:rsidR="00961EB5" w:rsidRPr="00E006CC" w:rsidRDefault="00961EB5" w:rsidP="00961EB5">
      <w:pPr>
        <w:pStyle w:val="paragraphsub"/>
      </w:pPr>
      <w:r w:rsidRPr="00E006CC">
        <w:tab/>
        <w:t>(ii)</w:t>
      </w:r>
      <w:r w:rsidRPr="00E006CC">
        <w:tab/>
        <w:t>uses the information.</w:t>
      </w:r>
    </w:p>
    <w:p w:rsidR="00961EB5" w:rsidRPr="00E006CC" w:rsidRDefault="00961EB5" w:rsidP="00961EB5">
      <w:pPr>
        <w:pStyle w:val="Penalty"/>
      </w:pPr>
      <w:r w:rsidRPr="00E006CC">
        <w:t>Penalty:</w:t>
      </w:r>
      <w:r w:rsidRPr="00E006CC">
        <w:tab/>
        <w:t>Imprisonment for 2 years or 120 penalty units, or both.</w:t>
      </w:r>
    </w:p>
    <w:p w:rsidR="00961EB5" w:rsidRPr="00E006CC" w:rsidRDefault="00961EB5" w:rsidP="00961EB5">
      <w:pPr>
        <w:pStyle w:val="SubsectionHead"/>
      </w:pPr>
      <w:r w:rsidRPr="00E006CC">
        <w:t>Exceptions</w:t>
      </w:r>
    </w:p>
    <w:p w:rsidR="00961EB5" w:rsidRPr="00E006CC" w:rsidRDefault="00961EB5" w:rsidP="00961EB5">
      <w:pPr>
        <w:pStyle w:val="subsection"/>
      </w:pPr>
      <w:r w:rsidRPr="00E006CC">
        <w:tab/>
        <w:t>(7)</w:t>
      </w:r>
      <w:r w:rsidRPr="00E006CC">
        <w:tab/>
      </w:r>
      <w:r w:rsidR="00B42885" w:rsidRPr="00E006CC">
        <w:t>Subsection (</w:t>
      </w:r>
      <w:r w:rsidRPr="00E006CC">
        <w:t>6) does not apply if:</w:t>
      </w:r>
    </w:p>
    <w:p w:rsidR="00961EB5" w:rsidRPr="00E006CC" w:rsidRDefault="00961EB5" w:rsidP="00961EB5">
      <w:pPr>
        <w:pStyle w:val="paragraph"/>
      </w:pPr>
      <w:r w:rsidRPr="00E006CC">
        <w:lastRenderedPageBreak/>
        <w:tab/>
        <w:t>(a)</w:t>
      </w:r>
      <w:r w:rsidRPr="00E006CC">
        <w:tab/>
        <w:t>the disclosure or use is with the consent of the Chair of the Regulator; and</w:t>
      </w:r>
    </w:p>
    <w:p w:rsidR="00961EB5" w:rsidRPr="00E006CC" w:rsidRDefault="00961EB5" w:rsidP="00961EB5">
      <w:pPr>
        <w:pStyle w:val="paragraph"/>
      </w:pPr>
      <w:r w:rsidRPr="00E006CC">
        <w:tab/>
        <w:t>(b)</w:t>
      </w:r>
      <w:r w:rsidRPr="00E006CC">
        <w:tab/>
        <w:t>the disclosure or use is for the purpose of:</w:t>
      </w:r>
    </w:p>
    <w:p w:rsidR="00961EB5" w:rsidRPr="00E006CC" w:rsidRDefault="00961EB5" w:rsidP="00961EB5">
      <w:pPr>
        <w:pStyle w:val="paragraphsub"/>
      </w:pPr>
      <w:r w:rsidRPr="00E006CC">
        <w:tab/>
        <w:t>(i)</w:t>
      </w:r>
      <w:r w:rsidRPr="00E006CC">
        <w:tab/>
        <w:t>deciding whether or not to take disciplinary or other action; or</w:t>
      </w:r>
    </w:p>
    <w:p w:rsidR="00961EB5" w:rsidRPr="00E006CC" w:rsidRDefault="00961EB5" w:rsidP="00961EB5">
      <w:pPr>
        <w:pStyle w:val="paragraphsub"/>
      </w:pPr>
      <w:r w:rsidRPr="00E006CC">
        <w:tab/>
        <w:t>(ii)</w:t>
      </w:r>
      <w:r w:rsidRPr="00E006CC">
        <w:tab/>
        <w:t>taking that action.</w:t>
      </w:r>
    </w:p>
    <w:p w:rsidR="00961EB5" w:rsidRPr="00E006CC" w:rsidRDefault="00961EB5" w:rsidP="00961EB5">
      <w:pPr>
        <w:pStyle w:val="notetext"/>
      </w:pPr>
      <w:r w:rsidRPr="00E006CC">
        <w:t>Note:</w:t>
      </w:r>
      <w:r w:rsidRPr="00E006CC">
        <w:tab/>
        <w:t xml:space="preserve">A defendant bears an evidential burden in relation to a matter in </w:t>
      </w:r>
      <w:r w:rsidR="00B42885" w:rsidRPr="00E006CC">
        <w:t>subsection (</w:t>
      </w:r>
      <w:r w:rsidRPr="00E006CC">
        <w:t>7) (see sub</w:t>
      </w:r>
      <w:r w:rsidR="00DE66C4" w:rsidRPr="00E006CC">
        <w:t>section 1</w:t>
      </w:r>
      <w:r w:rsidRPr="00E006CC">
        <w:t xml:space="preserve">3.3(3) of the </w:t>
      </w:r>
      <w:r w:rsidRPr="00E006CC">
        <w:rPr>
          <w:i/>
        </w:rPr>
        <w:t>Criminal Code</w:t>
      </w:r>
      <w:r w:rsidRPr="00E006CC">
        <w:t>).</w:t>
      </w:r>
    </w:p>
    <w:p w:rsidR="00961EB5" w:rsidRPr="00E006CC" w:rsidRDefault="00961EB5" w:rsidP="00961EB5">
      <w:pPr>
        <w:pStyle w:val="ActHead5"/>
      </w:pPr>
      <w:bookmarkStart w:id="59" w:name="_Toc148192332"/>
      <w:r w:rsidRPr="00D82F4A">
        <w:rPr>
          <w:rStyle w:val="CharSectno"/>
        </w:rPr>
        <w:t>50</w:t>
      </w:r>
      <w:r w:rsidRPr="00E006CC">
        <w:t xml:space="preserve">  Disclosure to certain financial bodies</w:t>
      </w:r>
      <w:bookmarkEnd w:id="59"/>
    </w:p>
    <w:p w:rsidR="00961EB5" w:rsidRPr="00E006CC" w:rsidRDefault="00961EB5" w:rsidP="00961EB5">
      <w:pPr>
        <w:pStyle w:val="SubsectionHead"/>
      </w:pPr>
      <w:r w:rsidRPr="00E006CC">
        <w:t>Scope</w:t>
      </w:r>
    </w:p>
    <w:p w:rsidR="00961EB5" w:rsidRPr="00E006CC" w:rsidRDefault="00961EB5" w:rsidP="00961EB5">
      <w:pPr>
        <w:pStyle w:val="subsection"/>
      </w:pPr>
      <w:r w:rsidRPr="00E006CC">
        <w:tab/>
        <w:t>(1)</w:t>
      </w:r>
      <w:r w:rsidRPr="00E006CC">
        <w:tab/>
        <w:t>This section applies if the Chair of the Regulator is satisfied that particular protected information</w:t>
      </w:r>
      <w:r w:rsidR="00F03D41" w:rsidRPr="00E006CC">
        <w:t>, or a particular class of protected information,</w:t>
      </w:r>
      <w:r w:rsidRPr="00E006CC">
        <w:t xml:space="preserve"> will enable or assist a body corporate that:</w:t>
      </w:r>
    </w:p>
    <w:p w:rsidR="00961EB5" w:rsidRPr="00E006CC" w:rsidRDefault="00961EB5" w:rsidP="00961EB5">
      <w:pPr>
        <w:pStyle w:val="paragraph"/>
      </w:pPr>
      <w:r w:rsidRPr="00E006CC">
        <w:tab/>
        <w:t>(a)</w:t>
      </w:r>
      <w:r w:rsidRPr="00E006CC">
        <w:tab/>
        <w:t>either:</w:t>
      </w:r>
    </w:p>
    <w:p w:rsidR="00961EB5" w:rsidRPr="00E006CC" w:rsidRDefault="00961EB5" w:rsidP="00961EB5">
      <w:pPr>
        <w:pStyle w:val="paragraphsub"/>
      </w:pPr>
      <w:r w:rsidRPr="00E006CC">
        <w:tab/>
        <w:t>(i)</w:t>
      </w:r>
      <w:r w:rsidRPr="00E006CC">
        <w:tab/>
        <w:t>conducts, or is involved in the supervision of, a financial market; or</w:t>
      </w:r>
    </w:p>
    <w:p w:rsidR="00961EB5" w:rsidRPr="00E006CC" w:rsidRDefault="00961EB5" w:rsidP="00961EB5">
      <w:pPr>
        <w:pStyle w:val="paragraphsub"/>
      </w:pPr>
      <w:r w:rsidRPr="00E006CC">
        <w:tab/>
        <w:t>(ii)</w:t>
      </w:r>
      <w:r w:rsidRPr="00E006CC">
        <w:tab/>
        <w:t>is a body corporate that holds an Australian CS facility licence</w:t>
      </w:r>
      <w:r w:rsidR="00B670F7" w:rsidRPr="00E006CC">
        <w:t xml:space="preserve"> or an Australian derivative trade repository licence, or that operates a prescribed derivative trade repository</w:t>
      </w:r>
      <w:r w:rsidRPr="00E006CC">
        <w:t>; and</w:t>
      </w:r>
    </w:p>
    <w:p w:rsidR="00961EB5" w:rsidRPr="00E006CC" w:rsidRDefault="00961EB5" w:rsidP="00961EB5">
      <w:pPr>
        <w:pStyle w:val="paragraph"/>
      </w:pPr>
      <w:r w:rsidRPr="00E006CC">
        <w:tab/>
        <w:t>(b)</w:t>
      </w:r>
      <w:r w:rsidRPr="00E006CC">
        <w:tab/>
        <w:t>is specified in the regulations;</w:t>
      </w:r>
    </w:p>
    <w:p w:rsidR="00961EB5" w:rsidRPr="00E006CC" w:rsidRDefault="00961EB5" w:rsidP="00961EB5">
      <w:pPr>
        <w:pStyle w:val="subsection2"/>
      </w:pPr>
      <w:r w:rsidRPr="00E006CC">
        <w:t>to monitor compliance with, enforce, or perform functions or exercise powers under:</w:t>
      </w:r>
    </w:p>
    <w:p w:rsidR="00961EB5" w:rsidRPr="00E006CC" w:rsidRDefault="00961EB5" w:rsidP="00961EB5">
      <w:pPr>
        <w:pStyle w:val="paragraph"/>
      </w:pPr>
      <w:r w:rsidRPr="00E006CC">
        <w:tab/>
        <w:t>(c)</w:t>
      </w:r>
      <w:r w:rsidRPr="00E006CC">
        <w:tab/>
        <w:t xml:space="preserve">the </w:t>
      </w:r>
      <w:r w:rsidRPr="00E006CC">
        <w:rPr>
          <w:i/>
        </w:rPr>
        <w:t>Corporations Act 2001</w:t>
      </w:r>
      <w:r w:rsidRPr="00E006CC">
        <w:t>; or</w:t>
      </w:r>
    </w:p>
    <w:p w:rsidR="00961EB5" w:rsidRPr="00E006CC" w:rsidRDefault="00961EB5" w:rsidP="00961EB5">
      <w:pPr>
        <w:pStyle w:val="paragraph"/>
      </w:pPr>
      <w:r w:rsidRPr="00E006CC">
        <w:tab/>
        <w:t>(d)</w:t>
      </w:r>
      <w:r w:rsidRPr="00E006CC">
        <w:tab/>
        <w:t>the business law of a State or Territory; or</w:t>
      </w:r>
    </w:p>
    <w:p w:rsidR="00961EB5" w:rsidRPr="00E006CC" w:rsidRDefault="00961EB5" w:rsidP="00961EB5">
      <w:pPr>
        <w:pStyle w:val="paragraph"/>
      </w:pPr>
      <w:r w:rsidRPr="00E006CC">
        <w:tab/>
        <w:t>(e)</w:t>
      </w:r>
      <w:r w:rsidRPr="00E006CC">
        <w:tab/>
        <w:t>the business law of a foreign country; or</w:t>
      </w:r>
    </w:p>
    <w:p w:rsidR="00961EB5" w:rsidRPr="00E006CC" w:rsidRDefault="00961EB5" w:rsidP="00961EB5">
      <w:pPr>
        <w:pStyle w:val="paragraph"/>
      </w:pPr>
      <w:r w:rsidRPr="00E006CC">
        <w:tab/>
        <w:t>(f)</w:t>
      </w:r>
      <w:r w:rsidRPr="00E006CC">
        <w:tab/>
        <w:t>the operating rules (if any) of the body corporate.</w:t>
      </w:r>
    </w:p>
    <w:p w:rsidR="00961EB5" w:rsidRPr="00E006CC" w:rsidRDefault="00961EB5" w:rsidP="00961EB5">
      <w:pPr>
        <w:pStyle w:val="SubsectionHead"/>
      </w:pPr>
      <w:r w:rsidRPr="00E006CC">
        <w:t>Disclosure</w:t>
      </w:r>
    </w:p>
    <w:p w:rsidR="00961EB5" w:rsidRPr="00E006CC" w:rsidRDefault="00961EB5" w:rsidP="00961EB5">
      <w:pPr>
        <w:pStyle w:val="subsection"/>
      </w:pPr>
      <w:r w:rsidRPr="00E006CC">
        <w:tab/>
        <w:t>(2)</w:t>
      </w:r>
      <w:r w:rsidRPr="00E006CC">
        <w:tab/>
        <w:t>If an official of the Regulator is authorised by the Chair of the Regulator, in writing, for the purposes of this section, the official may disclose that protected information</w:t>
      </w:r>
      <w:r w:rsidR="00F03D41" w:rsidRPr="00E006CC">
        <w:t xml:space="preserve">, or protected information </w:t>
      </w:r>
      <w:r w:rsidR="00F03D41" w:rsidRPr="00E006CC">
        <w:lastRenderedPageBreak/>
        <w:t>included in that class of protected information, as the case may be,</w:t>
      </w:r>
      <w:r w:rsidRPr="00E006CC">
        <w:t xml:space="preserve"> to the body corporate.</w:t>
      </w:r>
    </w:p>
    <w:p w:rsidR="00961EB5" w:rsidRPr="00E006CC" w:rsidRDefault="00961EB5" w:rsidP="00961EB5">
      <w:pPr>
        <w:pStyle w:val="SubsectionHead"/>
      </w:pPr>
      <w:r w:rsidRPr="00E006CC">
        <w:t>Conditions</w:t>
      </w:r>
    </w:p>
    <w:p w:rsidR="00961EB5" w:rsidRPr="00E006CC" w:rsidRDefault="00961EB5" w:rsidP="00961EB5">
      <w:pPr>
        <w:pStyle w:val="subsection"/>
      </w:pPr>
      <w:r w:rsidRPr="00E006CC">
        <w:tab/>
        <w:t>(3)</w:t>
      </w:r>
      <w:r w:rsidRPr="00E006CC">
        <w:tab/>
        <w:t xml:space="preserve">The Chair of the Regulator may, by writing, impose conditions to be complied with by the body corporate and its officers, employees and agents in relation to protected information disclosed to the body corporate under </w:t>
      </w:r>
      <w:r w:rsidR="00B42885" w:rsidRPr="00E006CC">
        <w:t>subsection (</w:t>
      </w:r>
      <w:r w:rsidRPr="00E006CC">
        <w:t>2).</w:t>
      </w:r>
    </w:p>
    <w:p w:rsidR="00961EB5" w:rsidRPr="00E006CC" w:rsidRDefault="00961EB5" w:rsidP="00961EB5">
      <w:pPr>
        <w:pStyle w:val="subsection"/>
      </w:pPr>
      <w:r w:rsidRPr="00E006CC">
        <w:tab/>
        <w:t>(4)</w:t>
      </w:r>
      <w:r w:rsidRPr="00E006CC">
        <w:tab/>
        <w:t>A person commits an offence if:</w:t>
      </w:r>
    </w:p>
    <w:p w:rsidR="00961EB5" w:rsidRPr="00E006CC" w:rsidRDefault="00961EB5" w:rsidP="00961EB5">
      <w:pPr>
        <w:pStyle w:val="paragraph"/>
      </w:pPr>
      <w:r w:rsidRPr="00E006CC">
        <w:tab/>
        <w:t>(a)</w:t>
      </w:r>
      <w:r w:rsidRPr="00E006CC">
        <w:tab/>
        <w:t xml:space="preserve">the person is subject to a condition under </w:t>
      </w:r>
      <w:r w:rsidR="00B42885" w:rsidRPr="00E006CC">
        <w:t>subsection (</w:t>
      </w:r>
      <w:r w:rsidRPr="00E006CC">
        <w:t>3); and</w:t>
      </w:r>
    </w:p>
    <w:p w:rsidR="00961EB5" w:rsidRPr="00E006CC" w:rsidRDefault="00961EB5" w:rsidP="00961EB5">
      <w:pPr>
        <w:pStyle w:val="paragraph"/>
      </w:pPr>
      <w:r w:rsidRPr="00E006CC">
        <w:tab/>
        <w:t>(b)</w:t>
      </w:r>
      <w:r w:rsidRPr="00E006CC">
        <w:tab/>
        <w:t>the person engages in conduct; and</w:t>
      </w:r>
    </w:p>
    <w:p w:rsidR="00961EB5" w:rsidRPr="00E006CC" w:rsidRDefault="00961EB5" w:rsidP="00961EB5">
      <w:pPr>
        <w:pStyle w:val="paragraph"/>
      </w:pPr>
      <w:r w:rsidRPr="00E006CC">
        <w:tab/>
        <w:t>(c)</w:t>
      </w:r>
      <w:r w:rsidRPr="00E006CC">
        <w:tab/>
        <w:t>the person’s conduct breaches the condition.</w:t>
      </w:r>
    </w:p>
    <w:p w:rsidR="00961EB5" w:rsidRPr="00E006CC" w:rsidRDefault="00961EB5" w:rsidP="00961EB5">
      <w:pPr>
        <w:pStyle w:val="Penalty"/>
      </w:pPr>
      <w:r w:rsidRPr="00E006CC">
        <w:t>Penalty:</w:t>
      </w:r>
      <w:r w:rsidRPr="00E006CC">
        <w:tab/>
        <w:t>Imprisonment for 2 years or 120 penalty units, or both.</w:t>
      </w:r>
    </w:p>
    <w:p w:rsidR="00961EB5" w:rsidRPr="00E006CC" w:rsidRDefault="00961EB5" w:rsidP="00961EB5">
      <w:pPr>
        <w:pStyle w:val="subsection"/>
      </w:pPr>
      <w:r w:rsidRPr="00E006CC">
        <w:tab/>
        <w:t>(5)</w:t>
      </w:r>
      <w:r w:rsidRPr="00E006CC">
        <w:tab/>
        <w:t xml:space="preserve">An instrument under </w:t>
      </w:r>
      <w:r w:rsidR="00B42885" w:rsidRPr="00E006CC">
        <w:t>subsection (</w:t>
      </w:r>
      <w:r w:rsidRPr="00E006CC">
        <w:t>3) is not a legislative instrument.</w:t>
      </w:r>
    </w:p>
    <w:p w:rsidR="00961EB5" w:rsidRPr="00E006CC" w:rsidRDefault="00961EB5" w:rsidP="00961EB5">
      <w:pPr>
        <w:pStyle w:val="SubsectionHead"/>
      </w:pPr>
      <w:r w:rsidRPr="00E006CC">
        <w:t>Secondary disclosure and use</w:t>
      </w:r>
    </w:p>
    <w:p w:rsidR="00961EB5" w:rsidRPr="00E006CC" w:rsidRDefault="00961EB5" w:rsidP="00961EB5">
      <w:pPr>
        <w:pStyle w:val="subsection"/>
      </w:pPr>
      <w:r w:rsidRPr="00E006CC">
        <w:tab/>
        <w:t>(6)</w:t>
      </w:r>
      <w:r w:rsidRPr="00E006CC">
        <w:tab/>
        <w:t>A person commits an offence if:</w:t>
      </w:r>
    </w:p>
    <w:p w:rsidR="00961EB5" w:rsidRPr="00E006CC" w:rsidRDefault="00961EB5" w:rsidP="00961EB5">
      <w:pPr>
        <w:pStyle w:val="paragraph"/>
      </w:pPr>
      <w:r w:rsidRPr="00E006CC">
        <w:tab/>
        <w:t>(a)</w:t>
      </w:r>
      <w:r w:rsidRPr="00E006CC">
        <w:tab/>
        <w:t>the person is:</w:t>
      </w:r>
    </w:p>
    <w:p w:rsidR="00961EB5" w:rsidRPr="00E006CC" w:rsidRDefault="00961EB5" w:rsidP="00961EB5">
      <w:pPr>
        <w:pStyle w:val="paragraphsub"/>
      </w:pPr>
      <w:r w:rsidRPr="00E006CC">
        <w:tab/>
        <w:t>(i)</w:t>
      </w:r>
      <w:r w:rsidRPr="00E006CC">
        <w:tab/>
        <w:t>a body corporate; or</w:t>
      </w:r>
    </w:p>
    <w:p w:rsidR="00961EB5" w:rsidRPr="00E006CC" w:rsidRDefault="00961EB5" w:rsidP="00961EB5">
      <w:pPr>
        <w:pStyle w:val="paragraphsub"/>
      </w:pPr>
      <w:r w:rsidRPr="00E006CC">
        <w:tab/>
        <w:t>(ii)</w:t>
      </w:r>
      <w:r w:rsidRPr="00E006CC">
        <w:tab/>
        <w:t>an officer, employee or agent of a body corporate; and</w:t>
      </w:r>
    </w:p>
    <w:p w:rsidR="00961EB5" w:rsidRPr="00E006CC" w:rsidRDefault="00961EB5" w:rsidP="00961EB5">
      <w:pPr>
        <w:pStyle w:val="paragraph"/>
      </w:pPr>
      <w:r w:rsidRPr="00E006CC">
        <w:tab/>
        <w:t>(b)</w:t>
      </w:r>
      <w:r w:rsidRPr="00E006CC">
        <w:tab/>
        <w:t xml:space="preserve">protected information has been disclosed under </w:t>
      </w:r>
      <w:r w:rsidR="00B42885" w:rsidRPr="00E006CC">
        <w:t>subsection (</w:t>
      </w:r>
      <w:r w:rsidRPr="00E006CC">
        <w:t>2) to the body corporate; and</w:t>
      </w:r>
    </w:p>
    <w:p w:rsidR="00961EB5" w:rsidRPr="00E006CC" w:rsidRDefault="00961EB5" w:rsidP="00961EB5">
      <w:pPr>
        <w:pStyle w:val="paragraph"/>
      </w:pPr>
      <w:r w:rsidRPr="00E006CC">
        <w:tab/>
        <w:t>(c)</w:t>
      </w:r>
      <w:r w:rsidRPr="00E006CC">
        <w:tab/>
        <w:t>the person:</w:t>
      </w:r>
    </w:p>
    <w:p w:rsidR="00961EB5" w:rsidRPr="00E006CC" w:rsidRDefault="00961EB5" w:rsidP="00961EB5">
      <w:pPr>
        <w:pStyle w:val="paragraphsub"/>
      </w:pPr>
      <w:r w:rsidRPr="00E006CC">
        <w:tab/>
        <w:t>(i)</w:t>
      </w:r>
      <w:r w:rsidRPr="00E006CC">
        <w:tab/>
        <w:t>discloses the information to another person; or</w:t>
      </w:r>
    </w:p>
    <w:p w:rsidR="00961EB5" w:rsidRPr="00E006CC" w:rsidRDefault="00961EB5" w:rsidP="00961EB5">
      <w:pPr>
        <w:pStyle w:val="paragraphsub"/>
      </w:pPr>
      <w:r w:rsidRPr="00E006CC">
        <w:tab/>
        <w:t>(ii)</w:t>
      </w:r>
      <w:r w:rsidRPr="00E006CC">
        <w:tab/>
        <w:t>uses the information.</w:t>
      </w:r>
    </w:p>
    <w:p w:rsidR="00961EB5" w:rsidRPr="00E006CC" w:rsidRDefault="00961EB5" w:rsidP="00961EB5">
      <w:pPr>
        <w:pStyle w:val="Penalty"/>
      </w:pPr>
      <w:r w:rsidRPr="00E006CC">
        <w:t>Penalty:</w:t>
      </w:r>
      <w:r w:rsidRPr="00E006CC">
        <w:tab/>
        <w:t>Imprisonment for 2 years or 120 penalty units, or both.</w:t>
      </w:r>
    </w:p>
    <w:p w:rsidR="00961EB5" w:rsidRPr="00E006CC" w:rsidRDefault="00961EB5" w:rsidP="00961EB5">
      <w:pPr>
        <w:pStyle w:val="SubsectionHead"/>
      </w:pPr>
      <w:r w:rsidRPr="00E006CC">
        <w:t>Exceptions</w:t>
      </w:r>
    </w:p>
    <w:p w:rsidR="00961EB5" w:rsidRPr="00E006CC" w:rsidRDefault="00961EB5" w:rsidP="00961EB5">
      <w:pPr>
        <w:pStyle w:val="subsection"/>
      </w:pPr>
      <w:r w:rsidRPr="00E006CC">
        <w:tab/>
        <w:t>(7)</w:t>
      </w:r>
      <w:r w:rsidRPr="00E006CC">
        <w:tab/>
        <w:t xml:space="preserve">Each of the following is an exception to the prohibition in </w:t>
      </w:r>
      <w:r w:rsidR="00B42885" w:rsidRPr="00E006CC">
        <w:t>subsection (</w:t>
      </w:r>
      <w:r w:rsidRPr="00E006CC">
        <w:t>6):</w:t>
      </w:r>
    </w:p>
    <w:p w:rsidR="00961EB5" w:rsidRPr="00E006CC" w:rsidRDefault="00961EB5" w:rsidP="00961EB5">
      <w:pPr>
        <w:pStyle w:val="paragraph"/>
      </w:pPr>
      <w:r w:rsidRPr="00E006CC">
        <w:lastRenderedPageBreak/>
        <w:tab/>
        <w:t>(a)</w:t>
      </w:r>
      <w:r w:rsidRPr="00E006CC">
        <w:tab/>
        <w:t>the disclosure or use is with the consent of the Chair of the Regulator;</w:t>
      </w:r>
    </w:p>
    <w:p w:rsidR="00961EB5" w:rsidRPr="00E006CC" w:rsidRDefault="00961EB5" w:rsidP="00961EB5">
      <w:pPr>
        <w:pStyle w:val="paragraph"/>
      </w:pPr>
      <w:r w:rsidRPr="00E006CC">
        <w:tab/>
        <w:t>(b)</w:t>
      </w:r>
      <w:r w:rsidRPr="00E006CC">
        <w:tab/>
        <w:t>the disclosure or use is for the purpose of monitoring compliance with, enforcing, or performing functions or exercising powers under:</w:t>
      </w:r>
    </w:p>
    <w:p w:rsidR="00961EB5" w:rsidRPr="00E006CC" w:rsidRDefault="00961EB5" w:rsidP="00961EB5">
      <w:pPr>
        <w:pStyle w:val="paragraphsub"/>
      </w:pPr>
      <w:r w:rsidRPr="00E006CC">
        <w:tab/>
        <w:t>(i)</w:t>
      </w:r>
      <w:r w:rsidRPr="00E006CC">
        <w:tab/>
        <w:t xml:space="preserve">the </w:t>
      </w:r>
      <w:r w:rsidRPr="00E006CC">
        <w:rPr>
          <w:i/>
        </w:rPr>
        <w:t>Corporations Act 2001</w:t>
      </w:r>
      <w:r w:rsidRPr="00E006CC">
        <w:t>; or</w:t>
      </w:r>
    </w:p>
    <w:p w:rsidR="00961EB5" w:rsidRPr="00E006CC" w:rsidRDefault="00961EB5" w:rsidP="00961EB5">
      <w:pPr>
        <w:pStyle w:val="paragraphsub"/>
      </w:pPr>
      <w:r w:rsidRPr="00E006CC">
        <w:tab/>
        <w:t>(ii)</w:t>
      </w:r>
      <w:r w:rsidRPr="00E006CC">
        <w:tab/>
        <w:t>the business law of a State or Territory; or</w:t>
      </w:r>
    </w:p>
    <w:p w:rsidR="00961EB5" w:rsidRPr="00E006CC" w:rsidRDefault="00961EB5" w:rsidP="00961EB5">
      <w:pPr>
        <w:pStyle w:val="paragraphsub"/>
      </w:pPr>
      <w:r w:rsidRPr="00E006CC">
        <w:tab/>
        <w:t>(iii)</w:t>
      </w:r>
      <w:r w:rsidRPr="00E006CC">
        <w:tab/>
        <w:t>the business law of a foreign country; or</w:t>
      </w:r>
    </w:p>
    <w:p w:rsidR="00961EB5" w:rsidRPr="00E006CC" w:rsidRDefault="00961EB5" w:rsidP="00961EB5">
      <w:pPr>
        <w:pStyle w:val="paragraphsub"/>
      </w:pPr>
      <w:r w:rsidRPr="00E006CC">
        <w:tab/>
        <w:t>(iv)</w:t>
      </w:r>
      <w:r w:rsidRPr="00E006CC">
        <w:tab/>
        <w:t>the operating rules (if any) of the body corporate.</w:t>
      </w:r>
    </w:p>
    <w:p w:rsidR="00961EB5" w:rsidRPr="00E006CC" w:rsidRDefault="00961EB5" w:rsidP="00961EB5">
      <w:pPr>
        <w:pStyle w:val="notetext"/>
      </w:pPr>
      <w:r w:rsidRPr="00E006CC">
        <w:t>Note:</w:t>
      </w:r>
      <w:r w:rsidRPr="00E006CC">
        <w:tab/>
        <w:t xml:space="preserve">A defendant bears an evidential burden in relation to a matter in </w:t>
      </w:r>
      <w:r w:rsidR="00B42885" w:rsidRPr="00E006CC">
        <w:t>subsection (</w:t>
      </w:r>
      <w:r w:rsidRPr="00E006CC">
        <w:t>7) (see sub</w:t>
      </w:r>
      <w:r w:rsidR="00DE66C4" w:rsidRPr="00E006CC">
        <w:t>section 1</w:t>
      </w:r>
      <w:r w:rsidRPr="00E006CC">
        <w:t xml:space="preserve">3.3(3) of the </w:t>
      </w:r>
      <w:r w:rsidRPr="00E006CC">
        <w:rPr>
          <w:i/>
        </w:rPr>
        <w:t>Criminal Code</w:t>
      </w:r>
      <w:r w:rsidRPr="00E006CC">
        <w:t>).</w:t>
      </w:r>
    </w:p>
    <w:p w:rsidR="00961EB5" w:rsidRPr="00E006CC" w:rsidRDefault="00961EB5" w:rsidP="00961EB5">
      <w:pPr>
        <w:pStyle w:val="SubsectionHead"/>
      </w:pPr>
      <w:r w:rsidRPr="00E006CC">
        <w:t>Meaning of expressions</w:t>
      </w:r>
    </w:p>
    <w:p w:rsidR="00961EB5" w:rsidRPr="00E006CC" w:rsidRDefault="00961EB5" w:rsidP="00961EB5">
      <w:pPr>
        <w:pStyle w:val="subsection"/>
      </w:pPr>
      <w:r w:rsidRPr="00E006CC">
        <w:tab/>
        <w:t>(8)</w:t>
      </w:r>
      <w:r w:rsidRPr="00E006CC">
        <w:tab/>
        <w:t xml:space="preserve">In this section, the following expressions have the same meanings as in the </w:t>
      </w:r>
      <w:r w:rsidRPr="00E006CC">
        <w:rPr>
          <w:i/>
        </w:rPr>
        <w:t>Corporations Act 2001</w:t>
      </w:r>
      <w:r w:rsidRPr="00E006CC">
        <w:t>:</w:t>
      </w:r>
    </w:p>
    <w:p w:rsidR="00961EB5" w:rsidRPr="00E006CC" w:rsidRDefault="00961EB5" w:rsidP="00961EB5">
      <w:pPr>
        <w:pStyle w:val="paragraph"/>
      </w:pPr>
      <w:r w:rsidRPr="00E006CC">
        <w:tab/>
        <w:t>(a)</w:t>
      </w:r>
      <w:r w:rsidRPr="00E006CC">
        <w:tab/>
      </w:r>
      <w:r w:rsidRPr="00E006CC">
        <w:rPr>
          <w:b/>
          <w:i/>
        </w:rPr>
        <w:t>Australian CS facility licence</w:t>
      </w:r>
      <w:r w:rsidRPr="00E006CC">
        <w:t>;</w:t>
      </w:r>
    </w:p>
    <w:p w:rsidR="00B670F7" w:rsidRPr="00E006CC" w:rsidRDefault="00B670F7" w:rsidP="00B670F7">
      <w:pPr>
        <w:pStyle w:val="paragraph"/>
      </w:pPr>
      <w:r w:rsidRPr="00E006CC">
        <w:tab/>
        <w:t>(aa)</w:t>
      </w:r>
      <w:r w:rsidRPr="00E006CC">
        <w:tab/>
      </w:r>
      <w:r w:rsidRPr="00E006CC">
        <w:rPr>
          <w:b/>
          <w:i/>
        </w:rPr>
        <w:t>Australian derivative trade repository licence</w:t>
      </w:r>
      <w:r w:rsidRPr="00E006CC">
        <w:t>;</w:t>
      </w:r>
    </w:p>
    <w:p w:rsidR="00961EB5" w:rsidRPr="00E006CC" w:rsidRDefault="00961EB5" w:rsidP="00961EB5">
      <w:pPr>
        <w:pStyle w:val="paragraph"/>
      </w:pPr>
      <w:r w:rsidRPr="00E006CC">
        <w:tab/>
        <w:t>(b)</w:t>
      </w:r>
      <w:r w:rsidRPr="00E006CC">
        <w:tab/>
      </w:r>
      <w:r w:rsidRPr="00E006CC">
        <w:rPr>
          <w:b/>
          <w:i/>
        </w:rPr>
        <w:t>financial market</w:t>
      </w:r>
      <w:r w:rsidRPr="00E006CC">
        <w:t>;</w:t>
      </w:r>
    </w:p>
    <w:p w:rsidR="00961EB5" w:rsidRPr="00E006CC" w:rsidRDefault="00961EB5" w:rsidP="00961EB5">
      <w:pPr>
        <w:pStyle w:val="paragraph"/>
      </w:pPr>
      <w:r w:rsidRPr="00E006CC">
        <w:tab/>
        <w:t>(c)</w:t>
      </w:r>
      <w:r w:rsidRPr="00E006CC">
        <w:tab/>
      </w:r>
      <w:r w:rsidRPr="00E006CC">
        <w:rPr>
          <w:b/>
          <w:i/>
        </w:rPr>
        <w:t>officer</w:t>
      </w:r>
      <w:r w:rsidRPr="00E006CC">
        <w:t>;</w:t>
      </w:r>
    </w:p>
    <w:p w:rsidR="00961EB5" w:rsidRPr="00E006CC" w:rsidRDefault="00961EB5" w:rsidP="00961EB5">
      <w:pPr>
        <w:pStyle w:val="paragraph"/>
      </w:pPr>
      <w:r w:rsidRPr="00E006CC">
        <w:tab/>
        <w:t>(d)</w:t>
      </w:r>
      <w:r w:rsidRPr="00E006CC">
        <w:tab/>
      </w:r>
      <w:r w:rsidRPr="00E006CC">
        <w:rPr>
          <w:b/>
          <w:i/>
        </w:rPr>
        <w:t>operating rules</w:t>
      </w:r>
      <w:r w:rsidR="00B670F7" w:rsidRPr="00E006CC">
        <w:t>;</w:t>
      </w:r>
    </w:p>
    <w:p w:rsidR="00B670F7" w:rsidRPr="00E006CC" w:rsidRDefault="00B670F7" w:rsidP="00B670F7">
      <w:pPr>
        <w:pStyle w:val="paragraph"/>
      </w:pPr>
      <w:r w:rsidRPr="00E006CC">
        <w:tab/>
        <w:t>(e)</w:t>
      </w:r>
      <w:r w:rsidRPr="00E006CC">
        <w:tab/>
      </w:r>
      <w:r w:rsidRPr="00E006CC">
        <w:rPr>
          <w:b/>
          <w:i/>
        </w:rPr>
        <w:t>prescribed derivative trade repository</w:t>
      </w:r>
      <w:r w:rsidRPr="00E006CC">
        <w:t>.</w:t>
      </w:r>
    </w:p>
    <w:p w:rsidR="00961EB5" w:rsidRPr="00E006CC" w:rsidRDefault="00961EB5" w:rsidP="00961EB5">
      <w:pPr>
        <w:pStyle w:val="ActHead5"/>
      </w:pPr>
      <w:bookmarkStart w:id="60" w:name="_Toc148192333"/>
      <w:r w:rsidRPr="00D82F4A">
        <w:rPr>
          <w:rStyle w:val="CharSectno"/>
        </w:rPr>
        <w:t>51</w:t>
      </w:r>
      <w:r w:rsidRPr="00E006CC">
        <w:t xml:space="preserve">  Disclosure with consent</w:t>
      </w:r>
      <w:bookmarkEnd w:id="60"/>
    </w:p>
    <w:p w:rsidR="00961EB5" w:rsidRPr="00E006CC" w:rsidRDefault="00961EB5" w:rsidP="00961EB5">
      <w:pPr>
        <w:pStyle w:val="subsection"/>
      </w:pPr>
      <w:r w:rsidRPr="00E006CC">
        <w:tab/>
      </w:r>
      <w:r w:rsidRPr="00E006CC">
        <w:tab/>
        <w:t>An official of the Regulator may disclose protected information that relates to the affairs of a person if:</w:t>
      </w:r>
    </w:p>
    <w:p w:rsidR="00961EB5" w:rsidRPr="00E006CC" w:rsidRDefault="00961EB5" w:rsidP="00961EB5">
      <w:pPr>
        <w:pStyle w:val="paragraph"/>
      </w:pPr>
      <w:r w:rsidRPr="00E006CC">
        <w:tab/>
        <w:t>(a)</w:t>
      </w:r>
      <w:r w:rsidRPr="00E006CC">
        <w:tab/>
        <w:t>the person has consented to the disclosure; and</w:t>
      </w:r>
    </w:p>
    <w:p w:rsidR="00961EB5" w:rsidRPr="00E006CC" w:rsidRDefault="00961EB5" w:rsidP="00961EB5">
      <w:pPr>
        <w:pStyle w:val="paragraph"/>
      </w:pPr>
      <w:r w:rsidRPr="00E006CC">
        <w:tab/>
        <w:t>(b)</w:t>
      </w:r>
      <w:r w:rsidRPr="00E006CC">
        <w:tab/>
        <w:t>the disclosure is in accordance with that consent.</w:t>
      </w:r>
    </w:p>
    <w:p w:rsidR="00961EB5" w:rsidRPr="00E006CC" w:rsidRDefault="00961EB5" w:rsidP="00961EB5">
      <w:pPr>
        <w:pStyle w:val="ActHead5"/>
      </w:pPr>
      <w:bookmarkStart w:id="61" w:name="_Toc148192334"/>
      <w:r w:rsidRPr="00D82F4A">
        <w:rPr>
          <w:rStyle w:val="CharSectno"/>
        </w:rPr>
        <w:t>52</w:t>
      </w:r>
      <w:r w:rsidRPr="00E006CC">
        <w:t xml:space="preserve">  Disclosure to reduce threat to life or health</w:t>
      </w:r>
      <w:bookmarkEnd w:id="61"/>
    </w:p>
    <w:p w:rsidR="00961EB5" w:rsidRPr="00E006CC" w:rsidRDefault="00961EB5" w:rsidP="002C7FF3">
      <w:pPr>
        <w:pStyle w:val="subsection"/>
        <w:keepNext/>
      </w:pPr>
      <w:r w:rsidRPr="00E006CC">
        <w:tab/>
      </w:r>
      <w:r w:rsidRPr="00E006CC">
        <w:tab/>
        <w:t>An official of the Regulator may disclose protected information if:</w:t>
      </w:r>
    </w:p>
    <w:p w:rsidR="00961EB5" w:rsidRPr="00E006CC" w:rsidRDefault="00961EB5" w:rsidP="00961EB5">
      <w:pPr>
        <w:pStyle w:val="paragraph"/>
      </w:pPr>
      <w:r w:rsidRPr="00E006CC">
        <w:tab/>
        <w:t>(a)</w:t>
      </w:r>
      <w:r w:rsidRPr="00E006CC">
        <w:tab/>
        <w:t>the official believes on reasonable grounds that the disclosure is necessary to prevent or lessen a serious and imminent threat to the life or health of an individual; and</w:t>
      </w:r>
    </w:p>
    <w:p w:rsidR="00961EB5" w:rsidRPr="00E006CC" w:rsidRDefault="00961EB5" w:rsidP="00961EB5">
      <w:pPr>
        <w:pStyle w:val="paragraph"/>
      </w:pPr>
      <w:r w:rsidRPr="00E006CC">
        <w:lastRenderedPageBreak/>
        <w:tab/>
        <w:t>(b)</w:t>
      </w:r>
      <w:r w:rsidRPr="00E006CC">
        <w:tab/>
        <w:t>the disclosure is for the purposes of preventing or lessening that threat.</w:t>
      </w:r>
    </w:p>
    <w:p w:rsidR="00961EB5" w:rsidRPr="00E006CC" w:rsidRDefault="00961EB5" w:rsidP="00961EB5">
      <w:pPr>
        <w:pStyle w:val="ActHead5"/>
      </w:pPr>
      <w:bookmarkStart w:id="62" w:name="_Toc148192335"/>
      <w:r w:rsidRPr="00D82F4A">
        <w:rPr>
          <w:rStyle w:val="CharSectno"/>
        </w:rPr>
        <w:t>53</w:t>
      </w:r>
      <w:r w:rsidRPr="00E006CC">
        <w:t xml:space="preserve">  Disclosure of publicly available information</w:t>
      </w:r>
      <w:bookmarkEnd w:id="62"/>
    </w:p>
    <w:p w:rsidR="00961EB5" w:rsidRPr="00E006CC" w:rsidRDefault="00961EB5" w:rsidP="00961EB5">
      <w:pPr>
        <w:pStyle w:val="subsection"/>
      </w:pPr>
      <w:r w:rsidRPr="00E006CC">
        <w:tab/>
      </w:r>
      <w:r w:rsidRPr="00E006CC">
        <w:tab/>
        <w:t>An official of the Regulator may disclose protected information if it has already been lawfully made available to the public.</w:t>
      </w:r>
    </w:p>
    <w:p w:rsidR="00961EB5" w:rsidRPr="00E006CC" w:rsidRDefault="00961EB5" w:rsidP="00961EB5">
      <w:pPr>
        <w:pStyle w:val="ActHead5"/>
      </w:pPr>
      <w:bookmarkStart w:id="63" w:name="_Toc148192336"/>
      <w:r w:rsidRPr="00D82F4A">
        <w:rPr>
          <w:rStyle w:val="CharSectno"/>
        </w:rPr>
        <w:t>54</w:t>
      </w:r>
      <w:r w:rsidRPr="00E006CC">
        <w:t xml:space="preserve">  Disclosure of summaries or statistics</w:t>
      </w:r>
      <w:bookmarkEnd w:id="63"/>
    </w:p>
    <w:p w:rsidR="00961EB5" w:rsidRPr="00E006CC" w:rsidRDefault="00961EB5" w:rsidP="00961EB5">
      <w:pPr>
        <w:pStyle w:val="subsection"/>
      </w:pPr>
      <w:r w:rsidRPr="00E006CC">
        <w:tab/>
      </w:r>
      <w:r w:rsidRPr="00E006CC">
        <w:tab/>
        <w:t>An official of the Regulator may disclose:</w:t>
      </w:r>
    </w:p>
    <w:p w:rsidR="00961EB5" w:rsidRPr="00E006CC" w:rsidRDefault="00961EB5" w:rsidP="00961EB5">
      <w:pPr>
        <w:pStyle w:val="paragraph"/>
      </w:pPr>
      <w:r w:rsidRPr="00E006CC">
        <w:tab/>
        <w:t>(a)</w:t>
      </w:r>
      <w:r w:rsidRPr="00E006CC">
        <w:tab/>
        <w:t>summaries of protected information; or</w:t>
      </w:r>
    </w:p>
    <w:p w:rsidR="00961EB5" w:rsidRPr="00E006CC" w:rsidRDefault="00961EB5" w:rsidP="00961EB5">
      <w:pPr>
        <w:pStyle w:val="paragraph"/>
      </w:pPr>
      <w:r w:rsidRPr="00E006CC">
        <w:tab/>
        <w:t>(b)</w:t>
      </w:r>
      <w:r w:rsidRPr="00E006CC">
        <w:tab/>
        <w:t>statistics derived from protected information;</w:t>
      </w:r>
    </w:p>
    <w:p w:rsidR="00961EB5" w:rsidRPr="00E006CC" w:rsidRDefault="00961EB5" w:rsidP="00961EB5">
      <w:pPr>
        <w:pStyle w:val="subsection2"/>
      </w:pPr>
      <w:r w:rsidRPr="00E006CC">
        <w:t>if those summaries or statistics, as the case may be, are not likely to enable the identification of a person.</w:t>
      </w:r>
    </w:p>
    <w:p w:rsidR="00961EB5" w:rsidRPr="00E006CC" w:rsidRDefault="00961EB5" w:rsidP="00961EB5">
      <w:pPr>
        <w:pStyle w:val="ActHead5"/>
      </w:pPr>
      <w:bookmarkStart w:id="64" w:name="_Toc148192337"/>
      <w:r w:rsidRPr="00D82F4A">
        <w:rPr>
          <w:rStyle w:val="CharSectno"/>
        </w:rPr>
        <w:t>55</w:t>
      </w:r>
      <w:r w:rsidRPr="00E006CC">
        <w:t xml:space="preserve">  Disclosure for purposes of law enforcement</w:t>
      </w:r>
      <w:bookmarkEnd w:id="64"/>
    </w:p>
    <w:p w:rsidR="00961EB5" w:rsidRPr="00E006CC" w:rsidRDefault="00961EB5" w:rsidP="00961EB5">
      <w:pPr>
        <w:pStyle w:val="SubsectionHead"/>
      </w:pPr>
      <w:r w:rsidRPr="00E006CC">
        <w:t>Scope</w:t>
      </w:r>
    </w:p>
    <w:p w:rsidR="00961EB5" w:rsidRPr="00E006CC" w:rsidRDefault="00961EB5" w:rsidP="00961EB5">
      <w:pPr>
        <w:pStyle w:val="subsection"/>
      </w:pPr>
      <w:r w:rsidRPr="00E006CC">
        <w:tab/>
        <w:t>(1)</w:t>
      </w:r>
      <w:r w:rsidRPr="00E006CC">
        <w:tab/>
        <w:t>This section applies if the Chair of the Regulator is satisfied that disclosure of particular protected information is reasonably necessary for:</w:t>
      </w:r>
    </w:p>
    <w:p w:rsidR="00961EB5" w:rsidRPr="00E006CC" w:rsidRDefault="00961EB5" w:rsidP="00961EB5">
      <w:pPr>
        <w:pStyle w:val="paragraph"/>
      </w:pPr>
      <w:r w:rsidRPr="00E006CC">
        <w:tab/>
        <w:t>(a)</w:t>
      </w:r>
      <w:r w:rsidRPr="00E006CC">
        <w:tab/>
        <w:t>the enforcement of the criminal law; or</w:t>
      </w:r>
    </w:p>
    <w:p w:rsidR="00961EB5" w:rsidRPr="00E006CC" w:rsidRDefault="00961EB5" w:rsidP="00961EB5">
      <w:pPr>
        <w:pStyle w:val="paragraph"/>
      </w:pPr>
      <w:r w:rsidRPr="00E006CC">
        <w:tab/>
        <w:t>(b)</w:t>
      </w:r>
      <w:r w:rsidRPr="00E006CC">
        <w:tab/>
        <w:t>the enforcement of a law imposing a pecuniary penalty; or</w:t>
      </w:r>
    </w:p>
    <w:p w:rsidR="00961EB5" w:rsidRPr="00E006CC" w:rsidRDefault="00961EB5" w:rsidP="00961EB5">
      <w:pPr>
        <w:pStyle w:val="paragraph"/>
      </w:pPr>
      <w:r w:rsidRPr="00E006CC">
        <w:tab/>
        <w:t>(c)</w:t>
      </w:r>
      <w:r w:rsidRPr="00E006CC">
        <w:tab/>
        <w:t>the protection of the public revenue.</w:t>
      </w:r>
    </w:p>
    <w:p w:rsidR="00961EB5" w:rsidRPr="00E006CC" w:rsidRDefault="00961EB5" w:rsidP="00961EB5">
      <w:pPr>
        <w:pStyle w:val="SubsectionHead"/>
      </w:pPr>
      <w:r w:rsidRPr="00E006CC">
        <w:t>Disclosure</w:t>
      </w:r>
    </w:p>
    <w:p w:rsidR="00961EB5" w:rsidRPr="00E006CC" w:rsidRDefault="00961EB5" w:rsidP="00B33537">
      <w:pPr>
        <w:pStyle w:val="subsection"/>
        <w:keepNext/>
      </w:pPr>
      <w:r w:rsidRPr="00E006CC">
        <w:tab/>
        <w:t>(2)</w:t>
      </w:r>
      <w:r w:rsidRPr="00E006CC">
        <w:tab/>
        <w:t>The Chair of the Regulator may disclose that protected information to:</w:t>
      </w:r>
    </w:p>
    <w:p w:rsidR="00961EB5" w:rsidRPr="00E006CC" w:rsidRDefault="00961EB5" w:rsidP="00961EB5">
      <w:pPr>
        <w:pStyle w:val="paragraph"/>
      </w:pPr>
      <w:r w:rsidRPr="00E006CC">
        <w:tab/>
        <w:t>(a)</w:t>
      </w:r>
      <w:r w:rsidRPr="00E006CC">
        <w:tab/>
        <w:t>a Department, agency or authority of the Commonwealth, a State or a Territory; or</w:t>
      </w:r>
    </w:p>
    <w:p w:rsidR="00961EB5" w:rsidRPr="00E006CC" w:rsidRDefault="00961EB5" w:rsidP="00961EB5">
      <w:pPr>
        <w:pStyle w:val="paragraph"/>
      </w:pPr>
      <w:r w:rsidRPr="00E006CC">
        <w:tab/>
        <w:t>(b)</w:t>
      </w:r>
      <w:r w:rsidRPr="00E006CC">
        <w:tab/>
        <w:t>an Australian police force;</w:t>
      </w:r>
    </w:p>
    <w:p w:rsidR="00961EB5" w:rsidRPr="00E006CC" w:rsidRDefault="00961EB5" w:rsidP="00961EB5">
      <w:pPr>
        <w:pStyle w:val="subsection2"/>
      </w:pPr>
      <w:r w:rsidRPr="00E006CC">
        <w:t>whose functions include that enforcement or protection, for the purposes of that enforcement or protection.</w:t>
      </w:r>
    </w:p>
    <w:p w:rsidR="00961EB5" w:rsidRPr="00E006CC" w:rsidRDefault="00961EB5" w:rsidP="00961EB5">
      <w:pPr>
        <w:pStyle w:val="subsection"/>
      </w:pPr>
      <w:r w:rsidRPr="00E006CC">
        <w:lastRenderedPageBreak/>
        <w:tab/>
        <w:t>(3)</w:t>
      </w:r>
      <w:r w:rsidRPr="00E006CC">
        <w:tab/>
        <w:t>If an official of the Regulator is authorised by the Chair of the Regulator, in writing, for the purposes of this section, the official may disclose that protected information to:</w:t>
      </w:r>
    </w:p>
    <w:p w:rsidR="00961EB5" w:rsidRPr="00E006CC" w:rsidRDefault="00961EB5" w:rsidP="00961EB5">
      <w:pPr>
        <w:pStyle w:val="paragraph"/>
      </w:pPr>
      <w:r w:rsidRPr="00E006CC">
        <w:tab/>
        <w:t>(a)</w:t>
      </w:r>
      <w:r w:rsidRPr="00E006CC">
        <w:tab/>
        <w:t>a Department, agency or authority of the Commonwealth, a State or a Territory; or</w:t>
      </w:r>
    </w:p>
    <w:p w:rsidR="00961EB5" w:rsidRPr="00E006CC" w:rsidRDefault="00961EB5" w:rsidP="00961EB5">
      <w:pPr>
        <w:pStyle w:val="paragraph"/>
      </w:pPr>
      <w:r w:rsidRPr="00E006CC">
        <w:tab/>
        <w:t>(b)</w:t>
      </w:r>
      <w:r w:rsidRPr="00E006CC">
        <w:tab/>
        <w:t>an Australian police force;</w:t>
      </w:r>
    </w:p>
    <w:p w:rsidR="00961EB5" w:rsidRPr="00E006CC" w:rsidRDefault="00961EB5" w:rsidP="00961EB5">
      <w:pPr>
        <w:pStyle w:val="subsection2"/>
      </w:pPr>
      <w:r w:rsidRPr="00E006CC">
        <w:t>whose functions include that enforcement or protection, for the purposes of that enforcement or protection.</w:t>
      </w:r>
    </w:p>
    <w:p w:rsidR="00961EB5" w:rsidRPr="00E006CC" w:rsidRDefault="00961EB5" w:rsidP="00961EB5">
      <w:pPr>
        <w:pStyle w:val="SubsectionHead"/>
      </w:pPr>
      <w:r w:rsidRPr="00E006CC">
        <w:t>Secondary disclosure and use</w:t>
      </w:r>
    </w:p>
    <w:p w:rsidR="00961EB5" w:rsidRPr="00E006CC" w:rsidRDefault="00961EB5" w:rsidP="00961EB5">
      <w:pPr>
        <w:pStyle w:val="subsection"/>
      </w:pPr>
      <w:r w:rsidRPr="00E006CC">
        <w:tab/>
        <w:t>(4)</w:t>
      </w:r>
      <w:r w:rsidRPr="00E006CC">
        <w:tab/>
        <w:t>A person commits an offence if:</w:t>
      </w:r>
    </w:p>
    <w:p w:rsidR="00961EB5" w:rsidRPr="00E006CC" w:rsidRDefault="00961EB5" w:rsidP="00961EB5">
      <w:pPr>
        <w:pStyle w:val="paragraph"/>
      </w:pPr>
      <w:r w:rsidRPr="00E006CC">
        <w:tab/>
        <w:t>(a)</w:t>
      </w:r>
      <w:r w:rsidRPr="00E006CC">
        <w:tab/>
        <w:t>the person is, or has been, an employee or officer of:</w:t>
      </w:r>
    </w:p>
    <w:p w:rsidR="00961EB5" w:rsidRPr="00E006CC" w:rsidRDefault="00961EB5" w:rsidP="00961EB5">
      <w:pPr>
        <w:pStyle w:val="paragraphsub"/>
      </w:pPr>
      <w:r w:rsidRPr="00E006CC">
        <w:tab/>
        <w:t>(i)</w:t>
      </w:r>
      <w:r w:rsidRPr="00E006CC">
        <w:tab/>
        <w:t>a Department, agency or authority of the Commonwealth, a State or a Territory; or</w:t>
      </w:r>
    </w:p>
    <w:p w:rsidR="00961EB5" w:rsidRPr="00E006CC" w:rsidRDefault="00961EB5" w:rsidP="00961EB5">
      <w:pPr>
        <w:pStyle w:val="paragraphsub"/>
      </w:pPr>
      <w:r w:rsidRPr="00E006CC">
        <w:tab/>
        <w:t>(ii)</w:t>
      </w:r>
      <w:r w:rsidRPr="00E006CC">
        <w:tab/>
        <w:t>an Australian police force; and</w:t>
      </w:r>
    </w:p>
    <w:p w:rsidR="00961EB5" w:rsidRPr="00E006CC" w:rsidRDefault="00961EB5" w:rsidP="00961EB5">
      <w:pPr>
        <w:pStyle w:val="paragraph"/>
      </w:pPr>
      <w:r w:rsidRPr="00E006CC">
        <w:tab/>
        <w:t>(b)</w:t>
      </w:r>
      <w:r w:rsidRPr="00E006CC">
        <w:tab/>
        <w:t xml:space="preserve">protected information has been disclosed under </w:t>
      </w:r>
      <w:r w:rsidR="00B42885" w:rsidRPr="00E006CC">
        <w:t>subsection (</w:t>
      </w:r>
      <w:r w:rsidRPr="00E006CC">
        <w:t>2) or (3) to the Department, agency, authority or police force, as the case may be; and</w:t>
      </w:r>
    </w:p>
    <w:p w:rsidR="00961EB5" w:rsidRPr="00E006CC" w:rsidRDefault="00961EB5" w:rsidP="00961EB5">
      <w:pPr>
        <w:pStyle w:val="paragraph"/>
      </w:pPr>
      <w:r w:rsidRPr="00E006CC">
        <w:tab/>
        <w:t>(c)</w:t>
      </w:r>
      <w:r w:rsidRPr="00E006CC">
        <w:tab/>
        <w:t>the person has obtained the information in the person’s capacity as an employee or officer of the Department, agency, authority or police force, as the case may be; and</w:t>
      </w:r>
    </w:p>
    <w:p w:rsidR="00961EB5" w:rsidRPr="00E006CC" w:rsidRDefault="00961EB5" w:rsidP="00961EB5">
      <w:pPr>
        <w:pStyle w:val="paragraph"/>
      </w:pPr>
      <w:r w:rsidRPr="00E006CC">
        <w:tab/>
        <w:t>(d)</w:t>
      </w:r>
      <w:r w:rsidRPr="00E006CC">
        <w:tab/>
        <w:t>the person:</w:t>
      </w:r>
    </w:p>
    <w:p w:rsidR="00961EB5" w:rsidRPr="00E006CC" w:rsidRDefault="00961EB5" w:rsidP="00961EB5">
      <w:pPr>
        <w:pStyle w:val="paragraphsub"/>
      </w:pPr>
      <w:r w:rsidRPr="00E006CC">
        <w:tab/>
        <w:t>(i)</w:t>
      </w:r>
      <w:r w:rsidRPr="00E006CC">
        <w:tab/>
        <w:t>discloses the information to another person; or</w:t>
      </w:r>
    </w:p>
    <w:p w:rsidR="00961EB5" w:rsidRPr="00E006CC" w:rsidRDefault="00961EB5" w:rsidP="00961EB5">
      <w:pPr>
        <w:pStyle w:val="paragraphsub"/>
      </w:pPr>
      <w:r w:rsidRPr="00E006CC">
        <w:tab/>
        <w:t>(ii)</w:t>
      </w:r>
      <w:r w:rsidRPr="00E006CC">
        <w:tab/>
        <w:t>uses the information.</w:t>
      </w:r>
    </w:p>
    <w:p w:rsidR="00961EB5" w:rsidRPr="00E006CC" w:rsidRDefault="00961EB5" w:rsidP="00961EB5">
      <w:pPr>
        <w:pStyle w:val="Penalty"/>
      </w:pPr>
      <w:r w:rsidRPr="00E006CC">
        <w:t>Penalty:</w:t>
      </w:r>
      <w:r w:rsidRPr="00E006CC">
        <w:tab/>
        <w:t>Imprisonment for 2 years or 120 penalty units, or both.</w:t>
      </w:r>
    </w:p>
    <w:p w:rsidR="00961EB5" w:rsidRPr="00E006CC" w:rsidRDefault="00961EB5" w:rsidP="00961EB5">
      <w:pPr>
        <w:pStyle w:val="subsection"/>
      </w:pPr>
      <w:r w:rsidRPr="00E006CC">
        <w:tab/>
        <w:t>(5)</w:t>
      </w:r>
      <w:r w:rsidRPr="00E006CC">
        <w:tab/>
      </w:r>
      <w:r w:rsidR="00B42885" w:rsidRPr="00E006CC">
        <w:t>Subsection (</w:t>
      </w:r>
      <w:r w:rsidRPr="00E006CC">
        <w:t>4) does not apply if:</w:t>
      </w:r>
    </w:p>
    <w:p w:rsidR="00961EB5" w:rsidRPr="00E006CC" w:rsidRDefault="00961EB5" w:rsidP="00961EB5">
      <w:pPr>
        <w:pStyle w:val="paragraph"/>
      </w:pPr>
      <w:r w:rsidRPr="00E006CC">
        <w:tab/>
        <w:t>(a)</w:t>
      </w:r>
      <w:r w:rsidRPr="00E006CC">
        <w:tab/>
        <w:t>the disclosure or use is with the consent of the Chair of the Regulator; and</w:t>
      </w:r>
    </w:p>
    <w:p w:rsidR="00961EB5" w:rsidRPr="00E006CC" w:rsidRDefault="00961EB5" w:rsidP="00961EB5">
      <w:pPr>
        <w:pStyle w:val="paragraph"/>
      </w:pPr>
      <w:r w:rsidRPr="00E006CC">
        <w:tab/>
        <w:t>(b)</w:t>
      </w:r>
      <w:r w:rsidRPr="00E006CC">
        <w:tab/>
        <w:t>the disclosure or use is for the purpose of:</w:t>
      </w:r>
    </w:p>
    <w:p w:rsidR="00961EB5" w:rsidRPr="00E006CC" w:rsidRDefault="00961EB5" w:rsidP="00961EB5">
      <w:pPr>
        <w:pStyle w:val="paragraphsub"/>
      </w:pPr>
      <w:r w:rsidRPr="00E006CC">
        <w:tab/>
        <w:t>(i)</w:t>
      </w:r>
      <w:r w:rsidRPr="00E006CC">
        <w:tab/>
        <w:t>enforcing the criminal law; or</w:t>
      </w:r>
    </w:p>
    <w:p w:rsidR="00961EB5" w:rsidRPr="00E006CC" w:rsidRDefault="00961EB5" w:rsidP="00961EB5">
      <w:pPr>
        <w:pStyle w:val="paragraphsub"/>
      </w:pPr>
      <w:r w:rsidRPr="00E006CC">
        <w:tab/>
        <w:t>(ii)</w:t>
      </w:r>
      <w:r w:rsidRPr="00E006CC">
        <w:tab/>
        <w:t>enforcing a law imposing a pecuniary penalty; or</w:t>
      </w:r>
    </w:p>
    <w:p w:rsidR="00961EB5" w:rsidRPr="00E006CC" w:rsidRDefault="00961EB5" w:rsidP="00961EB5">
      <w:pPr>
        <w:pStyle w:val="paragraphsub"/>
      </w:pPr>
      <w:r w:rsidRPr="00E006CC">
        <w:tab/>
        <w:t>(iii)</w:t>
      </w:r>
      <w:r w:rsidRPr="00E006CC">
        <w:tab/>
        <w:t>protecting the public revenue.</w:t>
      </w:r>
    </w:p>
    <w:p w:rsidR="00961EB5" w:rsidRPr="00E006CC" w:rsidRDefault="00961EB5" w:rsidP="00961EB5">
      <w:pPr>
        <w:pStyle w:val="notetext"/>
      </w:pPr>
      <w:r w:rsidRPr="00E006CC">
        <w:lastRenderedPageBreak/>
        <w:t>Note:</w:t>
      </w:r>
      <w:r w:rsidRPr="00E006CC">
        <w:tab/>
        <w:t xml:space="preserve">A defendant bears an evidential burden in relation to a matter in </w:t>
      </w:r>
      <w:r w:rsidR="00B42885" w:rsidRPr="00E006CC">
        <w:t>subsection (</w:t>
      </w:r>
      <w:r w:rsidRPr="00E006CC">
        <w:t>5) (see sub</w:t>
      </w:r>
      <w:r w:rsidR="00DE66C4" w:rsidRPr="00E006CC">
        <w:t>section 1</w:t>
      </w:r>
      <w:r w:rsidRPr="00E006CC">
        <w:t xml:space="preserve">3.3(3) of the </w:t>
      </w:r>
      <w:r w:rsidRPr="00E006CC">
        <w:rPr>
          <w:i/>
        </w:rPr>
        <w:t>Criminal Code</w:t>
      </w:r>
      <w:r w:rsidRPr="00E006CC">
        <w:t>).</w:t>
      </w:r>
    </w:p>
    <w:p w:rsidR="00961EB5" w:rsidRPr="00E006CC" w:rsidRDefault="00961EB5" w:rsidP="00961EB5">
      <w:pPr>
        <w:pStyle w:val="SubsectionHead"/>
      </w:pPr>
      <w:r w:rsidRPr="00E006CC">
        <w:t>Conditions</w:t>
      </w:r>
    </w:p>
    <w:p w:rsidR="00961EB5" w:rsidRPr="00E006CC" w:rsidRDefault="00961EB5" w:rsidP="00961EB5">
      <w:pPr>
        <w:pStyle w:val="subsection"/>
      </w:pPr>
      <w:r w:rsidRPr="00E006CC">
        <w:tab/>
        <w:t>(6)</w:t>
      </w:r>
      <w:r w:rsidRPr="00E006CC">
        <w:tab/>
        <w:t xml:space="preserve">The Chair of the Regulator may, by writing, impose conditions to be complied with in relation to protected information disclosed under </w:t>
      </w:r>
      <w:r w:rsidR="00B42885" w:rsidRPr="00E006CC">
        <w:t>subsection (</w:t>
      </w:r>
      <w:r w:rsidRPr="00E006CC">
        <w:t>2) or (3).</w:t>
      </w:r>
    </w:p>
    <w:p w:rsidR="00961EB5" w:rsidRPr="00E006CC" w:rsidRDefault="00961EB5" w:rsidP="00961EB5">
      <w:pPr>
        <w:pStyle w:val="subsection"/>
      </w:pPr>
      <w:r w:rsidRPr="00E006CC">
        <w:tab/>
        <w:t>(7)</w:t>
      </w:r>
      <w:r w:rsidRPr="00E006CC">
        <w:tab/>
        <w:t>A person commits an offence if:</w:t>
      </w:r>
    </w:p>
    <w:p w:rsidR="00961EB5" w:rsidRPr="00E006CC" w:rsidRDefault="00961EB5" w:rsidP="00961EB5">
      <w:pPr>
        <w:pStyle w:val="paragraph"/>
      </w:pPr>
      <w:r w:rsidRPr="00E006CC">
        <w:tab/>
        <w:t>(a)</w:t>
      </w:r>
      <w:r w:rsidRPr="00E006CC">
        <w:tab/>
        <w:t xml:space="preserve">the person is subject to a condition under </w:t>
      </w:r>
      <w:r w:rsidR="00B42885" w:rsidRPr="00E006CC">
        <w:t>subsection (</w:t>
      </w:r>
      <w:r w:rsidRPr="00E006CC">
        <w:t>6); and</w:t>
      </w:r>
    </w:p>
    <w:p w:rsidR="00961EB5" w:rsidRPr="00E006CC" w:rsidRDefault="00961EB5" w:rsidP="00961EB5">
      <w:pPr>
        <w:pStyle w:val="paragraph"/>
      </w:pPr>
      <w:r w:rsidRPr="00E006CC">
        <w:tab/>
        <w:t>(b)</w:t>
      </w:r>
      <w:r w:rsidRPr="00E006CC">
        <w:tab/>
        <w:t>the person engages in conduct; and</w:t>
      </w:r>
    </w:p>
    <w:p w:rsidR="00961EB5" w:rsidRPr="00E006CC" w:rsidRDefault="00961EB5" w:rsidP="00961EB5">
      <w:pPr>
        <w:pStyle w:val="paragraph"/>
      </w:pPr>
      <w:r w:rsidRPr="00E006CC">
        <w:tab/>
        <w:t>(c)</w:t>
      </w:r>
      <w:r w:rsidRPr="00E006CC">
        <w:tab/>
        <w:t>the person’s conduct breaches the condition.</w:t>
      </w:r>
    </w:p>
    <w:p w:rsidR="00961EB5" w:rsidRPr="00E006CC" w:rsidRDefault="00961EB5" w:rsidP="00961EB5">
      <w:pPr>
        <w:pStyle w:val="Penalty"/>
      </w:pPr>
      <w:r w:rsidRPr="00E006CC">
        <w:t>Penalty:</w:t>
      </w:r>
      <w:r w:rsidRPr="00E006CC">
        <w:tab/>
        <w:t>Imprisonment for 2 years or 120 penalty units, or both.</w:t>
      </w:r>
    </w:p>
    <w:p w:rsidR="00961EB5" w:rsidRPr="00E006CC" w:rsidRDefault="00961EB5" w:rsidP="00961EB5">
      <w:pPr>
        <w:pStyle w:val="subsection"/>
      </w:pPr>
      <w:r w:rsidRPr="00E006CC">
        <w:tab/>
        <w:t>(8)</w:t>
      </w:r>
      <w:r w:rsidRPr="00E006CC">
        <w:tab/>
        <w:t xml:space="preserve">An instrument under </w:t>
      </w:r>
      <w:r w:rsidR="00B42885" w:rsidRPr="00E006CC">
        <w:t>subsection (</w:t>
      </w:r>
      <w:r w:rsidRPr="00E006CC">
        <w:t>6) is not a legislative instrument.</w:t>
      </w:r>
    </w:p>
    <w:p w:rsidR="00961EB5" w:rsidRPr="00E006CC" w:rsidRDefault="00961EB5" w:rsidP="00961EB5">
      <w:pPr>
        <w:pStyle w:val="ActHead5"/>
      </w:pPr>
      <w:bookmarkStart w:id="65" w:name="_Toc148192338"/>
      <w:r w:rsidRPr="00D82F4A">
        <w:rPr>
          <w:rStyle w:val="CharSectno"/>
        </w:rPr>
        <w:t>56</w:t>
      </w:r>
      <w:r w:rsidRPr="00E006CC">
        <w:t xml:space="preserve">  Delegation</w:t>
      </w:r>
      <w:bookmarkEnd w:id="65"/>
    </w:p>
    <w:p w:rsidR="00961EB5" w:rsidRPr="00E006CC" w:rsidRDefault="00961EB5" w:rsidP="00961EB5">
      <w:pPr>
        <w:pStyle w:val="subsection"/>
      </w:pPr>
      <w:r w:rsidRPr="00E006CC">
        <w:tab/>
        <w:t>(1)</w:t>
      </w:r>
      <w:r w:rsidRPr="00E006CC">
        <w:tab/>
        <w:t>The Chair of the Regulator may, by writing, delegate any or all of his or her functions and powers under this Part to a member of the Regulator.</w:t>
      </w:r>
    </w:p>
    <w:p w:rsidR="00961EB5" w:rsidRPr="00E006CC" w:rsidRDefault="00961EB5" w:rsidP="00961EB5">
      <w:pPr>
        <w:pStyle w:val="subsection"/>
      </w:pPr>
      <w:r w:rsidRPr="00E006CC">
        <w:tab/>
        <w:t>(2)</w:t>
      </w:r>
      <w:r w:rsidRPr="00E006CC">
        <w:tab/>
        <w:t>A delegate must comply with any written directions of the Chair of the Regulator.</w:t>
      </w:r>
    </w:p>
    <w:p w:rsidR="00F03D41" w:rsidRPr="00E006CC" w:rsidRDefault="00F03D41" w:rsidP="00F03D41">
      <w:pPr>
        <w:pStyle w:val="ActHead5"/>
      </w:pPr>
      <w:bookmarkStart w:id="66" w:name="_Toc148192339"/>
      <w:r w:rsidRPr="00D82F4A">
        <w:rPr>
          <w:rStyle w:val="CharSectno"/>
        </w:rPr>
        <w:t>56A</w:t>
      </w:r>
      <w:r w:rsidRPr="00E006CC">
        <w:t xml:space="preserve">  Authorisations</w:t>
      </w:r>
      <w:bookmarkEnd w:id="66"/>
    </w:p>
    <w:p w:rsidR="00F03D41" w:rsidRPr="00E006CC" w:rsidRDefault="00F03D41" w:rsidP="00B33537">
      <w:pPr>
        <w:pStyle w:val="subsection"/>
        <w:keepNext/>
      </w:pPr>
      <w:r w:rsidRPr="00E006CC">
        <w:tab/>
      </w:r>
      <w:r w:rsidRPr="00E006CC">
        <w:tab/>
        <w:t>To avoid doubt, an authorisation under paragraph</w:t>
      </w:r>
      <w:r w:rsidR="00B42885" w:rsidRPr="00E006CC">
        <w:t> </w:t>
      </w:r>
      <w:r w:rsidRPr="00E006CC">
        <w:t>46(1)(b) or (2)(e) or subsection</w:t>
      </w:r>
      <w:r w:rsidR="00B42885" w:rsidRPr="00E006CC">
        <w:t> </w:t>
      </w:r>
      <w:r w:rsidRPr="00E006CC">
        <w:t>49(2), 50(2) or 55(3) may:</w:t>
      </w:r>
    </w:p>
    <w:p w:rsidR="00F03D41" w:rsidRPr="00E006CC" w:rsidRDefault="00F03D41" w:rsidP="00F03D41">
      <w:pPr>
        <w:pStyle w:val="paragraph"/>
      </w:pPr>
      <w:r w:rsidRPr="00E006CC">
        <w:tab/>
        <w:t>(a)</w:t>
      </w:r>
      <w:r w:rsidRPr="00E006CC">
        <w:tab/>
        <w:t>authorise a specified officer or official; or</w:t>
      </w:r>
    </w:p>
    <w:p w:rsidR="00F03D41" w:rsidRPr="00E006CC" w:rsidRDefault="00F03D41" w:rsidP="00F03D41">
      <w:pPr>
        <w:pStyle w:val="paragraph"/>
      </w:pPr>
      <w:r w:rsidRPr="00E006CC">
        <w:tab/>
        <w:t>(b)</w:t>
      </w:r>
      <w:r w:rsidRPr="00E006CC">
        <w:tab/>
        <w:t>authorise a person who holds, occupies or performs the duties of, a specified office or position.</w:t>
      </w:r>
    </w:p>
    <w:p w:rsidR="00961EB5" w:rsidRPr="00E006CC" w:rsidRDefault="00961EB5" w:rsidP="003A281C">
      <w:pPr>
        <w:pStyle w:val="ActHead2"/>
        <w:pageBreakBefore/>
      </w:pPr>
      <w:bookmarkStart w:id="67" w:name="_Toc148192340"/>
      <w:r w:rsidRPr="00D82F4A">
        <w:rPr>
          <w:rStyle w:val="CharPartNo"/>
        </w:rPr>
        <w:lastRenderedPageBreak/>
        <w:t>Part</w:t>
      </w:r>
      <w:r w:rsidR="00B42885" w:rsidRPr="00D82F4A">
        <w:rPr>
          <w:rStyle w:val="CharPartNo"/>
        </w:rPr>
        <w:t> </w:t>
      </w:r>
      <w:r w:rsidRPr="00D82F4A">
        <w:rPr>
          <w:rStyle w:val="CharPartNo"/>
        </w:rPr>
        <w:t>4</w:t>
      </w:r>
      <w:r w:rsidRPr="00E006CC">
        <w:t>—</w:t>
      </w:r>
      <w:r w:rsidRPr="00D82F4A">
        <w:rPr>
          <w:rStyle w:val="CharPartText"/>
        </w:rPr>
        <w:t>Miscellaneous</w:t>
      </w:r>
      <w:bookmarkEnd w:id="67"/>
    </w:p>
    <w:p w:rsidR="00961EB5" w:rsidRPr="00E006CC" w:rsidRDefault="00985F61" w:rsidP="00961EB5">
      <w:pPr>
        <w:pStyle w:val="Header"/>
      </w:pPr>
      <w:r w:rsidRPr="00D82F4A">
        <w:rPr>
          <w:rStyle w:val="CharDivNo"/>
        </w:rPr>
        <w:t xml:space="preserve"> </w:t>
      </w:r>
      <w:r w:rsidRPr="00D82F4A">
        <w:rPr>
          <w:rStyle w:val="CharDivText"/>
        </w:rPr>
        <w:t xml:space="preserve"> </w:t>
      </w:r>
    </w:p>
    <w:p w:rsidR="00067345" w:rsidRPr="00E006CC" w:rsidRDefault="00067345" w:rsidP="00067345">
      <w:pPr>
        <w:pStyle w:val="ActHead5"/>
      </w:pPr>
      <w:bookmarkStart w:id="68" w:name="_Toc148192341"/>
      <w:r w:rsidRPr="00D82F4A">
        <w:rPr>
          <w:rStyle w:val="CharSectno"/>
        </w:rPr>
        <w:t>57A</w:t>
      </w:r>
      <w:r w:rsidRPr="00E006CC">
        <w:t xml:space="preserve">  Proceedings in the name of the Regulator</w:t>
      </w:r>
      <w:bookmarkEnd w:id="68"/>
    </w:p>
    <w:p w:rsidR="00067345" w:rsidRPr="00E006CC" w:rsidRDefault="00067345" w:rsidP="00067345">
      <w:pPr>
        <w:pStyle w:val="subsection"/>
      </w:pPr>
      <w:r w:rsidRPr="00E006CC">
        <w:tab/>
        <w:t>(1)</w:t>
      </w:r>
      <w:r w:rsidRPr="00E006CC">
        <w:tab/>
        <w:t>Proceedings brought by the Commonwealth in relation to the functions or powers of the Regulator may be brought in the name of the Regulator.</w:t>
      </w:r>
    </w:p>
    <w:p w:rsidR="00067345" w:rsidRPr="00E006CC" w:rsidRDefault="00067345" w:rsidP="00067345">
      <w:pPr>
        <w:pStyle w:val="subsection"/>
      </w:pPr>
      <w:r w:rsidRPr="00E006CC">
        <w:tab/>
        <w:t>(2)</w:t>
      </w:r>
      <w:r w:rsidRPr="00E006CC">
        <w:tab/>
        <w:t>Proceedings brought against the Commonwealth in relation to the functions or powers of the Regulator may be brought against the Commonwealth in the name of the Regulator.</w:t>
      </w:r>
    </w:p>
    <w:p w:rsidR="00961EB5" w:rsidRPr="00E006CC" w:rsidRDefault="00961EB5" w:rsidP="00961EB5">
      <w:pPr>
        <w:pStyle w:val="ActHead5"/>
      </w:pPr>
      <w:bookmarkStart w:id="69" w:name="_Toc148192342"/>
      <w:r w:rsidRPr="00D82F4A">
        <w:rPr>
          <w:rStyle w:val="CharSectno"/>
        </w:rPr>
        <w:t>57</w:t>
      </w:r>
      <w:r w:rsidRPr="00E006CC">
        <w:t xml:space="preserve">  Regulations</w:t>
      </w:r>
      <w:bookmarkEnd w:id="69"/>
    </w:p>
    <w:p w:rsidR="00961EB5" w:rsidRPr="00E006CC" w:rsidRDefault="00961EB5" w:rsidP="00961EB5">
      <w:pPr>
        <w:pStyle w:val="subsection"/>
      </w:pPr>
      <w:r w:rsidRPr="00E006CC">
        <w:tab/>
      </w:r>
      <w:r w:rsidRPr="00E006CC">
        <w:tab/>
        <w:t>The Governor</w:t>
      </w:r>
      <w:r w:rsidR="00D82F4A">
        <w:noBreakHyphen/>
      </w:r>
      <w:r w:rsidRPr="00E006CC">
        <w:t>General may make regulations prescribing matters:</w:t>
      </w:r>
    </w:p>
    <w:p w:rsidR="00961EB5" w:rsidRPr="00E006CC" w:rsidRDefault="00961EB5" w:rsidP="00961EB5">
      <w:pPr>
        <w:pStyle w:val="paragraph"/>
      </w:pPr>
      <w:r w:rsidRPr="00E006CC">
        <w:tab/>
        <w:t>(a)</w:t>
      </w:r>
      <w:r w:rsidRPr="00E006CC">
        <w:tab/>
        <w:t>required or permitted by this Act to be prescribed; or</w:t>
      </w:r>
    </w:p>
    <w:p w:rsidR="00961EB5" w:rsidRPr="00E006CC" w:rsidRDefault="00961EB5" w:rsidP="00961EB5">
      <w:pPr>
        <w:pStyle w:val="paragraph"/>
      </w:pPr>
      <w:r w:rsidRPr="00E006CC">
        <w:tab/>
        <w:t>(b)</w:t>
      </w:r>
      <w:r w:rsidRPr="00E006CC">
        <w:tab/>
        <w:t>necessary or convenient to be prescribed for carrying out or giving effect to this Act.</w:t>
      </w:r>
    </w:p>
    <w:p w:rsidR="004D3C31" w:rsidRPr="00E006CC" w:rsidRDefault="004D3C31" w:rsidP="004D3C31">
      <w:pPr>
        <w:rPr>
          <w:lang w:eastAsia="en-AU"/>
        </w:rPr>
        <w:sectPr w:rsidR="004D3C31" w:rsidRPr="00E006CC" w:rsidSect="002F29F6">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rsidR="002C3A58" w:rsidRPr="00E006CC" w:rsidRDefault="002C3A58" w:rsidP="002C3A58">
      <w:pPr>
        <w:pStyle w:val="ENotesHeading1"/>
        <w:outlineLvl w:val="9"/>
      </w:pPr>
      <w:bookmarkStart w:id="70" w:name="_Toc148192343"/>
      <w:r w:rsidRPr="00E006CC">
        <w:lastRenderedPageBreak/>
        <w:t>Endnotes</w:t>
      </w:r>
      <w:bookmarkEnd w:id="70"/>
    </w:p>
    <w:p w:rsidR="002C3A58" w:rsidRPr="00E006CC" w:rsidRDefault="002C3A58" w:rsidP="002C3A58">
      <w:pPr>
        <w:pStyle w:val="ENotesHeading2"/>
        <w:spacing w:line="240" w:lineRule="auto"/>
        <w:outlineLvl w:val="9"/>
      </w:pPr>
      <w:bookmarkStart w:id="71" w:name="_Hlk138487033"/>
      <w:bookmarkStart w:id="72" w:name="_Toc148192344"/>
      <w:r w:rsidRPr="00E006CC">
        <w:t>Endnote 1—About the endnotes</w:t>
      </w:r>
      <w:bookmarkEnd w:id="72"/>
    </w:p>
    <w:p w:rsidR="002C3A58" w:rsidRPr="00E006CC" w:rsidRDefault="002C3A58" w:rsidP="002C3A58">
      <w:pPr>
        <w:spacing w:after="120"/>
      </w:pPr>
      <w:r w:rsidRPr="00E006CC">
        <w:t>The endnotes provide information about this compilation and the compiled law.</w:t>
      </w:r>
    </w:p>
    <w:p w:rsidR="002C3A58" w:rsidRPr="00E006CC" w:rsidRDefault="002C3A58" w:rsidP="002C3A58">
      <w:pPr>
        <w:spacing w:after="120"/>
      </w:pPr>
      <w:r w:rsidRPr="00E006CC">
        <w:t>The following endnotes are included in every compilation:</w:t>
      </w:r>
    </w:p>
    <w:p w:rsidR="002C3A58" w:rsidRPr="00E006CC" w:rsidRDefault="002C3A58" w:rsidP="002C3A58">
      <w:r w:rsidRPr="00E006CC">
        <w:t>Endnote 1—About the endnotes</w:t>
      </w:r>
    </w:p>
    <w:p w:rsidR="002C3A58" w:rsidRPr="00E006CC" w:rsidRDefault="002C3A58" w:rsidP="002C3A58">
      <w:r w:rsidRPr="00E006CC">
        <w:t>Endnote 2—Abbreviation key</w:t>
      </w:r>
    </w:p>
    <w:p w:rsidR="002C3A58" w:rsidRPr="00E006CC" w:rsidRDefault="002C3A58" w:rsidP="002C3A58">
      <w:r w:rsidRPr="00E006CC">
        <w:t>Endnote 3—Legislation history</w:t>
      </w:r>
    </w:p>
    <w:p w:rsidR="002C3A58" w:rsidRPr="00E006CC" w:rsidRDefault="002C3A58" w:rsidP="002C3A58">
      <w:pPr>
        <w:spacing w:after="120"/>
      </w:pPr>
      <w:r w:rsidRPr="00E006CC">
        <w:t>Endnote 4—Amendment history</w:t>
      </w:r>
    </w:p>
    <w:p w:rsidR="002C3A58" w:rsidRPr="00E006CC" w:rsidRDefault="002C3A58" w:rsidP="002C3A58">
      <w:r w:rsidRPr="00E006CC">
        <w:rPr>
          <w:b/>
        </w:rPr>
        <w:t>Abbreviation key—Endnote 2</w:t>
      </w:r>
    </w:p>
    <w:p w:rsidR="002C3A58" w:rsidRPr="00E006CC" w:rsidRDefault="002C3A58" w:rsidP="002C3A58">
      <w:pPr>
        <w:spacing w:after="120"/>
      </w:pPr>
      <w:r w:rsidRPr="00E006CC">
        <w:t>The abbreviation key sets out abbreviations that may be used in the endnotes.</w:t>
      </w:r>
    </w:p>
    <w:p w:rsidR="002C3A58" w:rsidRPr="00E006CC" w:rsidRDefault="002C3A58" w:rsidP="002C3A58">
      <w:pPr>
        <w:rPr>
          <w:b/>
        </w:rPr>
      </w:pPr>
      <w:r w:rsidRPr="00E006CC">
        <w:rPr>
          <w:b/>
        </w:rPr>
        <w:t>Legislation history and amendment history—Endnotes 3 and 4</w:t>
      </w:r>
    </w:p>
    <w:p w:rsidR="002C3A58" w:rsidRPr="00E006CC" w:rsidRDefault="002C3A58" w:rsidP="002C3A58">
      <w:pPr>
        <w:spacing w:after="120"/>
      </w:pPr>
      <w:r w:rsidRPr="00E006CC">
        <w:t>Amending laws are annotated in the legislation history and amendment history.</w:t>
      </w:r>
    </w:p>
    <w:p w:rsidR="002C3A58" w:rsidRPr="00E006CC" w:rsidRDefault="002C3A58" w:rsidP="002C3A58">
      <w:pPr>
        <w:spacing w:after="120"/>
      </w:pPr>
      <w:r w:rsidRPr="00E006CC">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2C3A58" w:rsidRPr="00E006CC" w:rsidRDefault="002C3A58" w:rsidP="002C3A58">
      <w:pPr>
        <w:spacing w:after="120"/>
      </w:pPr>
      <w:r w:rsidRPr="00E006CC">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2C3A58" w:rsidRPr="00E006CC" w:rsidRDefault="002C3A58" w:rsidP="002C3A58">
      <w:pPr>
        <w:rPr>
          <w:b/>
        </w:rPr>
      </w:pPr>
      <w:r w:rsidRPr="00E006CC">
        <w:rPr>
          <w:b/>
        </w:rPr>
        <w:t>Editorial changes</w:t>
      </w:r>
    </w:p>
    <w:p w:rsidR="002C3A58" w:rsidRPr="00E006CC" w:rsidRDefault="002C3A58" w:rsidP="002C3A58">
      <w:pPr>
        <w:spacing w:after="120"/>
      </w:pPr>
      <w:r w:rsidRPr="00E006CC">
        <w:t xml:space="preserve">The </w:t>
      </w:r>
      <w:r w:rsidRPr="00E006CC">
        <w:rPr>
          <w:i/>
        </w:rPr>
        <w:t>Legislation Act 2003</w:t>
      </w:r>
      <w:r w:rsidRPr="00E006CC">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2C3A58" w:rsidRPr="00E006CC" w:rsidRDefault="002C3A58" w:rsidP="002C3A58">
      <w:pPr>
        <w:spacing w:after="120"/>
      </w:pPr>
      <w:r w:rsidRPr="00E006CC">
        <w:t>If the compilation includes editorial changes, the endnotes include a brief outline of the changes in general terms. Full details of any changes can be obtained from the Office of Parliamentary Counsel.</w:t>
      </w:r>
    </w:p>
    <w:p w:rsidR="002C3A58" w:rsidRPr="00E006CC" w:rsidRDefault="002C3A58" w:rsidP="002C3A58">
      <w:pPr>
        <w:keepNext/>
      </w:pPr>
      <w:r w:rsidRPr="00E006CC">
        <w:rPr>
          <w:b/>
        </w:rPr>
        <w:t>Misdescribed amendments</w:t>
      </w:r>
    </w:p>
    <w:p w:rsidR="002C3A58" w:rsidRPr="00E006CC" w:rsidRDefault="002C3A58" w:rsidP="002C3A58">
      <w:pPr>
        <w:spacing w:after="120"/>
      </w:pPr>
      <w:r w:rsidRPr="00E006CC">
        <w:t xml:space="preserve">A misdescribed amendment is an amendment that does not accurately describe how an amendment is to be made. If, despite the misdescription, the amendment </w:t>
      </w:r>
      <w:r w:rsidRPr="00E006CC">
        <w:lastRenderedPageBreak/>
        <w:t xml:space="preserve">can be given effect as intended, then the misdescribed amendment can be incorporated through an editorial change made under section 15V of the </w:t>
      </w:r>
      <w:r w:rsidRPr="00E006CC">
        <w:rPr>
          <w:i/>
        </w:rPr>
        <w:t>Legislation Act 2003</w:t>
      </w:r>
      <w:r w:rsidRPr="00E006CC">
        <w:t>.</w:t>
      </w:r>
    </w:p>
    <w:p w:rsidR="002C3A58" w:rsidRPr="00E006CC" w:rsidRDefault="002C3A58" w:rsidP="002C3A58">
      <w:pPr>
        <w:spacing w:before="120"/>
      </w:pPr>
      <w:r w:rsidRPr="00E006CC">
        <w:t>If a misdescribed amendment cannot be given effect as intended, the amendment is not incorporated and “(md not incorp)” is added to the amendment history.</w:t>
      </w:r>
    </w:p>
    <w:bookmarkEnd w:id="71"/>
    <w:p w:rsidR="002C3A58" w:rsidRPr="00E006CC" w:rsidRDefault="002C3A58" w:rsidP="002C3A58"/>
    <w:p w:rsidR="002C3A58" w:rsidRPr="00E006CC" w:rsidRDefault="002C3A58" w:rsidP="002C3A58">
      <w:pPr>
        <w:pStyle w:val="ENotesHeading2"/>
        <w:pageBreakBefore/>
        <w:outlineLvl w:val="9"/>
      </w:pPr>
      <w:bookmarkStart w:id="73" w:name="_Hlk138487160"/>
      <w:bookmarkStart w:id="74" w:name="_Toc148192345"/>
      <w:r w:rsidRPr="00E006CC">
        <w:lastRenderedPageBreak/>
        <w:t>Endnote 2—Abbreviation key</w:t>
      </w:r>
      <w:bookmarkEnd w:id="74"/>
    </w:p>
    <w:bookmarkEnd w:id="73"/>
    <w:p w:rsidR="002C3A58" w:rsidRPr="00E006CC" w:rsidRDefault="002C3A58" w:rsidP="002C3A58">
      <w:pPr>
        <w:pStyle w:val="Tabletext"/>
      </w:pPr>
    </w:p>
    <w:tbl>
      <w:tblPr>
        <w:tblW w:w="7939" w:type="dxa"/>
        <w:tblInd w:w="108" w:type="dxa"/>
        <w:tblLayout w:type="fixed"/>
        <w:tblLook w:val="0000" w:firstRow="0" w:lastRow="0" w:firstColumn="0" w:lastColumn="0" w:noHBand="0" w:noVBand="0"/>
      </w:tblPr>
      <w:tblGrid>
        <w:gridCol w:w="4253"/>
        <w:gridCol w:w="3686"/>
      </w:tblGrid>
      <w:tr w:rsidR="002C3A58" w:rsidRPr="00E006CC" w:rsidTr="003C79E0">
        <w:tc>
          <w:tcPr>
            <w:tcW w:w="4253" w:type="dxa"/>
            <w:shd w:val="clear" w:color="auto" w:fill="auto"/>
          </w:tcPr>
          <w:p w:rsidR="002C3A58" w:rsidRPr="00E006CC" w:rsidRDefault="002C3A58" w:rsidP="003C79E0">
            <w:pPr>
              <w:spacing w:before="60"/>
              <w:ind w:left="34"/>
              <w:rPr>
                <w:sz w:val="20"/>
              </w:rPr>
            </w:pPr>
            <w:r w:rsidRPr="00E006CC">
              <w:rPr>
                <w:sz w:val="20"/>
              </w:rPr>
              <w:t>ad = added or inserted</w:t>
            </w:r>
          </w:p>
        </w:tc>
        <w:tc>
          <w:tcPr>
            <w:tcW w:w="3686" w:type="dxa"/>
            <w:shd w:val="clear" w:color="auto" w:fill="auto"/>
          </w:tcPr>
          <w:p w:rsidR="002C3A58" w:rsidRPr="00E006CC" w:rsidRDefault="002C3A58" w:rsidP="003C79E0">
            <w:pPr>
              <w:spacing w:before="60"/>
              <w:ind w:left="34"/>
              <w:rPr>
                <w:sz w:val="20"/>
              </w:rPr>
            </w:pPr>
            <w:r w:rsidRPr="00E006CC">
              <w:rPr>
                <w:sz w:val="20"/>
              </w:rPr>
              <w:t>o = order(s)</w:t>
            </w:r>
          </w:p>
        </w:tc>
      </w:tr>
      <w:tr w:rsidR="002C3A58" w:rsidRPr="00E006CC" w:rsidTr="003C79E0">
        <w:tc>
          <w:tcPr>
            <w:tcW w:w="4253" w:type="dxa"/>
            <w:shd w:val="clear" w:color="auto" w:fill="auto"/>
          </w:tcPr>
          <w:p w:rsidR="002C3A58" w:rsidRPr="00E006CC" w:rsidRDefault="002C3A58" w:rsidP="003C79E0">
            <w:pPr>
              <w:spacing w:before="60"/>
              <w:ind w:left="34"/>
              <w:rPr>
                <w:sz w:val="20"/>
              </w:rPr>
            </w:pPr>
            <w:r w:rsidRPr="00E006CC">
              <w:rPr>
                <w:sz w:val="20"/>
              </w:rPr>
              <w:t>am = amended</w:t>
            </w:r>
          </w:p>
        </w:tc>
        <w:tc>
          <w:tcPr>
            <w:tcW w:w="3686" w:type="dxa"/>
            <w:shd w:val="clear" w:color="auto" w:fill="auto"/>
          </w:tcPr>
          <w:p w:rsidR="002C3A58" w:rsidRPr="00E006CC" w:rsidRDefault="002C3A58" w:rsidP="003C79E0">
            <w:pPr>
              <w:spacing w:before="60"/>
              <w:ind w:left="34"/>
              <w:rPr>
                <w:sz w:val="20"/>
              </w:rPr>
            </w:pPr>
            <w:r w:rsidRPr="00E006CC">
              <w:rPr>
                <w:sz w:val="20"/>
              </w:rPr>
              <w:t>Ord = Ordinance</w:t>
            </w:r>
          </w:p>
        </w:tc>
      </w:tr>
      <w:tr w:rsidR="002C3A58" w:rsidRPr="00E006CC" w:rsidTr="003C79E0">
        <w:tc>
          <w:tcPr>
            <w:tcW w:w="4253" w:type="dxa"/>
            <w:shd w:val="clear" w:color="auto" w:fill="auto"/>
          </w:tcPr>
          <w:p w:rsidR="002C3A58" w:rsidRPr="00E006CC" w:rsidRDefault="002C3A58" w:rsidP="003C79E0">
            <w:pPr>
              <w:spacing w:before="60"/>
              <w:ind w:left="34"/>
              <w:rPr>
                <w:sz w:val="20"/>
              </w:rPr>
            </w:pPr>
            <w:r w:rsidRPr="00E006CC">
              <w:rPr>
                <w:sz w:val="20"/>
              </w:rPr>
              <w:t>amdt = amendment</w:t>
            </w:r>
          </w:p>
        </w:tc>
        <w:tc>
          <w:tcPr>
            <w:tcW w:w="3686" w:type="dxa"/>
            <w:shd w:val="clear" w:color="auto" w:fill="auto"/>
          </w:tcPr>
          <w:p w:rsidR="002C3A58" w:rsidRPr="00E006CC" w:rsidRDefault="002C3A58" w:rsidP="003C79E0">
            <w:pPr>
              <w:spacing w:before="60"/>
              <w:ind w:left="34"/>
              <w:rPr>
                <w:sz w:val="20"/>
              </w:rPr>
            </w:pPr>
            <w:r w:rsidRPr="00E006CC">
              <w:rPr>
                <w:sz w:val="20"/>
              </w:rPr>
              <w:t>orig = original</w:t>
            </w:r>
          </w:p>
        </w:tc>
      </w:tr>
      <w:tr w:rsidR="002C3A58" w:rsidRPr="00E006CC" w:rsidTr="003C79E0">
        <w:tc>
          <w:tcPr>
            <w:tcW w:w="4253" w:type="dxa"/>
            <w:shd w:val="clear" w:color="auto" w:fill="auto"/>
          </w:tcPr>
          <w:p w:rsidR="002C3A58" w:rsidRPr="00E006CC" w:rsidRDefault="002C3A58" w:rsidP="003C79E0">
            <w:pPr>
              <w:spacing w:before="60"/>
              <w:ind w:left="34"/>
              <w:rPr>
                <w:sz w:val="20"/>
              </w:rPr>
            </w:pPr>
            <w:r w:rsidRPr="00E006CC">
              <w:rPr>
                <w:sz w:val="20"/>
              </w:rPr>
              <w:t>c = clause(s)</w:t>
            </w:r>
          </w:p>
        </w:tc>
        <w:tc>
          <w:tcPr>
            <w:tcW w:w="3686" w:type="dxa"/>
            <w:shd w:val="clear" w:color="auto" w:fill="auto"/>
          </w:tcPr>
          <w:p w:rsidR="002C3A58" w:rsidRPr="00E006CC" w:rsidRDefault="002C3A58" w:rsidP="003C79E0">
            <w:pPr>
              <w:spacing w:before="60"/>
              <w:ind w:left="34"/>
              <w:rPr>
                <w:sz w:val="20"/>
              </w:rPr>
            </w:pPr>
            <w:r w:rsidRPr="00E006CC">
              <w:rPr>
                <w:sz w:val="20"/>
              </w:rPr>
              <w:t>par = paragraph(s)/subparagraph(s)</w:t>
            </w:r>
          </w:p>
        </w:tc>
      </w:tr>
      <w:tr w:rsidR="002C3A58" w:rsidRPr="00E006CC" w:rsidTr="003C79E0">
        <w:tc>
          <w:tcPr>
            <w:tcW w:w="4253" w:type="dxa"/>
            <w:shd w:val="clear" w:color="auto" w:fill="auto"/>
          </w:tcPr>
          <w:p w:rsidR="002C3A58" w:rsidRPr="00E006CC" w:rsidRDefault="002C3A58" w:rsidP="003C79E0">
            <w:pPr>
              <w:spacing w:before="60"/>
              <w:ind w:left="34"/>
              <w:rPr>
                <w:sz w:val="20"/>
              </w:rPr>
            </w:pPr>
            <w:r w:rsidRPr="00E006CC">
              <w:rPr>
                <w:sz w:val="20"/>
              </w:rPr>
              <w:t>C[x] = Compilation No. x</w:t>
            </w:r>
          </w:p>
        </w:tc>
        <w:tc>
          <w:tcPr>
            <w:tcW w:w="3686" w:type="dxa"/>
            <w:shd w:val="clear" w:color="auto" w:fill="auto"/>
          </w:tcPr>
          <w:p w:rsidR="002C3A58" w:rsidRPr="00E006CC" w:rsidRDefault="002C3A58" w:rsidP="003C79E0">
            <w:pPr>
              <w:ind w:left="34" w:firstLine="249"/>
              <w:rPr>
                <w:sz w:val="20"/>
              </w:rPr>
            </w:pPr>
            <w:r w:rsidRPr="00E006CC">
              <w:rPr>
                <w:sz w:val="20"/>
              </w:rPr>
              <w:t>/sub</w:t>
            </w:r>
            <w:r w:rsidR="00D82F4A">
              <w:rPr>
                <w:sz w:val="20"/>
              </w:rPr>
              <w:noBreakHyphen/>
            </w:r>
            <w:r w:rsidRPr="00E006CC">
              <w:rPr>
                <w:sz w:val="20"/>
              </w:rPr>
              <w:t>subparagraph(s)</w:t>
            </w:r>
          </w:p>
        </w:tc>
      </w:tr>
      <w:tr w:rsidR="002C3A58" w:rsidRPr="00E006CC" w:rsidTr="003C79E0">
        <w:tc>
          <w:tcPr>
            <w:tcW w:w="4253" w:type="dxa"/>
            <w:shd w:val="clear" w:color="auto" w:fill="auto"/>
          </w:tcPr>
          <w:p w:rsidR="002C3A58" w:rsidRPr="00E006CC" w:rsidRDefault="002C3A58" w:rsidP="003C79E0">
            <w:pPr>
              <w:spacing w:before="60"/>
              <w:ind w:left="34"/>
              <w:rPr>
                <w:sz w:val="20"/>
              </w:rPr>
            </w:pPr>
            <w:r w:rsidRPr="00E006CC">
              <w:rPr>
                <w:sz w:val="20"/>
              </w:rPr>
              <w:t>Ch = Chapter(s)</w:t>
            </w:r>
          </w:p>
        </w:tc>
        <w:tc>
          <w:tcPr>
            <w:tcW w:w="3686" w:type="dxa"/>
            <w:shd w:val="clear" w:color="auto" w:fill="auto"/>
          </w:tcPr>
          <w:p w:rsidR="002C3A58" w:rsidRPr="00E006CC" w:rsidRDefault="002C3A58" w:rsidP="003C79E0">
            <w:pPr>
              <w:spacing w:before="60"/>
              <w:ind w:left="34"/>
              <w:rPr>
                <w:sz w:val="20"/>
              </w:rPr>
            </w:pPr>
            <w:r w:rsidRPr="00E006CC">
              <w:rPr>
                <w:sz w:val="20"/>
              </w:rPr>
              <w:t>pres = present</w:t>
            </w:r>
          </w:p>
        </w:tc>
      </w:tr>
      <w:tr w:rsidR="002C3A58" w:rsidRPr="00E006CC" w:rsidTr="003C79E0">
        <w:tc>
          <w:tcPr>
            <w:tcW w:w="4253" w:type="dxa"/>
            <w:shd w:val="clear" w:color="auto" w:fill="auto"/>
          </w:tcPr>
          <w:p w:rsidR="002C3A58" w:rsidRPr="00E006CC" w:rsidRDefault="002C3A58" w:rsidP="003C79E0">
            <w:pPr>
              <w:spacing w:before="60"/>
              <w:ind w:left="34"/>
              <w:rPr>
                <w:sz w:val="20"/>
              </w:rPr>
            </w:pPr>
            <w:r w:rsidRPr="00E006CC">
              <w:rPr>
                <w:sz w:val="20"/>
              </w:rPr>
              <w:t>def = definition(s)</w:t>
            </w:r>
          </w:p>
        </w:tc>
        <w:tc>
          <w:tcPr>
            <w:tcW w:w="3686" w:type="dxa"/>
            <w:shd w:val="clear" w:color="auto" w:fill="auto"/>
          </w:tcPr>
          <w:p w:rsidR="002C3A58" w:rsidRPr="00E006CC" w:rsidRDefault="002C3A58" w:rsidP="003C79E0">
            <w:pPr>
              <w:spacing w:before="60"/>
              <w:ind w:left="34"/>
              <w:rPr>
                <w:sz w:val="20"/>
              </w:rPr>
            </w:pPr>
            <w:r w:rsidRPr="00E006CC">
              <w:rPr>
                <w:sz w:val="20"/>
              </w:rPr>
              <w:t>prev = previous</w:t>
            </w:r>
          </w:p>
        </w:tc>
      </w:tr>
      <w:tr w:rsidR="002C3A58" w:rsidRPr="00E006CC" w:rsidTr="003C79E0">
        <w:tc>
          <w:tcPr>
            <w:tcW w:w="4253" w:type="dxa"/>
            <w:shd w:val="clear" w:color="auto" w:fill="auto"/>
          </w:tcPr>
          <w:p w:rsidR="002C3A58" w:rsidRPr="00E006CC" w:rsidRDefault="002C3A58" w:rsidP="003C79E0">
            <w:pPr>
              <w:spacing w:before="60"/>
              <w:ind w:left="34"/>
              <w:rPr>
                <w:sz w:val="20"/>
              </w:rPr>
            </w:pPr>
            <w:r w:rsidRPr="00E006CC">
              <w:rPr>
                <w:sz w:val="20"/>
              </w:rPr>
              <w:t>Dict = Dictionary</w:t>
            </w:r>
          </w:p>
        </w:tc>
        <w:tc>
          <w:tcPr>
            <w:tcW w:w="3686" w:type="dxa"/>
            <w:shd w:val="clear" w:color="auto" w:fill="auto"/>
          </w:tcPr>
          <w:p w:rsidR="002C3A58" w:rsidRPr="00E006CC" w:rsidRDefault="002C3A58" w:rsidP="003C79E0">
            <w:pPr>
              <w:spacing w:before="60"/>
              <w:ind w:left="34"/>
              <w:rPr>
                <w:sz w:val="20"/>
              </w:rPr>
            </w:pPr>
            <w:r w:rsidRPr="00E006CC">
              <w:rPr>
                <w:sz w:val="20"/>
              </w:rPr>
              <w:t>(prev…) = previously</w:t>
            </w:r>
          </w:p>
        </w:tc>
      </w:tr>
      <w:tr w:rsidR="002C3A58" w:rsidRPr="00E006CC" w:rsidTr="003C79E0">
        <w:tc>
          <w:tcPr>
            <w:tcW w:w="4253" w:type="dxa"/>
            <w:shd w:val="clear" w:color="auto" w:fill="auto"/>
          </w:tcPr>
          <w:p w:rsidR="002C3A58" w:rsidRPr="00E006CC" w:rsidRDefault="002C3A58" w:rsidP="003C79E0">
            <w:pPr>
              <w:spacing w:before="60"/>
              <w:ind w:left="34"/>
              <w:rPr>
                <w:sz w:val="20"/>
              </w:rPr>
            </w:pPr>
            <w:r w:rsidRPr="00E006CC">
              <w:rPr>
                <w:sz w:val="20"/>
              </w:rPr>
              <w:t>disallowed = disallowed by Parliament</w:t>
            </w:r>
          </w:p>
        </w:tc>
        <w:tc>
          <w:tcPr>
            <w:tcW w:w="3686" w:type="dxa"/>
            <w:shd w:val="clear" w:color="auto" w:fill="auto"/>
          </w:tcPr>
          <w:p w:rsidR="002C3A58" w:rsidRPr="00E006CC" w:rsidRDefault="002C3A58" w:rsidP="003C79E0">
            <w:pPr>
              <w:spacing w:before="60"/>
              <w:ind w:left="34"/>
              <w:rPr>
                <w:sz w:val="20"/>
              </w:rPr>
            </w:pPr>
            <w:r w:rsidRPr="00E006CC">
              <w:rPr>
                <w:sz w:val="20"/>
              </w:rPr>
              <w:t>Pt = Part(s)</w:t>
            </w:r>
          </w:p>
        </w:tc>
      </w:tr>
      <w:tr w:rsidR="002C3A58" w:rsidRPr="00E006CC" w:rsidTr="003C79E0">
        <w:tc>
          <w:tcPr>
            <w:tcW w:w="4253" w:type="dxa"/>
            <w:shd w:val="clear" w:color="auto" w:fill="auto"/>
          </w:tcPr>
          <w:p w:rsidR="002C3A58" w:rsidRPr="00E006CC" w:rsidRDefault="002C3A58" w:rsidP="003C79E0">
            <w:pPr>
              <w:spacing w:before="60"/>
              <w:ind w:left="34"/>
              <w:rPr>
                <w:sz w:val="20"/>
              </w:rPr>
            </w:pPr>
            <w:r w:rsidRPr="00E006CC">
              <w:rPr>
                <w:sz w:val="20"/>
              </w:rPr>
              <w:t>Div = Division(s)</w:t>
            </w:r>
          </w:p>
        </w:tc>
        <w:tc>
          <w:tcPr>
            <w:tcW w:w="3686" w:type="dxa"/>
            <w:shd w:val="clear" w:color="auto" w:fill="auto"/>
          </w:tcPr>
          <w:p w:rsidR="002C3A58" w:rsidRPr="00E006CC" w:rsidRDefault="002C3A58" w:rsidP="003C79E0">
            <w:pPr>
              <w:spacing w:before="60"/>
              <w:ind w:left="34"/>
              <w:rPr>
                <w:sz w:val="20"/>
              </w:rPr>
            </w:pPr>
            <w:r w:rsidRPr="00E006CC">
              <w:rPr>
                <w:sz w:val="20"/>
              </w:rPr>
              <w:t>r = regulation(s)/rule(s)</w:t>
            </w:r>
          </w:p>
        </w:tc>
      </w:tr>
      <w:tr w:rsidR="002C3A58" w:rsidRPr="00E006CC" w:rsidTr="003C79E0">
        <w:tc>
          <w:tcPr>
            <w:tcW w:w="4253" w:type="dxa"/>
            <w:shd w:val="clear" w:color="auto" w:fill="auto"/>
          </w:tcPr>
          <w:p w:rsidR="002C3A58" w:rsidRPr="00E006CC" w:rsidRDefault="002C3A58" w:rsidP="003C79E0">
            <w:pPr>
              <w:spacing w:before="60"/>
              <w:ind w:left="34"/>
              <w:rPr>
                <w:sz w:val="20"/>
              </w:rPr>
            </w:pPr>
            <w:r w:rsidRPr="00E006CC">
              <w:rPr>
                <w:sz w:val="20"/>
              </w:rPr>
              <w:t>ed = editorial change</w:t>
            </w:r>
          </w:p>
        </w:tc>
        <w:tc>
          <w:tcPr>
            <w:tcW w:w="3686" w:type="dxa"/>
            <w:shd w:val="clear" w:color="auto" w:fill="auto"/>
          </w:tcPr>
          <w:p w:rsidR="002C3A58" w:rsidRPr="00E006CC" w:rsidRDefault="002C3A58" w:rsidP="003C79E0">
            <w:pPr>
              <w:spacing w:before="60"/>
              <w:ind w:left="34"/>
              <w:rPr>
                <w:sz w:val="20"/>
              </w:rPr>
            </w:pPr>
            <w:r w:rsidRPr="00E006CC">
              <w:rPr>
                <w:sz w:val="20"/>
              </w:rPr>
              <w:t>reloc = relocated</w:t>
            </w:r>
          </w:p>
        </w:tc>
      </w:tr>
      <w:tr w:rsidR="002C3A58" w:rsidRPr="00E006CC" w:rsidTr="003C79E0">
        <w:tc>
          <w:tcPr>
            <w:tcW w:w="4253" w:type="dxa"/>
            <w:shd w:val="clear" w:color="auto" w:fill="auto"/>
          </w:tcPr>
          <w:p w:rsidR="002C3A58" w:rsidRPr="00E006CC" w:rsidRDefault="002C3A58" w:rsidP="003C79E0">
            <w:pPr>
              <w:spacing w:before="60"/>
              <w:ind w:left="34"/>
              <w:rPr>
                <w:sz w:val="20"/>
              </w:rPr>
            </w:pPr>
            <w:r w:rsidRPr="00E006CC">
              <w:rPr>
                <w:sz w:val="20"/>
              </w:rPr>
              <w:t>exp = expires/expired or ceases/ceased to have</w:t>
            </w:r>
          </w:p>
        </w:tc>
        <w:tc>
          <w:tcPr>
            <w:tcW w:w="3686" w:type="dxa"/>
            <w:shd w:val="clear" w:color="auto" w:fill="auto"/>
          </w:tcPr>
          <w:p w:rsidR="002C3A58" w:rsidRPr="00E006CC" w:rsidRDefault="002C3A58" w:rsidP="003C79E0">
            <w:pPr>
              <w:spacing w:before="60"/>
              <w:ind w:left="34"/>
              <w:rPr>
                <w:sz w:val="20"/>
              </w:rPr>
            </w:pPr>
            <w:r w:rsidRPr="00E006CC">
              <w:rPr>
                <w:sz w:val="20"/>
              </w:rPr>
              <w:t>renum = renumbered</w:t>
            </w:r>
          </w:p>
        </w:tc>
      </w:tr>
      <w:tr w:rsidR="002C3A58" w:rsidRPr="00E006CC" w:rsidTr="003C79E0">
        <w:tc>
          <w:tcPr>
            <w:tcW w:w="4253" w:type="dxa"/>
            <w:shd w:val="clear" w:color="auto" w:fill="auto"/>
          </w:tcPr>
          <w:p w:rsidR="002C3A58" w:rsidRPr="00E006CC" w:rsidRDefault="002C3A58" w:rsidP="003C79E0">
            <w:pPr>
              <w:ind w:left="34" w:firstLine="249"/>
              <w:rPr>
                <w:sz w:val="20"/>
              </w:rPr>
            </w:pPr>
            <w:r w:rsidRPr="00E006CC">
              <w:rPr>
                <w:sz w:val="20"/>
              </w:rPr>
              <w:t>effect</w:t>
            </w:r>
          </w:p>
        </w:tc>
        <w:tc>
          <w:tcPr>
            <w:tcW w:w="3686" w:type="dxa"/>
            <w:shd w:val="clear" w:color="auto" w:fill="auto"/>
          </w:tcPr>
          <w:p w:rsidR="002C3A58" w:rsidRPr="00E006CC" w:rsidRDefault="002C3A58" w:rsidP="003C79E0">
            <w:pPr>
              <w:spacing w:before="60"/>
              <w:ind w:left="34"/>
              <w:rPr>
                <w:sz w:val="20"/>
              </w:rPr>
            </w:pPr>
            <w:r w:rsidRPr="00E006CC">
              <w:rPr>
                <w:sz w:val="20"/>
              </w:rPr>
              <w:t>rep = repealed</w:t>
            </w:r>
          </w:p>
        </w:tc>
      </w:tr>
      <w:tr w:rsidR="002C3A58" w:rsidRPr="00E006CC" w:rsidTr="003C79E0">
        <w:tc>
          <w:tcPr>
            <w:tcW w:w="4253" w:type="dxa"/>
            <w:shd w:val="clear" w:color="auto" w:fill="auto"/>
          </w:tcPr>
          <w:p w:rsidR="002C3A58" w:rsidRPr="00E006CC" w:rsidRDefault="002C3A58" w:rsidP="003C79E0">
            <w:pPr>
              <w:spacing w:before="60"/>
              <w:ind w:left="34"/>
              <w:rPr>
                <w:sz w:val="20"/>
              </w:rPr>
            </w:pPr>
            <w:r w:rsidRPr="00E006CC">
              <w:rPr>
                <w:sz w:val="20"/>
              </w:rPr>
              <w:t>F = Federal Register of Legislation</w:t>
            </w:r>
          </w:p>
        </w:tc>
        <w:tc>
          <w:tcPr>
            <w:tcW w:w="3686" w:type="dxa"/>
            <w:shd w:val="clear" w:color="auto" w:fill="auto"/>
          </w:tcPr>
          <w:p w:rsidR="002C3A58" w:rsidRPr="00E006CC" w:rsidRDefault="002C3A58" w:rsidP="003C79E0">
            <w:pPr>
              <w:spacing w:before="60"/>
              <w:ind w:left="34"/>
              <w:rPr>
                <w:sz w:val="20"/>
              </w:rPr>
            </w:pPr>
            <w:r w:rsidRPr="00E006CC">
              <w:rPr>
                <w:sz w:val="20"/>
              </w:rPr>
              <w:t>rs = repealed and substituted</w:t>
            </w:r>
          </w:p>
        </w:tc>
      </w:tr>
      <w:tr w:rsidR="002C3A58" w:rsidRPr="00E006CC" w:rsidTr="003C79E0">
        <w:tc>
          <w:tcPr>
            <w:tcW w:w="4253" w:type="dxa"/>
            <w:shd w:val="clear" w:color="auto" w:fill="auto"/>
          </w:tcPr>
          <w:p w:rsidR="002C3A58" w:rsidRPr="00E006CC" w:rsidRDefault="002C3A58" w:rsidP="003C79E0">
            <w:pPr>
              <w:spacing w:before="60"/>
              <w:ind w:left="34"/>
              <w:rPr>
                <w:sz w:val="20"/>
              </w:rPr>
            </w:pPr>
            <w:r w:rsidRPr="00E006CC">
              <w:rPr>
                <w:sz w:val="20"/>
              </w:rPr>
              <w:t>gaz = gazette</w:t>
            </w:r>
          </w:p>
        </w:tc>
        <w:tc>
          <w:tcPr>
            <w:tcW w:w="3686" w:type="dxa"/>
            <w:shd w:val="clear" w:color="auto" w:fill="auto"/>
          </w:tcPr>
          <w:p w:rsidR="002C3A58" w:rsidRPr="00E006CC" w:rsidRDefault="002C3A58" w:rsidP="003C79E0">
            <w:pPr>
              <w:spacing w:before="60"/>
              <w:ind w:left="34"/>
              <w:rPr>
                <w:sz w:val="20"/>
              </w:rPr>
            </w:pPr>
            <w:r w:rsidRPr="00E006CC">
              <w:rPr>
                <w:sz w:val="20"/>
              </w:rPr>
              <w:t>s = section(s)/subsection(s)</w:t>
            </w:r>
          </w:p>
        </w:tc>
      </w:tr>
      <w:tr w:rsidR="002C3A58" w:rsidRPr="00E006CC" w:rsidTr="003C79E0">
        <w:tc>
          <w:tcPr>
            <w:tcW w:w="4253" w:type="dxa"/>
            <w:shd w:val="clear" w:color="auto" w:fill="auto"/>
          </w:tcPr>
          <w:p w:rsidR="002C3A58" w:rsidRPr="00E006CC" w:rsidRDefault="002C3A58" w:rsidP="003C79E0">
            <w:pPr>
              <w:spacing w:before="60"/>
              <w:ind w:left="34"/>
              <w:rPr>
                <w:sz w:val="20"/>
              </w:rPr>
            </w:pPr>
            <w:r w:rsidRPr="00E006CC">
              <w:rPr>
                <w:sz w:val="20"/>
              </w:rPr>
              <w:t xml:space="preserve">LA = </w:t>
            </w:r>
            <w:r w:rsidRPr="00E006CC">
              <w:rPr>
                <w:i/>
                <w:sz w:val="20"/>
              </w:rPr>
              <w:t>Legislation Act 2003</w:t>
            </w:r>
          </w:p>
        </w:tc>
        <w:tc>
          <w:tcPr>
            <w:tcW w:w="3686" w:type="dxa"/>
            <w:shd w:val="clear" w:color="auto" w:fill="auto"/>
          </w:tcPr>
          <w:p w:rsidR="002C3A58" w:rsidRPr="00E006CC" w:rsidRDefault="002C3A58" w:rsidP="003C79E0">
            <w:pPr>
              <w:spacing w:before="60"/>
              <w:ind w:left="34"/>
              <w:rPr>
                <w:sz w:val="20"/>
              </w:rPr>
            </w:pPr>
            <w:r w:rsidRPr="00E006CC">
              <w:rPr>
                <w:sz w:val="20"/>
              </w:rPr>
              <w:t>Sch = Schedule(s)</w:t>
            </w:r>
          </w:p>
        </w:tc>
      </w:tr>
      <w:tr w:rsidR="002C3A58" w:rsidRPr="00E006CC" w:rsidTr="003C79E0">
        <w:tc>
          <w:tcPr>
            <w:tcW w:w="4253" w:type="dxa"/>
            <w:shd w:val="clear" w:color="auto" w:fill="auto"/>
          </w:tcPr>
          <w:p w:rsidR="002C3A58" w:rsidRPr="00E006CC" w:rsidRDefault="002C3A58" w:rsidP="003C79E0">
            <w:pPr>
              <w:spacing w:before="60"/>
              <w:ind w:left="34"/>
              <w:rPr>
                <w:sz w:val="20"/>
              </w:rPr>
            </w:pPr>
            <w:r w:rsidRPr="00E006CC">
              <w:rPr>
                <w:sz w:val="20"/>
              </w:rPr>
              <w:t xml:space="preserve">LIA = </w:t>
            </w:r>
            <w:r w:rsidRPr="00E006CC">
              <w:rPr>
                <w:i/>
                <w:sz w:val="20"/>
              </w:rPr>
              <w:t>Legislative Instruments Act 2003</w:t>
            </w:r>
          </w:p>
        </w:tc>
        <w:tc>
          <w:tcPr>
            <w:tcW w:w="3686" w:type="dxa"/>
            <w:shd w:val="clear" w:color="auto" w:fill="auto"/>
          </w:tcPr>
          <w:p w:rsidR="002C3A58" w:rsidRPr="00E006CC" w:rsidRDefault="002C3A58" w:rsidP="003C79E0">
            <w:pPr>
              <w:spacing w:before="60"/>
              <w:ind w:left="34"/>
              <w:rPr>
                <w:sz w:val="20"/>
              </w:rPr>
            </w:pPr>
            <w:r w:rsidRPr="00E006CC">
              <w:rPr>
                <w:sz w:val="20"/>
              </w:rPr>
              <w:t>Sdiv = Subdivision(s)</w:t>
            </w:r>
          </w:p>
        </w:tc>
      </w:tr>
      <w:tr w:rsidR="002C3A58" w:rsidRPr="00E006CC" w:rsidTr="003C79E0">
        <w:tc>
          <w:tcPr>
            <w:tcW w:w="4253" w:type="dxa"/>
            <w:shd w:val="clear" w:color="auto" w:fill="auto"/>
          </w:tcPr>
          <w:p w:rsidR="002C3A58" w:rsidRPr="00E006CC" w:rsidRDefault="002C3A58" w:rsidP="003C79E0">
            <w:pPr>
              <w:spacing w:before="60"/>
              <w:ind w:left="34"/>
              <w:rPr>
                <w:sz w:val="20"/>
              </w:rPr>
            </w:pPr>
            <w:r w:rsidRPr="00E006CC">
              <w:rPr>
                <w:sz w:val="20"/>
              </w:rPr>
              <w:t>(md) = misdescribed amendment can be given</w:t>
            </w:r>
          </w:p>
        </w:tc>
        <w:tc>
          <w:tcPr>
            <w:tcW w:w="3686" w:type="dxa"/>
            <w:shd w:val="clear" w:color="auto" w:fill="auto"/>
          </w:tcPr>
          <w:p w:rsidR="002C3A58" w:rsidRPr="00E006CC" w:rsidRDefault="002C3A58" w:rsidP="003C79E0">
            <w:pPr>
              <w:spacing w:before="60"/>
              <w:ind w:left="34"/>
              <w:rPr>
                <w:sz w:val="20"/>
              </w:rPr>
            </w:pPr>
            <w:r w:rsidRPr="00E006CC">
              <w:rPr>
                <w:sz w:val="20"/>
              </w:rPr>
              <w:t>SLI = Select Legislative Instrument</w:t>
            </w:r>
          </w:p>
        </w:tc>
      </w:tr>
      <w:tr w:rsidR="002C3A58" w:rsidRPr="00E006CC" w:rsidTr="003C79E0">
        <w:tc>
          <w:tcPr>
            <w:tcW w:w="4253" w:type="dxa"/>
            <w:shd w:val="clear" w:color="auto" w:fill="auto"/>
          </w:tcPr>
          <w:p w:rsidR="002C3A58" w:rsidRPr="00E006CC" w:rsidRDefault="002C3A58" w:rsidP="003C79E0">
            <w:pPr>
              <w:ind w:left="34" w:firstLine="249"/>
              <w:rPr>
                <w:sz w:val="20"/>
              </w:rPr>
            </w:pPr>
            <w:r w:rsidRPr="00E006CC">
              <w:rPr>
                <w:sz w:val="20"/>
              </w:rPr>
              <w:t>effect</w:t>
            </w:r>
          </w:p>
        </w:tc>
        <w:tc>
          <w:tcPr>
            <w:tcW w:w="3686" w:type="dxa"/>
            <w:shd w:val="clear" w:color="auto" w:fill="auto"/>
          </w:tcPr>
          <w:p w:rsidR="002C3A58" w:rsidRPr="00E006CC" w:rsidRDefault="002C3A58" w:rsidP="003C79E0">
            <w:pPr>
              <w:spacing w:before="60"/>
              <w:ind w:left="34"/>
              <w:rPr>
                <w:sz w:val="20"/>
              </w:rPr>
            </w:pPr>
            <w:r w:rsidRPr="00E006CC">
              <w:rPr>
                <w:sz w:val="20"/>
              </w:rPr>
              <w:t>SR = Statutory Rules</w:t>
            </w:r>
          </w:p>
        </w:tc>
      </w:tr>
      <w:tr w:rsidR="002C3A58" w:rsidRPr="00E006CC" w:rsidTr="003C79E0">
        <w:tc>
          <w:tcPr>
            <w:tcW w:w="4253" w:type="dxa"/>
            <w:shd w:val="clear" w:color="auto" w:fill="auto"/>
          </w:tcPr>
          <w:p w:rsidR="002C3A58" w:rsidRPr="00E006CC" w:rsidRDefault="002C3A58" w:rsidP="003C79E0">
            <w:pPr>
              <w:spacing w:before="60"/>
              <w:ind w:left="34"/>
              <w:rPr>
                <w:sz w:val="20"/>
              </w:rPr>
            </w:pPr>
            <w:r w:rsidRPr="00E006CC">
              <w:rPr>
                <w:sz w:val="20"/>
              </w:rPr>
              <w:t>(md not incorp) = misdescribed amendment</w:t>
            </w:r>
          </w:p>
        </w:tc>
        <w:tc>
          <w:tcPr>
            <w:tcW w:w="3686" w:type="dxa"/>
            <w:shd w:val="clear" w:color="auto" w:fill="auto"/>
          </w:tcPr>
          <w:p w:rsidR="002C3A58" w:rsidRPr="00E006CC" w:rsidRDefault="002C3A58" w:rsidP="003C79E0">
            <w:pPr>
              <w:spacing w:before="60"/>
              <w:ind w:left="34"/>
              <w:rPr>
                <w:sz w:val="20"/>
              </w:rPr>
            </w:pPr>
            <w:r w:rsidRPr="00E006CC">
              <w:rPr>
                <w:sz w:val="20"/>
              </w:rPr>
              <w:t>Sub</w:t>
            </w:r>
            <w:r w:rsidR="00D82F4A">
              <w:rPr>
                <w:sz w:val="20"/>
              </w:rPr>
              <w:noBreakHyphen/>
            </w:r>
            <w:r w:rsidRPr="00E006CC">
              <w:rPr>
                <w:sz w:val="20"/>
              </w:rPr>
              <w:t>Ch = Sub</w:t>
            </w:r>
            <w:r w:rsidR="00D82F4A">
              <w:rPr>
                <w:sz w:val="20"/>
              </w:rPr>
              <w:noBreakHyphen/>
            </w:r>
            <w:r w:rsidRPr="00E006CC">
              <w:rPr>
                <w:sz w:val="20"/>
              </w:rPr>
              <w:t>Chapter(s)</w:t>
            </w:r>
          </w:p>
        </w:tc>
      </w:tr>
      <w:tr w:rsidR="002C3A58" w:rsidRPr="00E006CC" w:rsidTr="003C79E0">
        <w:tc>
          <w:tcPr>
            <w:tcW w:w="4253" w:type="dxa"/>
            <w:shd w:val="clear" w:color="auto" w:fill="auto"/>
          </w:tcPr>
          <w:p w:rsidR="002C3A58" w:rsidRPr="00E006CC" w:rsidRDefault="002C3A58" w:rsidP="003C79E0">
            <w:pPr>
              <w:ind w:left="34" w:firstLine="249"/>
              <w:rPr>
                <w:sz w:val="20"/>
              </w:rPr>
            </w:pPr>
            <w:r w:rsidRPr="00E006CC">
              <w:rPr>
                <w:sz w:val="20"/>
              </w:rPr>
              <w:t>cannot be given effect</w:t>
            </w:r>
          </w:p>
        </w:tc>
        <w:tc>
          <w:tcPr>
            <w:tcW w:w="3686" w:type="dxa"/>
            <w:shd w:val="clear" w:color="auto" w:fill="auto"/>
          </w:tcPr>
          <w:p w:rsidR="002C3A58" w:rsidRPr="00E006CC" w:rsidRDefault="002C3A58" w:rsidP="003C79E0">
            <w:pPr>
              <w:spacing w:before="60"/>
              <w:ind w:left="34"/>
              <w:rPr>
                <w:sz w:val="20"/>
              </w:rPr>
            </w:pPr>
            <w:r w:rsidRPr="00E006CC">
              <w:rPr>
                <w:sz w:val="20"/>
              </w:rPr>
              <w:t>SubPt = Subpart(s)</w:t>
            </w:r>
          </w:p>
        </w:tc>
      </w:tr>
      <w:tr w:rsidR="002C3A58" w:rsidRPr="00E006CC" w:rsidTr="003C79E0">
        <w:tc>
          <w:tcPr>
            <w:tcW w:w="4253" w:type="dxa"/>
            <w:shd w:val="clear" w:color="auto" w:fill="auto"/>
          </w:tcPr>
          <w:p w:rsidR="002C3A58" w:rsidRPr="00E006CC" w:rsidRDefault="002C3A58" w:rsidP="003C79E0">
            <w:pPr>
              <w:spacing w:before="60"/>
              <w:ind w:left="34"/>
              <w:rPr>
                <w:sz w:val="20"/>
              </w:rPr>
            </w:pPr>
            <w:r w:rsidRPr="00E006CC">
              <w:rPr>
                <w:sz w:val="20"/>
              </w:rPr>
              <w:t>mod = modified/modification</w:t>
            </w:r>
          </w:p>
        </w:tc>
        <w:tc>
          <w:tcPr>
            <w:tcW w:w="3686" w:type="dxa"/>
            <w:shd w:val="clear" w:color="auto" w:fill="auto"/>
          </w:tcPr>
          <w:p w:rsidR="002C3A58" w:rsidRPr="00E006CC" w:rsidRDefault="002C3A58" w:rsidP="003C79E0">
            <w:pPr>
              <w:spacing w:before="60"/>
              <w:ind w:left="34"/>
              <w:rPr>
                <w:sz w:val="20"/>
              </w:rPr>
            </w:pPr>
            <w:r w:rsidRPr="00E006CC">
              <w:rPr>
                <w:sz w:val="20"/>
                <w:u w:val="single"/>
              </w:rPr>
              <w:t>underlining</w:t>
            </w:r>
            <w:r w:rsidRPr="00E006CC">
              <w:rPr>
                <w:sz w:val="20"/>
              </w:rPr>
              <w:t xml:space="preserve"> = whole or part not</w:t>
            </w:r>
          </w:p>
        </w:tc>
      </w:tr>
      <w:tr w:rsidR="002C3A58" w:rsidRPr="00E006CC" w:rsidTr="003C79E0">
        <w:tc>
          <w:tcPr>
            <w:tcW w:w="4253" w:type="dxa"/>
            <w:shd w:val="clear" w:color="auto" w:fill="auto"/>
          </w:tcPr>
          <w:p w:rsidR="002C3A58" w:rsidRPr="00E006CC" w:rsidRDefault="002C3A58" w:rsidP="003C79E0">
            <w:pPr>
              <w:spacing w:before="60"/>
              <w:ind w:left="34"/>
              <w:rPr>
                <w:sz w:val="20"/>
              </w:rPr>
            </w:pPr>
            <w:r w:rsidRPr="00E006CC">
              <w:rPr>
                <w:sz w:val="20"/>
              </w:rPr>
              <w:t>No. = Number(s)</w:t>
            </w:r>
          </w:p>
        </w:tc>
        <w:tc>
          <w:tcPr>
            <w:tcW w:w="3686" w:type="dxa"/>
            <w:shd w:val="clear" w:color="auto" w:fill="auto"/>
          </w:tcPr>
          <w:p w:rsidR="002C3A58" w:rsidRPr="00E006CC" w:rsidRDefault="002C3A58" w:rsidP="003C79E0">
            <w:pPr>
              <w:ind w:left="34" w:firstLine="249"/>
              <w:rPr>
                <w:sz w:val="20"/>
              </w:rPr>
            </w:pPr>
            <w:r w:rsidRPr="00E006CC">
              <w:rPr>
                <w:sz w:val="20"/>
              </w:rPr>
              <w:t>commenced or to be commenced</w:t>
            </w:r>
          </w:p>
        </w:tc>
      </w:tr>
    </w:tbl>
    <w:p w:rsidR="002C3A58" w:rsidRPr="00E006CC" w:rsidRDefault="002C3A58" w:rsidP="002C3A58">
      <w:pPr>
        <w:pStyle w:val="Tabletext"/>
      </w:pPr>
    </w:p>
    <w:p w:rsidR="00915F14" w:rsidRPr="00E006CC" w:rsidRDefault="00915F14" w:rsidP="005A67D1">
      <w:pPr>
        <w:pStyle w:val="ENotesHeading2"/>
        <w:pageBreakBefore/>
        <w:outlineLvl w:val="9"/>
      </w:pPr>
      <w:bookmarkStart w:id="75" w:name="_Toc148192346"/>
      <w:r w:rsidRPr="00E006CC">
        <w:lastRenderedPageBreak/>
        <w:t>Endnote 3—Legislation history</w:t>
      </w:r>
      <w:bookmarkEnd w:id="75"/>
    </w:p>
    <w:p w:rsidR="00915F14" w:rsidRPr="00E006CC" w:rsidRDefault="00915F14" w:rsidP="007472F3">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915F14" w:rsidRPr="00E006CC" w:rsidTr="008D137D">
        <w:trPr>
          <w:cantSplit/>
          <w:tblHeader/>
        </w:trPr>
        <w:tc>
          <w:tcPr>
            <w:tcW w:w="1838" w:type="dxa"/>
            <w:tcBorders>
              <w:top w:val="single" w:sz="12" w:space="0" w:color="auto"/>
              <w:bottom w:val="single" w:sz="12" w:space="0" w:color="auto"/>
            </w:tcBorders>
            <w:shd w:val="clear" w:color="auto" w:fill="auto"/>
          </w:tcPr>
          <w:p w:rsidR="00915F14" w:rsidRPr="00E006CC" w:rsidRDefault="00915F14" w:rsidP="007472F3">
            <w:pPr>
              <w:pStyle w:val="ENoteTableHeading"/>
            </w:pPr>
            <w:r w:rsidRPr="00E006CC">
              <w:t>Act</w:t>
            </w:r>
          </w:p>
        </w:tc>
        <w:tc>
          <w:tcPr>
            <w:tcW w:w="992" w:type="dxa"/>
            <w:tcBorders>
              <w:top w:val="single" w:sz="12" w:space="0" w:color="auto"/>
              <w:bottom w:val="single" w:sz="12" w:space="0" w:color="auto"/>
            </w:tcBorders>
            <w:shd w:val="clear" w:color="auto" w:fill="auto"/>
          </w:tcPr>
          <w:p w:rsidR="00915F14" w:rsidRPr="00E006CC" w:rsidRDefault="00915F14" w:rsidP="007472F3">
            <w:pPr>
              <w:pStyle w:val="ENoteTableHeading"/>
            </w:pPr>
            <w:r w:rsidRPr="00E006CC">
              <w:t>Number and year</w:t>
            </w:r>
          </w:p>
        </w:tc>
        <w:tc>
          <w:tcPr>
            <w:tcW w:w="993" w:type="dxa"/>
            <w:tcBorders>
              <w:top w:val="single" w:sz="12" w:space="0" w:color="auto"/>
              <w:bottom w:val="single" w:sz="12" w:space="0" w:color="auto"/>
            </w:tcBorders>
            <w:shd w:val="clear" w:color="auto" w:fill="auto"/>
          </w:tcPr>
          <w:p w:rsidR="00915F14" w:rsidRPr="00E006CC" w:rsidRDefault="00915F14" w:rsidP="007472F3">
            <w:pPr>
              <w:pStyle w:val="ENoteTableHeading"/>
            </w:pPr>
            <w:r w:rsidRPr="00E006CC">
              <w:t>Assent</w:t>
            </w:r>
          </w:p>
        </w:tc>
        <w:tc>
          <w:tcPr>
            <w:tcW w:w="1845" w:type="dxa"/>
            <w:tcBorders>
              <w:top w:val="single" w:sz="12" w:space="0" w:color="auto"/>
              <w:bottom w:val="single" w:sz="12" w:space="0" w:color="auto"/>
            </w:tcBorders>
            <w:shd w:val="clear" w:color="auto" w:fill="auto"/>
          </w:tcPr>
          <w:p w:rsidR="00915F14" w:rsidRPr="00E006CC" w:rsidRDefault="00915F14" w:rsidP="007472F3">
            <w:pPr>
              <w:pStyle w:val="ENoteTableHeading"/>
            </w:pPr>
            <w:r w:rsidRPr="00E006CC">
              <w:t>Commencement</w:t>
            </w:r>
          </w:p>
        </w:tc>
        <w:tc>
          <w:tcPr>
            <w:tcW w:w="1417" w:type="dxa"/>
            <w:tcBorders>
              <w:top w:val="single" w:sz="12" w:space="0" w:color="auto"/>
              <w:bottom w:val="single" w:sz="12" w:space="0" w:color="auto"/>
            </w:tcBorders>
            <w:shd w:val="clear" w:color="auto" w:fill="auto"/>
          </w:tcPr>
          <w:p w:rsidR="00915F14" w:rsidRPr="00E006CC" w:rsidRDefault="00915F14" w:rsidP="007472F3">
            <w:pPr>
              <w:pStyle w:val="ENoteTableHeading"/>
            </w:pPr>
            <w:r w:rsidRPr="00E006CC">
              <w:t>Application, saving and transitional provisions</w:t>
            </w:r>
          </w:p>
        </w:tc>
      </w:tr>
      <w:tr w:rsidR="008D137D" w:rsidRPr="00E006CC" w:rsidTr="008D137D">
        <w:trPr>
          <w:cantSplit/>
        </w:trPr>
        <w:tc>
          <w:tcPr>
            <w:tcW w:w="1838" w:type="dxa"/>
            <w:tcBorders>
              <w:top w:val="single" w:sz="12" w:space="0" w:color="auto"/>
              <w:bottom w:val="single" w:sz="4" w:space="0" w:color="auto"/>
            </w:tcBorders>
            <w:shd w:val="clear" w:color="auto" w:fill="auto"/>
          </w:tcPr>
          <w:p w:rsidR="008D137D" w:rsidRPr="00E006CC" w:rsidRDefault="008D137D" w:rsidP="007A750D">
            <w:pPr>
              <w:pStyle w:val="ENoteTableText"/>
            </w:pPr>
            <w:r w:rsidRPr="00E006CC">
              <w:t>Clean Energy Regulator Act 2011</w:t>
            </w:r>
          </w:p>
        </w:tc>
        <w:tc>
          <w:tcPr>
            <w:tcW w:w="992" w:type="dxa"/>
            <w:tcBorders>
              <w:top w:val="single" w:sz="12" w:space="0" w:color="auto"/>
              <w:bottom w:val="single" w:sz="4" w:space="0" w:color="auto"/>
            </w:tcBorders>
            <w:shd w:val="clear" w:color="auto" w:fill="auto"/>
          </w:tcPr>
          <w:p w:rsidR="008D137D" w:rsidRPr="00E006CC" w:rsidRDefault="008D137D" w:rsidP="007A750D">
            <w:pPr>
              <w:pStyle w:val="ENoteTableText"/>
            </w:pPr>
            <w:r w:rsidRPr="00E006CC">
              <w:t>163, 2011</w:t>
            </w:r>
          </w:p>
        </w:tc>
        <w:tc>
          <w:tcPr>
            <w:tcW w:w="993" w:type="dxa"/>
            <w:tcBorders>
              <w:top w:val="single" w:sz="12" w:space="0" w:color="auto"/>
              <w:bottom w:val="single" w:sz="4" w:space="0" w:color="auto"/>
            </w:tcBorders>
            <w:shd w:val="clear" w:color="auto" w:fill="auto"/>
          </w:tcPr>
          <w:p w:rsidR="008D137D" w:rsidRPr="00E006CC" w:rsidRDefault="008D137D" w:rsidP="007A750D">
            <w:pPr>
              <w:pStyle w:val="ENoteTableText"/>
            </w:pPr>
            <w:r w:rsidRPr="00E006CC">
              <w:t>4 Dec 2011</w:t>
            </w:r>
          </w:p>
        </w:tc>
        <w:tc>
          <w:tcPr>
            <w:tcW w:w="1845" w:type="dxa"/>
            <w:tcBorders>
              <w:top w:val="single" w:sz="12" w:space="0" w:color="auto"/>
              <w:bottom w:val="single" w:sz="4" w:space="0" w:color="auto"/>
            </w:tcBorders>
            <w:shd w:val="clear" w:color="auto" w:fill="auto"/>
          </w:tcPr>
          <w:p w:rsidR="008D137D" w:rsidRPr="00E006CC" w:rsidRDefault="008D137D" w:rsidP="006D097B">
            <w:pPr>
              <w:pStyle w:val="ENoteTableText"/>
            </w:pPr>
            <w:r w:rsidRPr="00E006CC">
              <w:t>s 3–57: 2 Apr 2012</w:t>
            </w:r>
            <w:r w:rsidR="006D097B" w:rsidRPr="00E006CC">
              <w:t xml:space="preserve"> (s 2(1) </w:t>
            </w:r>
            <w:r w:rsidR="00D82F4A">
              <w:t>item 2</w:t>
            </w:r>
            <w:r w:rsidR="006D097B" w:rsidRPr="00E006CC">
              <w:t>)</w:t>
            </w:r>
            <w:r w:rsidRPr="00E006CC">
              <w:br/>
              <w:t xml:space="preserve">Remainder: </w:t>
            </w:r>
            <w:r w:rsidR="006D097B" w:rsidRPr="00E006CC">
              <w:t xml:space="preserve">4 Dec 2011 (s 2(1) </w:t>
            </w:r>
            <w:r w:rsidR="00DE66C4" w:rsidRPr="00E006CC">
              <w:t>item 1</w:t>
            </w:r>
            <w:r w:rsidR="006D097B" w:rsidRPr="00E006CC">
              <w:t>)</w:t>
            </w:r>
          </w:p>
        </w:tc>
        <w:tc>
          <w:tcPr>
            <w:tcW w:w="1417" w:type="dxa"/>
            <w:tcBorders>
              <w:top w:val="single" w:sz="12" w:space="0" w:color="auto"/>
              <w:bottom w:val="single" w:sz="4" w:space="0" w:color="auto"/>
            </w:tcBorders>
            <w:shd w:val="clear" w:color="auto" w:fill="auto"/>
          </w:tcPr>
          <w:p w:rsidR="008D137D" w:rsidRPr="00E006CC" w:rsidRDefault="008D137D" w:rsidP="007A750D">
            <w:pPr>
              <w:pStyle w:val="ENoteTableText"/>
            </w:pPr>
          </w:p>
        </w:tc>
      </w:tr>
      <w:tr w:rsidR="008D137D" w:rsidRPr="00E006CC" w:rsidTr="008D137D">
        <w:trPr>
          <w:cantSplit/>
        </w:trPr>
        <w:tc>
          <w:tcPr>
            <w:tcW w:w="1838" w:type="dxa"/>
            <w:tcBorders>
              <w:bottom w:val="single" w:sz="4" w:space="0" w:color="auto"/>
              <w:right w:val="nil"/>
            </w:tcBorders>
            <w:shd w:val="clear" w:color="auto" w:fill="auto"/>
          </w:tcPr>
          <w:p w:rsidR="008D137D" w:rsidRPr="00E006CC" w:rsidRDefault="008D137D" w:rsidP="007A750D">
            <w:pPr>
              <w:pStyle w:val="ENoteTableText"/>
            </w:pPr>
            <w:r w:rsidRPr="00E006CC">
              <w:t>Australian Renewable Energy Agency (Consequential Amendments and Transitional Provisions) Act 2011</w:t>
            </w:r>
          </w:p>
        </w:tc>
        <w:tc>
          <w:tcPr>
            <w:tcW w:w="992" w:type="dxa"/>
            <w:tcBorders>
              <w:left w:val="nil"/>
              <w:bottom w:val="single" w:sz="4" w:space="0" w:color="auto"/>
              <w:right w:val="nil"/>
            </w:tcBorders>
            <w:shd w:val="clear" w:color="auto" w:fill="auto"/>
          </w:tcPr>
          <w:p w:rsidR="008D137D" w:rsidRPr="00E006CC" w:rsidRDefault="008D137D" w:rsidP="007A750D">
            <w:pPr>
              <w:pStyle w:val="ENoteTableText"/>
            </w:pPr>
            <w:r w:rsidRPr="00E006CC">
              <w:t>152, 2011</w:t>
            </w:r>
          </w:p>
        </w:tc>
        <w:tc>
          <w:tcPr>
            <w:tcW w:w="993" w:type="dxa"/>
            <w:tcBorders>
              <w:left w:val="nil"/>
              <w:bottom w:val="single" w:sz="4" w:space="0" w:color="auto"/>
              <w:right w:val="nil"/>
            </w:tcBorders>
            <w:shd w:val="clear" w:color="auto" w:fill="auto"/>
          </w:tcPr>
          <w:p w:rsidR="008D137D" w:rsidRPr="00E006CC" w:rsidRDefault="008D137D" w:rsidP="007A750D">
            <w:pPr>
              <w:pStyle w:val="ENoteTableText"/>
            </w:pPr>
            <w:r w:rsidRPr="00E006CC">
              <w:t>4 Dec 2011</w:t>
            </w:r>
          </w:p>
        </w:tc>
        <w:tc>
          <w:tcPr>
            <w:tcW w:w="1845" w:type="dxa"/>
            <w:tcBorders>
              <w:left w:val="nil"/>
              <w:bottom w:val="single" w:sz="4" w:space="0" w:color="auto"/>
              <w:right w:val="nil"/>
            </w:tcBorders>
            <w:shd w:val="clear" w:color="auto" w:fill="auto"/>
          </w:tcPr>
          <w:p w:rsidR="008D137D" w:rsidRPr="00E006CC" w:rsidRDefault="008D137D" w:rsidP="006D097B">
            <w:pPr>
              <w:pStyle w:val="ENoteTableText"/>
            </w:pPr>
            <w:r w:rsidRPr="00E006CC">
              <w:t>Sch 1 (</w:t>
            </w:r>
            <w:r w:rsidR="00D82F4A">
              <w:t>item 2</w:t>
            </w:r>
            <w:r w:rsidRPr="00E006CC">
              <w:t xml:space="preserve">): </w:t>
            </w:r>
            <w:r w:rsidR="006D097B" w:rsidRPr="00E006CC">
              <w:t>1</w:t>
            </w:r>
            <w:r w:rsidR="00B42885" w:rsidRPr="00E006CC">
              <w:t> </w:t>
            </w:r>
            <w:r w:rsidR="006D097B" w:rsidRPr="00E006CC">
              <w:t xml:space="preserve">July 2012 </w:t>
            </w:r>
            <w:r w:rsidRPr="00E006CC">
              <w:t>(s 2(1) item</w:t>
            </w:r>
            <w:r w:rsidR="00B42885" w:rsidRPr="00E006CC">
              <w:t> </w:t>
            </w:r>
            <w:r w:rsidRPr="00E006CC">
              <w:t>3)</w:t>
            </w:r>
          </w:p>
        </w:tc>
        <w:tc>
          <w:tcPr>
            <w:tcW w:w="1417" w:type="dxa"/>
            <w:tcBorders>
              <w:left w:val="nil"/>
              <w:bottom w:val="single" w:sz="4" w:space="0" w:color="auto"/>
            </w:tcBorders>
            <w:shd w:val="clear" w:color="auto" w:fill="auto"/>
          </w:tcPr>
          <w:p w:rsidR="008D137D" w:rsidRPr="00E006CC" w:rsidRDefault="008D137D" w:rsidP="007A750D">
            <w:pPr>
              <w:pStyle w:val="ENoteTableText"/>
            </w:pPr>
            <w:r w:rsidRPr="00E006CC">
              <w:t>—</w:t>
            </w:r>
          </w:p>
        </w:tc>
      </w:tr>
      <w:tr w:rsidR="008D137D" w:rsidRPr="00E006CC" w:rsidTr="008D137D">
        <w:trPr>
          <w:cantSplit/>
        </w:trPr>
        <w:tc>
          <w:tcPr>
            <w:tcW w:w="1838" w:type="dxa"/>
            <w:tcBorders>
              <w:top w:val="single" w:sz="4" w:space="0" w:color="auto"/>
              <w:bottom w:val="single" w:sz="4" w:space="0" w:color="auto"/>
              <w:right w:val="nil"/>
            </w:tcBorders>
            <w:shd w:val="clear" w:color="auto" w:fill="auto"/>
          </w:tcPr>
          <w:p w:rsidR="008D137D" w:rsidRPr="00E006CC" w:rsidRDefault="008D137D" w:rsidP="007A750D">
            <w:pPr>
              <w:pStyle w:val="ENoteTableText"/>
            </w:pPr>
            <w:r w:rsidRPr="00E006CC">
              <w:t>Clean Energy Legislation Amendment Act 2012</w:t>
            </w:r>
          </w:p>
        </w:tc>
        <w:tc>
          <w:tcPr>
            <w:tcW w:w="992" w:type="dxa"/>
            <w:tcBorders>
              <w:top w:val="single" w:sz="4" w:space="0" w:color="auto"/>
              <w:left w:val="nil"/>
              <w:bottom w:val="single" w:sz="4" w:space="0" w:color="auto"/>
              <w:right w:val="nil"/>
            </w:tcBorders>
            <w:shd w:val="clear" w:color="auto" w:fill="auto"/>
          </w:tcPr>
          <w:p w:rsidR="008D137D" w:rsidRPr="00E006CC" w:rsidRDefault="008D137D" w:rsidP="007A750D">
            <w:pPr>
              <w:pStyle w:val="ENoteTableText"/>
            </w:pPr>
            <w:r w:rsidRPr="00E006CC">
              <w:t>84, 2012</w:t>
            </w:r>
          </w:p>
        </w:tc>
        <w:tc>
          <w:tcPr>
            <w:tcW w:w="993" w:type="dxa"/>
            <w:tcBorders>
              <w:top w:val="single" w:sz="4" w:space="0" w:color="auto"/>
              <w:left w:val="nil"/>
              <w:bottom w:val="single" w:sz="4" w:space="0" w:color="auto"/>
              <w:right w:val="nil"/>
            </w:tcBorders>
            <w:shd w:val="clear" w:color="auto" w:fill="auto"/>
          </w:tcPr>
          <w:p w:rsidR="008D137D" w:rsidRPr="00E006CC" w:rsidRDefault="008D137D" w:rsidP="007A750D">
            <w:pPr>
              <w:pStyle w:val="ENoteTableText"/>
            </w:pPr>
            <w:r w:rsidRPr="00E006CC">
              <w:t>28</w:t>
            </w:r>
            <w:r w:rsidR="00B42885" w:rsidRPr="00E006CC">
              <w:t> </w:t>
            </w:r>
            <w:r w:rsidRPr="00E006CC">
              <w:t>June 2012</w:t>
            </w:r>
          </w:p>
        </w:tc>
        <w:tc>
          <w:tcPr>
            <w:tcW w:w="1845" w:type="dxa"/>
            <w:tcBorders>
              <w:top w:val="single" w:sz="4" w:space="0" w:color="auto"/>
              <w:left w:val="nil"/>
              <w:bottom w:val="single" w:sz="4" w:space="0" w:color="auto"/>
              <w:right w:val="nil"/>
            </w:tcBorders>
            <w:shd w:val="clear" w:color="auto" w:fill="auto"/>
          </w:tcPr>
          <w:p w:rsidR="008D137D" w:rsidRPr="00E006CC" w:rsidRDefault="008D137D" w:rsidP="006D097B">
            <w:pPr>
              <w:pStyle w:val="ENoteTableText"/>
            </w:pPr>
            <w:r w:rsidRPr="00E006CC">
              <w:t>Sch 5 (</w:t>
            </w:r>
            <w:r w:rsidR="00D82F4A">
              <w:t>item 2</w:t>
            </w:r>
            <w:r w:rsidRPr="00E006CC">
              <w:t>): 3 Aug 2012 (s 2(1)</w:t>
            </w:r>
            <w:r w:rsidR="006D097B" w:rsidRPr="00E006CC">
              <w:t xml:space="preserve"> </w:t>
            </w:r>
            <w:r w:rsidR="00D82F4A">
              <w:t>item 5</w:t>
            </w:r>
            <w:r w:rsidRPr="00E006CC">
              <w:t>)</w:t>
            </w:r>
          </w:p>
        </w:tc>
        <w:tc>
          <w:tcPr>
            <w:tcW w:w="1417" w:type="dxa"/>
            <w:tcBorders>
              <w:top w:val="single" w:sz="4" w:space="0" w:color="auto"/>
              <w:left w:val="nil"/>
              <w:bottom w:val="single" w:sz="4" w:space="0" w:color="auto"/>
            </w:tcBorders>
            <w:shd w:val="clear" w:color="auto" w:fill="auto"/>
          </w:tcPr>
          <w:p w:rsidR="008D137D" w:rsidRPr="00E006CC" w:rsidRDefault="008D137D" w:rsidP="007A750D">
            <w:pPr>
              <w:pStyle w:val="ENoteTableText"/>
            </w:pPr>
            <w:r w:rsidRPr="00E006CC">
              <w:t>—</w:t>
            </w:r>
          </w:p>
        </w:tc>
      </w:tr>
      <w:tr w:rsidR="008D137D" w:rsidRPr="00E006CC" w:rsidTr="008D137D">
        <w:trPr>
          <w:cantSplit/>
        </w:trPr>
        <w:tc>
          <w:tcPr>
            <w:tcW w:w="1838" w:type="dxa"/>
            <w:tcBorders>
              <w:top w:val="single" w:sz="4" w:space="0" w:color="auto"/>
              <w:bottom w:val="single" w:sz="4" w:space="0" w:color="auto"/>
              <w:right w:val="nil"/>
            </w:tcBorders>
            <w:shd w:val="clear" w:color="auto" w:fill="auto"/>
          </w:tcPr>
          <w:p w:rsidR="008D137D" w:rsidRPr="00E006CC" w:rsidRDefault="008D137D" w:rsidP="007A750D">
            <w:pPr>
              <w:pStyle w:val="ENoteTableText"/>
            </w:pPr>
            <w:r w:rsidRPr="00E006CC">
              <w:t>Corporations and Financial Sector Legislation Amendment Act 2013</w:t>
            </w:r>
          </w:p>
        </w:tc>
        <w:tc>
          <w:tcPr>
            <w:tcW w:w="992" w:type="dxa"/>
            <w:tcBorders>
              <w:top w:val="single" w:sz="4" w:space="0" w:color="auto"/>
              <w:left w:val="nil"/>
              <w:bottom w:val="single" w:sz="4" w:space="0" w:color="auto"/>
              <w:right w:val="nil"/>
            </w:tcBorders>
            <w:shd w:val="clear" w:color="auto" w:fill="auto"/>
          </w:tcPr>
          <w:p w:rsidR="008D137D" w:rsidRPr="00E006CC" w:rsidRDefault="008D137D" w:rsidP="007A750D">
            <w:pPr>
              <w:pStyle w:val="ENoteTableText"/>
            </w:pPr>
            <w:r w:rsidRPr="00E006CC">
              <w:t>59, 2013</w:t>
            </w:r>
          </w:p>
        </w:tc>
        <w:tc>
          <w:tcPr>
            <w:tcW w:w="993" w:type="dxa"/>
            <w:tcBorders>
              <w:top w:val="single" w:sz="4" w:space="0" w:color="auto"/>
              <w:left w:val="nil"/>
              <w:bottom w:val="single" w:sz="4" w:space="0" w:color="auto"/>
              <w:right w:val="nil"/>
            </w:tcBorders>
            <w:shd w:val="clear" w:color="auto" w:fill="auto"/>
          </w:tcPr>
          <w:p w:rsidR="008D137D" w:rsidRPr="00E006CC" w:rsidRDefault="008D137D" w:rsidP="007A750D">
            <w:pPr>
              <w:pStyle w:val="ENoteTableText"/>
            </w:pPr>
            <w:r w:rsidRPr="00E006CC">
              <w:t>21</w:t>
            </w:r>
            <w:r w:rsidR="00B42885" w:rsidRPr="00E006CC">
              <w:t> </w:t>
            </w:r>
            <w:r w:rsidRPr="00E006CC">
              <w:t>June 2013</w:t>
            </w:r>
          </w:p>
        </w:tc>
        <w:tc>
          <w:tcPr>
            <w:tcW w:w="1845" w:type="dxa"/>
            <w:tcBorders>
              <w:top w:val="single" w:sz="4" w:space="0" w:color="auto"/>
              <w:left w:val="nil"/>
              <w:bottom w:val="single" w:sz="4" w:space="0" w:color="auto"/>
              <w:right w:val="nil"/>
            </w:tcBorders>
            <w:shd w:val="clear" w:color="auto" w:fill="auto"/>
          </w:tcPr>
          <w:p w:rsidR="008D137D" w:rsidRPr="00E006CC" w:rsidRDefault="008D137D" w:rsidP="006D097B">
            <w:pPr>
              <w:pStyle w:val="ENoteTableText"/>
            </w:pPr>
            <w:r w:rsidRPr="00E006CC">
              <w:t>Sch 1 (items</w:t>
            </w:r>
            <w:r w:rsidR="00B42885" w:rsidRPr="00E006CC">
              <w:t> </w:t>
            </w:r>
            <w:r w:rsidRPr="00E006CC">
              <w:t>36–38): 19</w:t>
            </w:r>
            <w:r w:rsidR="00B42885" w:rsidRPr="00E006CC">
              <w:t> </w:t>
            </w:r>
            <w:r w:rsidRPr="00E006CC">
              <w:t>July 2013</w:t>
            </w:r>
            <w:r w:rsidR="006D097B" w:rsidRPr="00E006CC">
              <w:t xml:space="preserve"> (s 2(1) </w:t>
            </w:r>
            <w:r w:rsidR="00D82F4A">
              <w:t>item 2</w:t>
            </w:r>
            <w:r w:rsidR="006D097B" w:rsidRPr="00E006CC">
              <w:t>)</w:t>
            </w:r>
          </w:p>
        </w:tc>
        <w:tc>
          <w:tcPr>
            <w:tcW w:w="1417" w:type="dxa"/>
            <w:tcBorders>
              <w:top w:val="single" w:sz="4" w:space="0" w:color="auto"/>
              <w:left w:val="nil"/>
              <w:bottom w:val="single" w:sz="4" w:space="0" w:color="auto"/>
            </w:tcBorders>
            <w:shd w:val="clear" w:color="auto" w:fill="auto"/>
          </w:tcPr>
          <w:p w:rsidR="008D137D" w:rsidRPr="00E006CC" w:rsidRDefault="008D137D" w:rsidP="007A750D">
            <w:pPr>
              <w:pStyle w:val="ENoteTableText"/>
            </w:pPr>
            <w:r w:rsidRPr="00E006CC">
              <w:t>—</w:t>
            </w:r>
          </w:p>
        </w:tc>
      </w:tr>
      <w:tr w:rsidR="008D137D" w:rsidRPr="00E006CC" w:rsidTr="00902F0F">
        <w:trPr>
          <w:cantSplit/>
        </w:trPr>
        <w:tc>
          <w:tcPr>
            <w:tcW w:w="1838" w:type="dxa"/>
            <w:tcBorders>
              <w:top w:val="single" w:sz="4" w:space="0" w:color="auto"/>
              <w:bottom w:val="single" w:sz="4" w:space="0" w:color="auto"/>
              <w:right w:val="nil"/>
            </w:tcBorders>
            <w:shd w:val="clear" w:color="auto" w:fill="auto"/>
          </w:tcPr>
          <w:p w:rsidR="008D137D" w:rsidRPr="00E006CC" w:rsidRDefault="007A750D" w:rsidP="007A750D">
            <w:pPr>
              <w:pStyle w:val="ENoteTableText"/>
            </w:pPr>
            <w:r w:rsidRPr="00E006CC">
              <w:t>Clean Energy Legislation (Carbon Tax Repeal) Act 2014</w:t>
            </w:r>
          </w:p>
        </w:tc>
        <w:tc>
          <w:tcPr>
            <w:tcW w:w="992" w:type="dxa"/>
            <w:tcBorders>
              <w:top w:val="single" w:sz="4" w:space="0" w:color="auto"/>
              <w:left w:val="nil"/>
              <w:bottom w:val="single" w:sz="4" w:space="0" w:color="auto"/>
              <w:right w:val="nil"/>
            </w:tcBorders>
            <w:shd w:val="clear" w:color="auto" w:fill="auto"/>
          </w:tcPr>
          <w:p w:rsidR="008D137D" w:rsidRPr="00E006CC" w:rsidRDefault="007A750D" w:rsidP="007A750D">
            <w:pPr>
              <w:pStyle w:val="ENoteTableText"/>
            </w:pPr>
            <w:r w:rsidRPr="00E006CC">
              <w:t>83, 2014</w:t>
            </w:r>
          </w:p>
        </w:tc>
        <w:tc>
          <w:tcPr>
            <w:tcW w:w="993" w:type="dxa"/>
            <w:tcBorders>
              <w:top w:val="single" w:sz="4" w:space="0" w:color="auto"/>
              <w:left w:val="nil"/>
              <w:bottom w:val="single" w:sz="4" w:space="0" w:color="auto"/>
              <w:right w:val="nil"/>
            </w:tcBorders>
            <w:shd w:val="clear" w:color="auto" w:fill="auto"/>
          </w:tcPr>
          <w:p w:rsidR="008D137D" w:rsidRPr="00E006CC" w:rsidRDefault="007A750D" w:rsidP="007A750D">
            <w:pPr>
              <w:pStyle w:val="ENoteTableText"/>
            </w:pPr>
            <w:r w:rsidRPr="00E006CC">
              <w:t>17</w:t>
            </w:r>
            <w:r w:rsidR="00B42885" w:rsidRPr="00E006CC">
              <w:t> </w:t>
            </w:r>
            <w:r w:rsidRPr="00E006CC">
              <w:t>July 2014</w:t>
            </w:r>
          </w:p>
        </w:tc>
        <w:tc>
          <w:tcPr>
            <w:tcW w:w="1845" w:type="dxa"/>
            <w:tcBorders>
              <w:top w:val="single" w:sz="4" w:space="0" w:color="auto"/>
              <w:left w:val="nil"/>
              <w:bottom w:val="single" w:sz="4" w:space="0" w:color="auto"/>
              <w:right w:val="nil"/>
            </w:tcBorders>
            <w:shd w:val="clear" w:color="auto" w:fill="auto"/>
          </w:tcPr>
          <w:p w:rsidR="008D137D" w:rsidRPr="00E006CC" w:rsidRDefault="007A750D" w:rsidP="001A6AF7">
            <w:pPr>
              <w:pStyle w:val="ENoteTableText"/>
            </w:pPr>
            <w:r w:rsidRPr="00E006CC">
              <w:t>Sch 1 (items</w:t>
            </w:r>
            <w:r w:rsidR="00B42885" w:rsidRPr="00E006CC">
              <w:t> </w:t>
            </w:r>
            <w:r w:rsidRPr="00E006CC">
              <w:t>95</w:t>
            </w:r>
            <w:r w:rsidR="00D82F4A">
              <w:noBreakHyphen/>
            </w:r>
            <w:r w:rsidRPr="00E006CC">
              <w:t>104</w:t>
            </w:r>
            <w:r w:rsidR="00F46EDE" w:rsidRPr="00E006CC">
              <w:t>, 333</w:t>
            </w:r>
            <w:r w:rsidRPr="00E006CC">
              <w:t>): 1</w:t>
            </w:r>
            <w:r w:rsidR="00B42885" w:rsidRPr="00E006CC">
              <w:t> </w:t>
            </w:r>
            <w:r w:rsidRPr="00E006CC">
              <w:t>July 2014</w:t>
            </w:r>
            <w:r w:rsidR="004A0D05" w:rsidRPr="00E006CC">
              <w:t xml:space="preserve"> (s 2(1) </w:t>
            </w:r>
            <w:r w:rsidR="00D82F4A">
              <w:t>item 2</w:t>
            </w:r>
            <w:r w:rsidR="004A0D05" w:rsidRPr="00E006CC">
              <w:t>)</w:t>
            </w:r>
          </w:p>
        </w:tc>
        <w:tc>
          <w:tcPr>
            <w:tcW w:w="1417" w:type="dxa"/>
            <w:tcBorders>
              <w:top w:val="single" w:sz="4" w:space="0" w:color="auto"/>
              <w:left w:val="nil"/>
              <w:bottom w:val="single" w:sz="4" w:space="0" w:color="auto"/>
            </w:tcBorders>
            <w:shd w:val="clear" w:color="auto" w:fill="auto"/>
          </w:tcPr>
          <w:p w:rsidR="008D137D" w:rsidRPr="00E006CC" w:rsidRDefault="00F46EDE" w:rsidP="007A750D">
            <w:pPr>
              <w:pStyle w:val="ENoteTableText"/>
            </w:pPr>
            <w:r w:rsidRPr="00E006CC">
              <w:t>Sch 1 (item</w:t>
            </w:r>
            <w:r w:rsidR="00B42885" w:rsidRPr="00E006CC">
              <w:t> </w:t>
            </w:r>
            <w:r w:rsidRPr="00E006CC">
              <w:t>333)</w:t>
            </w:r>
          </w:p>
        </w:tc>
      </w:tr>
      <w:tr w:rsidR="00F03D41" w:rsidRPr="00E006CC" w:rsidTr="00E47542">
        <w:trPr>
          <w:cantSplit/>
        </w:trPr>
        <w:tc>
          <w:tcPr>
            <w:tcW w:w="1838" w:type="dxa"/>
            <w:tcBorders>
              <w:top w:val="single" w:sz="4" w:space="0" w:color="auto"/>
              <w:bottom w:val="single" w:sz="4" w:space="0" w:color="auto"/>
              <w:right w:val="nil"/>
            </w:tcBorders>
            <w:shd w:val="clear" w:color="auto" w:fill="auto"/>
          </w:tcPr>
          <w:p w:rsidR="00F03D41" w:rsidRPr="00E006CC" w:rsidRDefault="00F03D41" w:rsidP="007A750D">
            <w:pPr>
              <w:pStyle w:val="ENoteTableText"/>
            </w:pPr>
            <w:r w:rsidRPr="00E006CC">
              <w:t>Carbon Farming Initiative Amendment Act 2014</w:t>
            </w:r>
          </w:p>
        </w:tc>
        <w:tc>
          <w:tcPr>
            <w:tcW w:w="992" w:type="dxa"/>
            <w:tcBorders>
              <w:top w:val="single" w:sz="4" w:space="0" w:color="auto"/>
              <w:left w:val="nil"/>
              <w:bottom w:val="single" w:sz="4" w:space="0" w:color="auto"/>
              <w:right w:val="nil"/>
            </w:tcBorders>
            <w:shd w:val="clear" w:color="auto" w:fill="auto"/>
          </w:tcPr>
          <w:p w:rsidR="00F03D41" w:rsidRPr="00E006CC" w:rsidRDefault="00F03D41" w:rsidP="007A750D">
            <w:pPr>
              <w:pStyle w:val="ENoteTableText"/>
            </w:pPr>
            <w:r w:rsidRPr="00E006CC">
              <w:t>119, 2014</w:t>
            </w:r>
          </w:p>
        </w:tc>
        <w:tc>
          <w:tcPr>
            <w:tcW w:w="993" w:type="dxa"/>
            <w:tcBorders>
              <w:top w:val="single" w:sz="4" w:space="0" w:color="auto"/>
              <w:left w:val="nil"/>
              <w:bottom w:val="single" w:sz="4" w:space="0" w:color="auto"/>
              <w:right w:val="nil"/>
            </w:tcBorders>
            <w:shd w:val="clear" w:color="auto" w:fill="auto"/>
          </w:tcPr>
          <w:p w:rsidR="00F03D41" w:rsidRPr="00E006CC" w:rsidRDefault="00F03D41" w:rsidP="007A750D">
            <w:pPr>
              <w:pStyle w:val="ENoteTableText"/>
            </w:pPr>
            <w:r w:rsidRPr="00E006CC">
              <w:t>25 Nov 2014</w:t>
            </w:r>
          </w:p>
        </w:tc>
        <w:tc>
          <w:tcPr>
            <w:tcW w:w="1845" w:type="dxa"/>
            <w:tcBorders>
              <w:top w:val="single" w:sz="4" w:space="0" w:color="auto"/>
              <w:left w:val="nil"/>
              <w:bottom w:val="single" w:sz="4" w:space="0" w:color="auto"/>
              <w:right w:val="nil"/>
            </w:tcBorders>
            <w:shd w:val="clear" w:color="auto" w:fill="auto"/>
          </w:tcPr>
          <w:p w:rsidR="00F03D41" w:rsidRPr="00E006CC" w:rsidRDefault="00F03D41" w:rsidP="001A6AF7">
            <w:pPr>
              <w:pStyle w:val="ENoteTableText"/>
            </w:pPr>
            <w:r w:rsidRPr="00E006CC">
              <w:t>Sch 1 (items</w:t>
            </w:r>
            <w:r w:rsidR="00B42885" w:rsidRPr="00E006CC">
              <w:t> </w:t>
            </w:r>
            <w:r w:rsidRPr="00E006CC">
              <w:t>370–376E</w:t>
            </w:r>
            <w:r w:rsidR="00FF16F3" w:rsidRPr="00E006CC">
              <w:t>, 383</w:t>
            </w:r>
            <w:r w:rsidR="00686F5E" w:rsidRPr="00E006CC">
              <w:t>–39</w:t>
            </w:r>
            <w:r w:rsidRPr="00E006CC">
              <w:t xml:space="preserve">3, 397–399): 13 Dec 2014 (s 2(1) </w:t>
            </w:r>
            <w:r w:rsidR="00D82F4A">
              <w:t>item 2</w:t>
            </w:r>
            <w:r w:rsidRPr="00E006CC">
              <w:t>)</w:t>
            </w:r>
          </w:p>
        </w:tc>
        <w:tc>
          <w:tcPr>
            <w:tcW w:w="1417" w:type="dxa"/>
            <w:tcBorders>
              <w:top w:val="single" w:sz="4" w:space="0" w:color="auto"/>
              <w:left w:val="nil"/>
              <w:bottom w:val="single" w:sz="4" w:space="0" w:color="auto"/>
            </w:tcBorders>
            <w:shd w:val="clear" w:color="auto" w:fill="auto"/>
          </w:tcPr>
          <w:p w:rsidR="00F03D41" w:rsidRPr="00E006CC" w:rsidRDefault="00FF16F3" w:rsidP="00FF16F3">
            <w:pPr>
              <w:pStyle w:val="ENoteTableText"/>
            </w:pPr>
            <w:r w:rsidRPr="00E006CC">
              <w:t>Sch 1 (items</w:t>
            </w:r>
            <w:r w:rsidR="00B42885" w:rsidRPr="00E006CC">
              <w:t> </w:t>
            </w:r>
            <w:r w:rsidRPr="00E006CC">
              <w:t>383</w:t>
            </w:r>
            <w:r w:rsidR="00F03D41" w:rsidRPr="00E006CC">
              <w:t>–393, 397–399)</w:t>
            </w:r>
          </w:p>
        </w:tc>
      </w:tr>
      <w:tr w:rsidR="00997F02" w:rsidRPr="00E006CC" w:rsidTr="00C810E3">
        <w:trPr>
          <w:cantSplit/>
        </w:trPr>
        <w:tc>
          <w:tcPr>
            <w:tcW w:w="1838" w:type="dxa"/>
            <w:tcBorders>
              <w:top w:val="single" w:sz="4" w:space="0" w:color="auto"/>
              <w:bottom w:val="nil"/>
              <w:right w:val="nil"/>
            </w:tcBorders>
            <w:shd w:val="clear" w:color="auto" w:fill="auto"/>
          </w:tcPr>
          <w:p w:rsidR="00997F02" w:rsidRPr="00E006CC" w:rsidRDefault="00997F02" w:rsidP="00B33537">
            <w:pPr>
              <w:pStyle w:val="ENoteTableText"/>
              <w:keepNext/>
            </w:pPr>
            <w:r w:rsidRPr="00E006CC">
              <w:lastRenderedPageBreak/>
              <w:t>Public Governance and Resources Legislation Amendment Act (No.</w:t>
            </w:r>
            <w:r w:rsidR="00B42885" w:rsidRPr="00E006CC">
              <w:t> </w:t>
            </w:r>
            <w:r w:rsidRPr="00E006CC">
              <w:t>1) 2015</w:t>
            </w:r>
          </w:p>
        </w:tc>
        <w:tc>
          <w:tcPr>
            <w:tcW w:w="992" w:type="dxa"/>
            <w:tcBorders>
              <w:top w:val="single" w:sz="4" w:space="0" w:color="auto"/>
              <w:left w:val="nil"/>
              <w:bottom w:val="nil"/>
              <w:right w:val="nil"/>
            </w:tcBorders>
            <w:shd w:val="clear" w:color="auto" w:fill="auto"/>
          </w:tcPr>
          <w:p w:rsidR="00997F02" w:rsidRPr="00E006CC" w:rsidRDefault="00997F02" w:rsidP="007A750D">
            <w:pPr>
              <w:pStyle w:val="ENoteTableText"/>
            </w:pPr>
            <w:r w:rsidRPr="00E006CC">
              <w:t>36, 2015</w:t>
            </w:r>
          </w:p>
        </w:tc>
        <w:tc>
          <w:tcPr>
            <w:tcW w:w="993" w:type="dxa"/>
            <w:tcBorders>
              <w:top w:val="single" w:sz="4" w:space="0" w:color="auto"/>
              <w:left w:val="nil"/>
              <w:bottom w:val="nil"/>
              <w:right w:val="nil"/>
            </w:tcBorders>
            <w:shd w:val="clear" w:color="auto" w:fill="auto"/>
          </w:tcPr>
          <w:p w:rsidR="00997F02" w:rsidRPr="00E006CC" w:rsidRDefault="00997F02" w:rsidP="007A750D">
            <w:pPr>
              <w:pStyle w:val="ENoteTableText"/>
            </w:pPr>
            <w:r w:rsidRPr="00E006CC">
              <w:t>13 Apr 2015</w:t>
            </w:r>
          </w:p>
        </w:tc>
        <w:tc>
          <w:tcPr>
            <w:tcW w:w="1845" w:type="dxa"/>
            <w:tcBorders>
              <w:top w:val="single" w:sz="4" w:space="0" w:color="auto"/>
              <w:left w:val="nil"/>
              <w:bottom w:val="nil"/>
              <w:right w:val="nil"/>
            </w:tcBorders>
            <w:shd w:val="clear" w:color="auto" w:fill="auto"/>
          </w:tcPr>
          <w:p w:rsidR="00997F02" w:rsidRPr="00E006CC" w:rsidRDefault="00997F02" w:rsidP="0078399D">
            <w:pPr>
              <w:pStyle w:val="ENoteTableText"/>
            </w:pPr>
            <w:r w:rsidRPr="00E006CC">
              <w:t>Sch 3 (</w:t>
            </w:r>
            <w:r w:rsidR="00DE66C4" w:rsidRPr="00E006CC">
              <w:t>items 1</w:t>
            </w:r>
            <w:r w:rsidRPr="00E006CC">
              <w:t>–5, 10), Sch 4 (</w:t>
            </w:r>
            <w:r w:rsidR="00DE66C4" w:rsidRPr="00E006CC">
              <w:t>items 1</w:t>
            </w:r>
            <w:r w:rsidRPr="00E006CC">
              <w:t>, 2), Sch 5 (</w:t>
            </w:r>
            <w:r w:rsidR="00262446" w:rsidRPr="00E006CC">
              <w:t>items 2</w:t>
            </w:r>
            <w:r w:rsidRPr="00E006CC">
              <w:t>0–24, 74–77) and Sch 7: 14 Apr 2014 (s 2)</w:t>
            </w:r>
          </w:p>
        </w:tc>
        <w:tc>
          <w:tcPr>
            <w:tcW w:w="1417" w:type="dxa"/>
            <w:tcBorders>
              <w:top w:val="single" w:sz="4" w:space="0" w:color="auto"/>
              <w:left w:val="nil"/>
              <w:bottom w:val="nil"/>
            </w:tcBorders>
            <w:shd w:val="clear" w:color="auto" w:fill="auto"/>
          </w:tcPr>
          <w:p w:rsidR="00997F02" w:rsidRPr="00E006CC" w:rsidRDefault="00997F02" w:rsidP="0078399D">
            <w:pPr>
              <w:pStyle w:val="ENoteTableText"/>
            </w:pPr>
            <w:r w:rsidRPr="00E006CC">
              <w:t>Sch 3 (</w:t>
            </w:r>
            <w:r w:rsidR="00DE66C4" w:rsidRPr="00E006CC">
              <w:t>item 1</w:t>
            </w:r>
            <w:r w:rsidRPr="00E006CC">
              <w:t>0), Sch 5 (items</w:t>
            </w:r>
            <w:r w:rsidR="00B42885" w:rsidRPr="00E006CC">
              <w:t> </w:t>
            </w:r>
            <w:r w:rsidRPr="00E006CC">
              <w:t>74–77) and Sch 7</w:t>
            </w:r>
          </w:p>
        </w:tc>
      </w:tr>
      <w:tr w:rsidR="000917AF" w:rsidRPr="00E006CC" w:rsidTr="00C810E3">
        <w:trPr>
          <w:cantSplit/>
        </w:trPr>
        <w:tc>
          <w:tcPr>
            <w:tcW w:w="1838" w:type="dxa"/>
            <w:tcBorders>
              <w:top w:val="nil"/>
              <w:bottom w:val="nil"/>
              <w:right w:val="nil"/>
            </w:tcBorders>
            <w:shd w:val="clear" w:color="auto" w:fill="auto"/>
          </w:tcPr>
          <w:p w:rsidR="000917AF" w:rsidRPr="00E006CC" w:rsidRDefault="000917AF" w:rsidP="00C810E3">
            <w:pPr>
              <w:pStyle w:val="ENoteTTIndentHeading"/>
            </w:pPr>
            <w:r w:rsidRPr="00E006CC">
              <w:t>as amended by</w:t>
            </w:r>
          </w:p>
        </w:tc>
        <w:tc>
          <w:tcPr>
            <w:tcW w:w="992" w:type="dxa"/>
            <w:tcBorders>
              <w:top w:val="nil"/>
              <w:left w:val="nil"/>
              <w:bottom w:val="nil"/>
              <w:right w:val="nil"/>
            </w:tcBorders>
            <w:shd w:val="clear" w:color="auto" w:fill="auto"/>
          </w:tcPr>
          <w:p w:rsidR="000917AF" w:rsidRPr="00E006CC" w:rsidRDefault="000917AF" w:rsidP="00EE19BC">
            <w:pPr>
              <w:pStyle w:val="ENoteTableText"/>
            </w:pPr>
          </w:p>
        </w:tc>
        <w:tc>
          <w:tcPr>
            <w:tcW w:w="993" w:type="dxa"/>
            <w:tcBorders>
              <w:top w:val="nil"/>
              <w:left w:val="nil"/>
              <w:bottom w:val="nil"/>
              <w:right w:val="nil"/>
            </w:tcBorders>
            <w:shd w:val="clear" w:color="auto" w:fill="auto"/>
          </w:tcPr>
          <w:p w:rsidR="000917AF" w:rsidRPr="00E006CC" w:rsidRDefault="000917AF" w:rsidP="00EE19BC">
            <w:pPr>
              <w:pStyle w:val="ENoteTableText"/>
            </w:pPr>
          </w:p>
        </w:tc>
        <w:tc>
          <w:tcPr>
            <w:tcW w:w="1845" w:type="dxa"/>
            <w:tcBorders>
              <w:top w:val="nil"/>
              <w:left w:val="nil"/>
              <w:bottom w:val="nil"/>
              <w:right w:val="nil"/>
            </w:tcBorders>
            <w:shd w:val="clear" w:color="auto" w:fill="auto"/>
          </w:tcPr>
          <w:p w:rsidR="000917AF" w:rsidRPr="00E006CC" w:rsidRDefault="000917AF" w:rsidP="00EE19BC">
            <w:pPr>
              <w:pStyle w:val="ENoteTableText"/>
            </w:pPr>
          </w:p>
        </w:tc>
        <w:tc>
          <w:tcPr>
            <w:tcW w:w="1417" w:type="dxa"/>
            <w:tcBorders>
              <w:top w:val="nil"/>
              <w:left w:val="nil"/>
              <w:bottom w:val="nil"/>
            </w:tcBorders>
            <w:shd w:val="clear" w:color="auto" w:fill="auto"/>
          </w:tcPr>
          <w:p w:rsidR="000917AF" w:rsidRPr="00E006CC" w:rsidRDefault="000917AF" w:rsidP="00EE19BC">
            <w:pPr>
              <w:pStyle w:val="ENoteTableText"/>
            </w:pPr>
          </w:p>
        </w:tc>
      </w:tr>
      <w:tr w:rsidR="000917AF" w:rsidRPr="00E006CC" w:rsidTr="00EE19BC">
        <w:trPr>
          <w:cantSplit/>
        </w:trPr>
        <w:tc>
          <w:tcPr>
            <w:tcW w:w="1838" w:type="dxa"/>
            <w:tcBorders>
              <w:top w:val="nil"/>
              <w:bottom w:val="single" w:sz="4" w:space="0" w:color="auto"/>
              <w:right w:val="nil"/>
            </w:tcBorders>
            <w:shd w:val="clear" w:color="auto" w:fill="auto"/>
          </w:tcPr>
          <w:p w:rsidR="000917AF" w:rsidRPr="00E006CC" w:rsidRDefault="000917AF" w:rsidP="00C810E3">
            <w:pPr>
              <w:pStyle w:val="ENoteTTi"/>
              <w:keepNext w:val="0"/>
            </w:pPr>
            <w:r w:rsidRPr="00E006CC">
              <w:t>Acts and Instruments (Framework Reform) (Consequential Provisions) Act 2015</w:t>
            </w:r>
          </w:p>
        </w:tc>
        <w:tc>
          <w:tcPr>
            <w:tcW w:w="992" w:type="dxa"/>
            <w:tcBorders>
              <w:top w:val="nil"/>
              <w:left w:val="nil"/>
              <w:bottom w:val="single" w:sz="4" w:space="0" w:color="auto"/>
              <w:right w:val="nil"/>
            </w:tcBorders>
            <w:shd w:val="clear" w:color="auto" w:fill="auto"/>
          </w:tcPr>
          <w:p w:rsidR="000917AF" w:rsidRPr="00E006CC" w:rsidRDefault="000917AF" w:rsidP="00EE19BC">
            <w:pPr>
              <w:pStyle w:val="ENoteTableText"/>
            </w:pPr>
            <w:r w:rsidRPr="00E006CC">
              <w:t>126, 2015</w:t>
            </w:r>
          </w:p>
        </w:tc>
        <w:tc>
          <w:tcPr>
            <w:tcW w:w="993" w:type="dxa"/>
            <w:tcBorders>
              <w:top w:val="nil"/>
              <w:left w:val="nil"/>
              <w:bottom w:val="single" w:sz="4" w:space="0" w:color="auto"/>
              <w:right w:val="nil"/>
            </w:tcBorders>
            <w:shd w:val="clear" w:color="auto" w:fill="auto"/>
          </w:tcPr>
          <w:p w:rsidR="000917AF" w:rsidRPr="00E006CC" w:rsidRDefault="000917AF" w:rsidP="00EE19BC">
            <w:pPr>
              <w:pStyle w:val="ENoteTableText"/>
            </w:pPr>
            <w:r w:rsidRPr="00E006CC">
              <w:t>10 Sept 2015</w:t>
            </w:r>
          </w:p>
        </w:tc>
        <w:tc>
          <w:tcPr>
            <w:tcW w:w="1845" w:type="dxa"/>
            <w:tcBorders>
              <w:top w:val="nil"/>
              <w:left w:val="nil"/>
              <w:bottom w:val="single" w:sz="4" w:space="0" w:color="auto"/>
              <w:right w:val="nil"/>
            </w:tcBorders>
            <w:shd w:val="clear" w:color="auto" w:fill="auto"/>
          </w:tcPr>
          <w:p w:rsidR="000917AF" w:rsidRPr="00E006CC" w:rsidRDefault="000917AF" w:rsidP="00EE19BC">
            <w:pPr>
              <w:pStyle w:val="ENoteTableText"/>
            </w:pPr>
            <w:r w:rsidRPr="00E006CC">
              <w:t>Sch 1 (item</w:t>
            </w:r>
            <w:r w:rsidR="00B42885" w:rsidRPr="00E006CC">
              <w:t> </w:t>
            </w:r>
            <w:r w:rsidRPr="00E006CC">
              <w:t xml:space="preserve">486): 5 Mar 2016 (s 2(1) </w:t>
            </w:r>
            <w:r w:rsidR="00D82F4A">
              <w:t>item 2</w:t>
            </w:r>
            <w:r w:rsidRPr="00E006CC">
              <w:t>)</w:t>
            </w:r>
          </w:p>
        </w:tc>
        <w:tc>
          <w:tcPr>
            <w:tcW w:w="1417" w:type="dxa"/>
            <w:tcBorders>
              <w:top w:val="nil"/>
              <w:left w:val="nil"/>
              <w:bottom w:val="single" w:sz="4" w:space="0" w:color="auto"/>
            </w:tcBorders>
            <w:shd w:val="clear" w:color="auto" w:fill="auto"/>
          </w:tcPr>
          <w:p w:rsidR="000917AF" w:rsidRPr="00E006CC" w:rsidRDefault="000917AF" w:rsidP="00EE19BC">
            <w:pPr>
              <w:pStyle w:val="ENoteTableText"/>
            </w:pPr>
            <w:r w:rsidRPr="00E006CC">
              <w:t>—</w:t>
            </w:r>
          </w:p>
        </w:tc>
      </w:tr>
      <w:tr w:rsidR="00A04DAF" w:rsidRPr="00E006CC" w:rsidTr="0061445A">
        <w:trPr>
          <w:cantSplit/>
        </w:trPr>
        <w:tc>
          <w:tcPr>
            <w:tcW w:w="1838" w:type="dxa"/>
            <w:tcBorders>
              <w:top w:val="single" w:sz="4" w:space="0" w:color="auto"/>
              <w:bottom w:val="nil"/>
              <w:right w:val="nil"/>
            </w:tcBorders>
            <w:shd w:val="clear" w:color="auto" w:fill="auto"/>
          </w:tcPr>
          <w:p w:rsidR="00A04DAF" w:rsidRPr="00E006CC" w:rsidRDefault="00A04DAF" w:rsidP="007A750D">
            <w:pPr>
              <w:pStyle w:val="ENoteTableText"/>
            </w:pPr>
            <w:r w:rsidRPr="00E006CC">
              <w:t>Customs and Other Legislation Amendment (Australian Border Force) Act 2015</w:t>
            </w:r>
          </w:p>
        </w:tc>
        <w:tc>
          <w:tcPr>
            <w:tcW w:w="992" w:type="dxa"/>
            <w:tcBorders>
              <w:top w:val="single" w:sz="4" w:space="0" w:color="auto"/>
              <w:left w:val="nil"/>
              <w:bottom w:val="nil"/>
              <w:right w:val="nil"/>
            </w:tcBorders>
            <w:shd w:val="clear" w:color="auto" w:fill="auto"/>
          </w:tcPr>
          <w:p w:rsidR="00A04DAF" w:rsidRPr="00E006CC" w:rsidRDefault="00A04DAF" w:rsidP="007A750D">
            <w:pPr>
              <w:pStyle w:val="ENoteTableText"/>
            </w:pPr>
            <w:r w:rsidRPr="00E006CC">
              <w:t>41, 2015</w:t>
            </w:r>
          </w:p>
        </w:tc>
        <w:tc>
          <w:tcPr>
            <w:tcW w:w="993" w:type="dxa"/>
            <w:tcBorders>
              <w:top w:val="single" w:sz="4" w:space="0" w:color="auto"/>
              <w:left w:val="nil"/>
              <w:bottom w:val="nil"/>
              <w:right w:val="nil"/>
            </w:tcBorders>
            <w:shd w:val="clear" w:color="auto" w:fill="auto"/>
          </w:tcPr>
          <w:p w:rsidR="00A04DAF" w:rsidRPr="00E006CC" w:rsidRDefault="00A04DAF" w:rsidP="007A750D">
            <w:pPr>
              <w:pStyle w:val="ENoteTableText"/>
            </w:pPr>
            <w:r w:rsidRPr="00E006CC">
              <w:t>20</w:t>
            </w:r>
            <w:r w:rsidR="00B42885" w:rsidRPr="00E006CC">
              <w:t> </w:t>
            </w:r>
            <w:r w:rsidRPr="00E006CC">
              <w:t>May 2015</w:t>
            </w:r>
          </w:p>
        </w:tc>
        <w:tc>
          <w:tcPr>
            <w:tcW w:w="1845" w:type="dxa"/>
            <w:tcBorders>
              <w:top w:val="single" w:sz="4" w:space="0" w:color="auto"/>
              <w:left w:val="nil"/>
              <w:bottom w:val="nil"/>
              <w:right w:val="nil"/>
            </w:tcBorders>
            <w:shd w:val="clear" w:color="auto" w:fill="auto"/>
          </w:tcPr>
          <w:p w:rsidR="00A04DAF" w:rsidRPr="00E006CC" w:rsidRDefault="00A04DAF" w:rsidP="0078399D">
            <w:pPr>
              <w:pStyle w:val="ENoteTableText"/>
            </w:pPr>
            <w:r w:rsidRPr="00E006CC">
              <w:t>Sch 6 (</w:t>
            </w:r>
            <w:r w:rsidR="00DE66C4" w:rsidRPr="00E006CC">
              <w:t>items 1</w:t>
            </w:r>
            <w:r w:rsidRPr="00E006CC">
              <w:t>6, 17) and Sch 9: 1</w:t>
            </w:r>
            <w:r w:rsidR="00B42885" w:rsidRPr="00E006CC">
              <w:t> </w:t>
            </w:r>
            <w:r w:rsidRPr="00E006CC">
              <w:t xml:space="preserve">July 2015 (s 2(1) </w:t>
            </w:r>
            <w:r w:rsidR="00262446" w:rsidRPr="00E006CC">
              <w:t>items 2</w:t>
            </w:r>
            <w:r w:rsidRPr="00E006CC">
              <w:t>, 7)</w:t>
            </w:r>
          </w:p>
        </w:tc>
        <w:tc>
          <w:tcPr>
            <w:tcW w:w="1417" w:type="dxa"/>
            <w:tcBorders>
              <w:top w:val="single" w:sz="4" w:space="0" w:color="auto"/>
              <w:left w:val="nil"/>
              <w:bottom w:val="nil"/>
            </w:tcBorders>
            <w:shd w:val="clear" w:color="auto" w:fill="auto"/>
          </w:tcPr>
          <w:p w:rsidR="00A04DAF" w:rsidRPr="00E006CC" w:rsidRDefault="00A04DAF" w:rsidP="0078399D">
            <w:pPr>
              <w:pStyle w:val="ENoteTableText"/>
            </w:pPr>
            <w:r w:rsidRPr="00E006CC">
              <w:t>Sch 6 (</w:t>
            </w:r>
            <w:r w:rsidR="00DE66C4" w:rsidRPr="00E006CC">
              <w:t>item 1</w:t>
            </w:r>
            <w:r w:rsidRPr="00E006CC">
              <w:t>7) and Sch 9</w:t>
            </w:r>
          </w:p>
        </w:tc>
      </w:tr>
      <w:tr w:rsidR="00E37C77" w:rsidRPr="00E006CC" w:rsidTr="0061445A">
        <w:trPr>
          <w:cantSplit/>
        </w:trPr>
        <w:tc>
          <w:tcPr>
            <w:tcW w:w="1838" w:type="dxa"/>
            <w:tcBorders>
              <w:top w:val="nil"/>
              <w:bottom w:val="nil"/>
              <w:right w:val="nil"/>
            </w:tcBorders>
            <w:shd w:val="clear" w:color="auto" w:fill="auto"/>
          </w:tcPr>
          <w:p w:rsidR="00E37C77" w:rsidRPr="00E006CC" w:rsidRDefault="0061445A" w:rsidP="0061445A">
            <w:pPr>
              <w:pStyle w:val="ENoteTTIndentHeading"/>
            </w:pPr>
            <w:r w:rsidRPr="00E006CC">
              <w:t>as amended by</w:t>
            </w:r>
          </w:p>
        </w:tc>
        <w:tc>
          <w:tcPr>
            <w:tcW w:w="992" w:type="dxa"/>
            <w:tcBorders>
              <w:top w:val="nil"/>
              <w:left w:val="nil"/>
              <w:bottom w:val="nil"/>
              <w:right w:val="nil"/>
            </w:tcBorders>
            <w:shd w:val="clear" w:color="auto" w:fill="auto"/>
          </w:tcPr>
          <w:p w:rsidR="00E37C77" w:rsidRPr="00E006CC" w:rsidRDefault="00E37C77" w:rsidP="007A750D">
            <w:pPr>
              <w:pStyle w:val="ENoteTableText"/>
            </w:pPr>
          </w:p>
        </w:tc>
        <w:tc>
          <w:tcPr>
            <w:tcW w:w="993" w:type="dxa"/>
            <w:tcBorders>
              <w:top w:val="nil"/>
              <w:left w:val="nil"/>
              <w:bottom w:val="nil"/>
              <w:right w:val="nil"/>
            </w:tcBorders>
            <w:shd w:val="clear" w:color="auto" w:fill="auto"/>
          </w:tcPr>
          <w:p w:rsidR="00E37C77" w:rsidRPr="00E006CC" w:rsidRDefault="00E37C77" w:rsidP="007A750D">
            <w:pPr>
              <w:pStyle w:val="ENoteTableText"/>
            </w:pPr>
          </w:p>
        </w:tc>
        <w:tc>
          <w:tcPr>
            <w:tcW w:w="1845" w:type="dxa"/>
            <w:tcBorders>
              <w:top w:val="nil"/>
              <w:left w:val="nil"/>
              <w:bottom w:val="nil"/>
              <w:right w:val="nil"/>
            </w:tcBorders>
            <w:shd w:val="clear" w:color="auto" w:fill="auto"/>
          </w:tcPr>
          <w:p w:rsidR="00E37C77" w:rsidRPr="00E006CC" w:rsidRDefault="00E37C77" w:rsidP="0078399D">
            <w:pPr>
              <w:pStyle w:val="ENoteTableText"/>
            </w:pPr>
          </w:p>
        </w:tc>
        <w:tc>
          <w:tcPr>
            <w:tcW w:w="1417" w:type="dxa"/>
            <w:tcBorders>
              <w:top w:val="nil"/>
              <w:left w:val="nil"/>
              <w:bottom w:val="nil"/>
            </w:tcBorders>
            <w:shd w:val="clear" w:color="auto" w:fill="auto"/>
          </w:tcPr>
          <w:p w:rsidR="00E37C77" w:rsidRPr="00E006CC" w:rsidRDefault="00E37C77" w:rsidP="0078399D">
            <w:pPr>
              <w:pStyle w:val="ENoteTableText"/>
            </w:pPr>
          </w:p>
        </w:tc>
      </w:tr>
      <w:tr w:rsidR="00AD591A" w:rsidRPr="00E006CC" w:rsidTr="0061445A">
        <w:trPr>
          <w:cantSplit/>
        </w:trPr>
        <w:tc>
          <w:tcPr>
            <w:tcW w:w="1838" w:type="dxa"/>
            <w:tcBorders>
              <w:top w:val="nil"/>
              <w:bottom w:val="single" w:sz="4" w:space="0" w:color="auto"/>
              <w:right w:val="nil"/>
            </w:tcBorders>
            <w:shd w:val="clear" w:color="auto" w:fill="auto"/>
          </w:tcPr>
          <w:p w:rsidR="00AD591A" w:rsidRPr="00E006CC" w:rsidRDefault="00AD591A" w:rsidP="0061445A">
            <w:pPr>
              <w:pStyle w:val="ENoteTTi"/>
            </w:pPr>
            <w:r w:rsidRPr="00E006CC">
              <w:t>Australian Border Force Amendment (Protected Information) Act 2017</w:t>
            </w:r>
          </w:p>
        </w:tc>
        <w:tc>
          <w:tcPr>
            <w:tcW w:w="992" w:type="dxa"/>
            <w:tcBorders>
              <w:top w:val="nil"/>
              <w:left w:val="nil"/>
              <w:bottom w:val="single" w:sz="4" w:space="0" w:color="auto"/>
              <w:right w:val="nil"/>
            </w:tcBorders>
            <w:shd w:val="clear" w:color="auto" w:fill="auto"/>
          </w:tcPr>
          <w:p w:rsidR="00AD591A" w:rsidRPr="00E006CC" w:rsidRDefault="00AD591A" w:rsidP="007A750D">
            <w:pPr>
              <w:pStyle w:val="ENoteTableText"/>
            </w:pPr>
            <w:r w:rsidRPr="00E006CC">
              <w:t>115, 2017</w:t>
            </w:r>
          </w:p>
        </w:tc>
        <w:tc>
          <w:tcPr>
            <w:tcW w:w="993" w:type="dxa"/>
            <w:tcBorders>
              <w:top w:val="nil"/>
              <w:left w:val="nil"/>
              <w:bottom w:val="single" w:sz="4" w:space="0" w:color="auto"/>
              <w:right w:val="nil"/>
            </w:tcBorders>
            <w:shd w:val="clear" w:color="auto" w:fill="auto"/>
          </w:tcPr>
          <w:p w:rsidR="00AD591A" w:rsidRPr="00E006CC" w:rsidRDefault="00AD591A" w:rsidP="007A750D">
            <w:pPr>
              <w:pStyle w:val="ENoteTableText"/>
            </w:pPr>
            <w:r w:rsidRPr="00E006CC">
              <w:t>30 Oct 2017</w:t>
            </w:r>
          </w:p>
        </w:tc>
        <w:tc>
          <w:tcPr>
            <w:tcW w:w="1845" w:type="dxa"/>
            <w:tcBorders>
              <w:top w:val="nil"/>
              <w:left w:val="nil"/>
              <w:bottom w:val="single" w:sz="4" w:space="0" w:color="auto"/>
              <w:right w:val="nil"/>
            </w:tcBorders>
            <w:shd w:val="clear" w:color="auto" w:fill="auto"/>
          </w:tcPr>
          <w:p w:rsidR="00AD591A" w:rsidRPr="00E006CC" w:rsidRDefault="00C22B23" w:rsidP="0078399D">
            <w:pPr>
              <w:pStyle w:val="ENoteTableText"/>
            </w:pPr>
            <w:r w:rsidRPr="00E006CC">
              <w:t>Sch 1 (</w:t>
            </w:r>
            <w:r w:rsidR="00D82F4A">
              <w:t>item 2</w:t>
            </w:r>
            <w:r w:rsidRPr="00E006CC">
              <w:t xml:space="preserve">6): </w:t>
            </w:r>
            <w:r w:rsidR="00AD591A" w:rsidRPr="00E006CC">
              <w:t>1</w:t>
            </w:r>
            <w:r w:rsidR="00B42885" w:rsidRPr="00E006CC">
              <w:t> </w:t>
            </w:r>
            <w:r w:rsidR="00AD591A" w:rsidRPr="00E006CC">
              <w:t xml:space="preserve">July 2015 (s 2(1) </w:t>
            </w:r>
            <w:r w:rsidR="00D82F4A">
              <w:t>item 2</w:t>
            </w:r>
            <w:r w:rsidR="00AD591A" w:rsidRPr="00E006CC">
              <w:t>)</w:t>
            </w:r>
          </w:p>
        </w:tc>
        <w:tc>
          <w:tcPr>
            <w:tcW w:w="1417" w:type="dxa"/>
            <w:tcBorders>
              <w:top w:val="nil"/>
              <w:left w:val="nil"/>
              <w:bottom w:val="single" w:sz="4" w:space="0" w:color="auto"/>
            </w:tcBorders>
            <w:shd w:val="clear" w:color="auto" w:fill="auto"/>
          </w:tcPr>
          <w:p w:rsidR="00AD591A" w:rsidRPr="00E006CC" w:rsidRDefault="00C22B23" w:rsidP="0078399D">
            <w:pPr>
              <w:pStyle w:val="ENoteTableText"/>
            </w:pPr>
            <w:r w:rsidRPr="00E006CC">
              <w:t>—</w:t>
            </w:r>
          </w:p>
        </w:tc>
      </w:tr>
      <w:tr w:rsidR="00AD591A" w:rsidRPr="00E006CC" w:rsidTr="00215607">
        <w:trPr>
          <w:cantSplit/>
        </w:trPr>
        <w:tc>
          <w:tcPr>
            <w:tcW w:w="1838" w:type="dxa"/>
            <w:tcBorders>
              <w:top w:val="single" w:sz="4" w:space="0" w:color="auto"/>
              <w:bottom w:val="single" w:sz="4" w:space="0" w:color="auto"/>
              <w:right w:val="nil"/>
            </w:tcBorders>
            <w:shd w:val="clear" w:color="auto" w:fill="auto"/>
          </w:tcPr>
          <w:p w:rsidR="00AD591A" w:rsidRPr="00E006CC" w:rsidRDefault="00AD591A" w:rsidP="007A750D">
            <w:pPr>
              <w:pStyle w:val="ENoteTableText"/>
            </w:pPr>
            <w:r w:rsidRPr="00E006CC">
              <w:t>Acts and Instruments (Framework Reform) (Consequential Provisions) Act 2015</w:t>
            </w:r>
          </w:p>
        </w:tc>
        <w:tc>
          <w:tcPr>
            <w:tcW w:w="992" w:type="dxa"/>
            <w:tcBorders>
              <w:top w:val="single" w:sz="4" w:space="0" w:color="auto"/>
              <w:left w:val="nil"/>
              <w:bottom w:val="single" w:sz="4" w:space="0" w:color="auto"/>
              <w:right w:val="nil"/>
            </w:tcBorders>
            <w:shd w:val="clear" w:color="auto" w:fill="auto"/>
          </w:tcPr>
          <w:p w:rsidR="00AD591A" w:rsidRPr="00E006CC" w:rsidRDefault="00AD591A" w:rsidP="007A750D">
            <w:pPr>
              <w:pStyle w:val="ENoteTableText"/>
            </w:pPr>
            <w:r w:rsidRPr="00E006CC">
              <w:t>126, 2015</w:t>
            </w:r>
          </w:p>
        </w:tc>
        <w:tc>
          <w:tcPr>
            <w:tcW w:w="993" w:type="dxa"/>
            <w:tcBorders>
              <w:top w:val="single" w:sz="4" w:space="0" w:color="auto"/>
              <w:left w:val="nil"/>
              <w:bottom w:val="single" w:sz="4" w:space="0" w:color="auto"/>
              <w:right w:val="nil"/>
            </w:tcBorders>
            <w:shd w:val="clear" w:color="auto" w:fill="auto"/>
          </w:tcPr>
          <w:p w:rsidR="00AD591A" w:rsidRPr="00E006CC" w:rsidRDefault="00AD591A" w:rsidP="007A750D">
            <w:pPr>
              <w:pStyle w:val="ENoteTableText"/>
            </w:pPr>
            <w:r w:rsidRPr="00E006CC">
              <w:t>10 Sept 2015</w:t>
            </w:r>
          </w:p>
        </w:tc>
        <w:tc>
          <w:tcPr>
            <w:tcW w:w="1845" w:type="dxa"/>
            <w:tcBorders>
              <w:top w:val="single" w:sz="4" w:space="0" w:color="auto"/>
              <w:left w:val="nil"/>
              <w:bottom w:val="single" w:sz="4" w:space="0" w:color="auto"/>
              <w:right w:val="nil"/>
            </w:tcBorders>
            <w:shd w:val="clear" w:color="auto" w:fill="auto"/>
          </w:tcPr>
          <w:p w:rsidR="00AD591A" w:rsidRPr="00E006CC" w:rsidRDefault="00AD591A" w:rsidP="0078399D">
            <w:pPr>
              <w:pStyle w:val="ENoteTableText"/>
            </w:pPr>
            <w:r w:rsidRPr="00E006CC">
              <w:t>Sch 1 (</w:t>
            </w:r>
            <w:r w:rsidR="00DE66C4" w:rsidRPr="00E006CC">
              <w:t>item 1</w:t>
            </w:r>
            <w:r w:rsidRPr="00E006CC">
              <w:t xml:space="preserve">22): 5 Mar 2016 (s 2(1) </w:t>
            </w:r>
            <w:r w:rsidR="00D82F4A">
              <w:t>item 2</w:t>
            </w:r>
            <w:r w:rsidRPr="00E006CC">
              <w:t>)</w:t>
            </w:r>
          </w:p>
        </w:tc>
        <w:tc>
          <w:tcPr>
            <w:tcW w:w="1417" w:type="dxa"/>
            <w:tcBorders>
              <w:top w:val="single" w:sz="4" w:space="0" w:color="auto"/>
              <w:left w:val="nil"/>
              <w:bottom w:val="single" w:sz="4" w:space="0" w:color="auto"/>
            </w:tcBorders>
            <w:shd w:val="clear" w:color="auto" w:fill="auto"/>
          </w:tcPr>
          <w:p w:rsidR="00AD591A" w:rsidRPr="00E006CC" w:rsidRDefault="00AD591A" w:rsidP="0078399D">
            <w:pPr>
              <w:pStyle w:val="ENoteTableText"/>
            </w:pPr>
            <w:r w:rsidRPr="00E006CC">
              <w:t>—</w:t>
            </w:r>
          </w:p>
        </w:tc>
      </w:tr>
      <w:tr w:rsidR="00AD591A" w:rsidRPr="00E006CC" w:rsidTr="0055634A">
        <w:trPr>
          <w:cantSplit/>
        </w:trPr>
        <w:tc>
          <w:tcPr>
            <w:tcW w:w="1838" w:type="dxa"/>
            <w:tcBorders>
              <w:top w:val="single" w:sz="4" w:space="0" w:color="auto"/>
              <w:bottom w:val="single" w:sz="4" w:space="0" w:color="auto"/>
              <w:right w:val="nil"/>
            </w:tcBorders>
            <w:shd w:val="clear" w:color="auto" w:fill="auto"/>
          </w:tcPr>
          <w:p w:rsidR="00AD591A" w:rsidRPr="00E006CC" w:rsidRDefault="00AD591A" w:rsidP="007A750D">
            <w:pPr>
              <w:pStyle w:val="ENoteTableText"/>
            </w:pPr>
            <w:r w:rsidRPr="00E006CC">
              <w:t>Timor Sea Maritime Boundaries Treaty Consequential Amendments Act 2019</w:t>
            </w:r>
          </w:p>
        </w:tc>
        <w:tc>
          <w:tcPr>
            <w:tcW w:w="992" w:type="dxa"/>
            <w:tcBorders>
              <w:top w:val="single" w:sz="4" w:space="0" w:color="auto"/>
              <w:left w:val="nil"/>
              <w:bottom w:val="single" w:sz="4" w:space="0" w:color="auto"/>
              <w:right w:val="nil"/>
            </w:tcBorders>
            <w:shd w:val="clear" w:color="auto" w:fill="auto"/>
          </w:tcPr>
          <w:p w:rsidR="00AD591A" w:rsidRPr="00E006CC" w:rsidRDefault="00AD591A" w:rsidP="007A750D">
            <w:pPr>
              <w:pStyle w:val="ENoteTableText"/>
            </w:pPr>
            <w:r w:rsidRPr="00E006CC">
              <w:t>57, 2019</w:t>
            </w:r>
          </w:p>
        </w:tc>
        <w:tc>
          <w:tcPr>
            <w:tcW w:w="993" w:type="dxa"/>
            <w:tcBorders>
              <w:top w:val="single" w:sz="4" w:space="0" w:color="auto"/>
              <w:left w:val="nil"/>
              <w:bottom w:val="single" w:sz="4" w:space="0" w:color="auto"/>
              <w:right w:val="nil"/>
            </w:tcBorders>
            <w:shd w:val="clear" w:color="auto" w:fill="auto"/>
          </w:tcPr>
          <w:p w:rsidR="00AD591A" w:rsidRPr="00E006CC" w:rsidRDefault="00AD591A" w:rsidP="007A750D">
            <w:pPr>
              <w:pStyle w:val="ENoteTableText"/>
            </w:pPr>
            <w:r w:rsidRPr="00E006CC">
              <w:t>7 Aug 2019</w:t>
            </w:r>
          </w:p>
        </w:tc>
        <w:tc>
          <w:tcPr>
            <w:tcW w:w="1845" w:type="dxa"/>
            <w:tcBorders>
              <w:top w:val="single" w:sz="4" w:space="0" w:color="auto"/>
              <w:left w:val="nil"/>
              <w:bottom w:val="single" w:sz="4" w:space="0" w:color="auto"/>
              <w:right w:val="nil"/>
            </w:tcBorders>
            <w:shd w:val="clear" w:color="auto" w:fill="auto"/>
          </w:tcPr>
          <w:p w:rsidR="00AD591A" w:rsidRPr="00E006CC" w:rsidRDefault="00AD591A" w:rsidP="0078399D">
            <w:pPr>
              <w:pStyle w:val="ENoteTableText"/>
            </w:pPr>
            <w:r w:rsidRPr="00E006CC">
              <w:t>Sch 1 (items</w:t>
            </w:r>
            <w:r w:rsidR="00B42885" w:rsidRPr="00E006CC">
              <w:t> </w:t>
            </w:r>
            <w:r w:rsidRPr="00E006CC">
              <w:t xml:space="preserve">6, 7): 30 Aug 2019 (s 2(1) </w:t>
            </w:r>
            <w:r w:rsidR="00D82F4A">
              <w:t>item 2</w:t>
            </w:r>
            <w:r w:rsidRPr="00E006CC">
              <w:t>)</w:t>
            </w:r>
          </w:p>
        </w:tc>
        <w:tc>
          <w:tcPr>
            <w:tcW w:w="1417" w:type="dxa"/>
            <w:tcBorders>
              <w:top w:val="single" w:sz="4" w:space="0" w:color="auto"/>
              <w:left w:val="nil"/>
              <w:bottom w:val="single" w:sz="4" w:space="0" w:color="auto"/>
            </w:tcBorders>
            <w:shd w:val="clear" w:color="auto" w:fill="auto"/>
          </w:tcPr>
          <w:p w:rsidR="00AD591A" w:rsidRPr="00E006CC" w:rsidRDefault="00AD591A" w:rsidP="0078399D">
            <w:pPr>
              <w:pStyle w:val="ENoteTableText"/>
            </w:pPr>
            <w:r w:rsidRPr="00E006CC">
              <w:t>—</w:t>
            </w:r>
          </w:p>
        </w:tc>
      </w:tr>
      <w:tr w:rsidR="005F4CB0" w:rsidRPr="00E006CC" w:rsidTr="005A08C0">
        <w:trPr>
          <w:cantSplit/>
        </w:trPr>
        <w:tc>
          <w:tcPr>
            <w:tcW w:w="1838" w:type="dxa"/>
            <w:tcBorders>
              <w:top w:val="single" w:sz="4" w:space="0" w:color="auto"/>
              <w:bottom w:val="single" w:sz="4" w:space="0" w:color="auto"/>
              <w:right w:val="nil"/>
            </w:tcBorders>
            <w:shd w:val="clear" w:color="auto" w:fill="auto"/>
          </w:tcPr>
          <w:p w:rsidR="005F4CB0" w:rsidRPr="00E006CC" w:rsidRDefault="005F4CB0" w:rsidP="007A750D">
            <w:pPr>
              <w:pStyle w:val="ENoteTableText"/>
            </w:pPr>
            <w:r w:rsidRPr="00E006CC">
              <w:t>Climate Change (Consequential Amendments) Act 2022</w:t>
            </w:r>
          </w:p>
        </w:tc>
        <w:tc>
          <w:tcPr>
            <w:tcW w:w="992" w:type="dxa"/>
            <w:tcBorders>
              <w:top w:val="single" w:sz="4" w:space="0" w:color="auto"/>
              <w:left w:val="nil"/>
              <w:bottom w:val="single" w:sz="4" w:space="0" w:color="auto"/>
              <w:right w:val="nil"/>
            </w:tcBorders>
            <w:shd w:val="clear" w:color="auto" w:fill="auto"/>
          </w:tcPr>
          <w:p w:rsidR="005F4CB0" w:rsidRPr="00E006CC" w:rsidRDefault="005F4CB0" w:rsidP="007A750D">
            <w:pPr>
              <w:pStyle w:val="ENoteTableText"/>
            </w:pPr>
            <w:r w:rsidRPr="00E006CC">
              <w:t>38, 2022</w:t>
            </w:r>
          </w:p>
        </w:tc>
        <w:tc>
          <w:tcPr>
            <w:tcW w:w="993" w:type="dxa"/>
            <w:tcBorders>
              <w:top w:val="single" w:sz="4" w:space="0" w:color="auto"/>
              <w:left w:val="nil"/>
              <w:bottom w:val="single" w:sz="4" w:space="0" w:color="auto"/>
              <w:right w:val="nil"/>
            </w:tcBorders>
            <w:shd w:val="clear" w:color="auto" w:fill="auto"/>
          </w:tcPr>
          <w:p w:rsidR="005F4CB0" w:rsidRPr="00E006CC" w:rsidRDefault="005F4CB0" w:rsidP="007A750D">
            <w:pPr>
              <w:pStyle w:val="ENoteTableText"/>
            </w:pPr>
            <w:r w:rsidRPr="00E006CC">
              <w:t>13 Sept 2022</w:t>
            </w:r>
          </w:p>
        </w:tc>
        <w:tc>
          <w:tcPr>
            <w:tcW w:w="1845" w:type="dxa"/>
            <w:tcBorders>
              <w:top w:val="single" w:sz="4" w:space="0" w:color="auto"/>
              <w:left w:val="nil"/>
              <w:bottom w:val="single" w:sz="4" w:space="0" w:color="auto"/>
              <w:right w:val="nil"/>
            </w:tcBorders>
            <w:shd w:val="clear" w:color="auto" w:fill="auto"/>
          </w:tcPr>
          <w:p w:rsidR="005F4CB0" w:rsidRPr="00E006CC" w:rsidRDefault="005F4CB0" w:rsidP="0078399D">
            <w:pPr>
              <w:pStyle w:val="ENoteTableText"/>
            </w:pPr>
            <w:r w:rsidRPr="00E006CC">
              <w:t>Sch 1 (</w:t>
            </w:r>
            <w:r w:rsidR="00DE66C4" w:rsidRPr="00E006CC">
              <w:t>items 1</w:t>
            </w:r>
            <w:r w:rsidRPr="00E006CC">
              <w:t xml:space="preserve">9–22): 14 Sept 2022 (s 2(1) </w:t>
            </w:r>
            <w:r w:rsidR="00DE66C4" w:rsidRPr="00E006CC">
              <w:t>item 1</w:t>
            </w:r>
            <w:r w:rsidRPr="00E006CC">
              <w:t>)</w:t>
            </w:r>
          </w:p>
        </w:tc>
        <w:tc>
          <w:tcPr>
            <w:tcW w:w="1417" w:type="dxa"/>
            <w:tcBorders>
              <w:top w:val="single" w:sz="4" w:space="0" w:color="auto"/>
              <w:left w:val="nil"/>
              <w:bottom w:val="single" w:sz="4" w:space="0" w:color="auto"/>
            </w:tcBorders>
            <w:shd w:val="clear" w:color="auto" w:fill="auto"/>
          </w:tcPr>
          <w:p w:rsidR="005F4CB0" w:rsidRPr="00E006CC" w:rsidRDefault="005F4CB0" w:rsidP="0078399D">
            <w:pPr>
              <w:pStyle w:val="ENoteTableText"/>
            </w:pPr>
            <w:r w:rsidRPr="00E006CC">
              <w:t>—</w:t>
            </w:r>
          </w:p>
        </w:tc>
      </w:tr>
      <w:tr w:rsidR="003905EF" w:rsidRPr="00E006CC" w:rsidTr="006D3E9C">
        <w:trPr>
          <w:cantSplit/>
        </w:trPr>
        <w:tc>
          <w:tcPr>
            <w:tcW w:w="1838" w:type="dxa"/>
            <w:tcBorders>
              <w:top w:val="single" w:sz="4" w:space="0" w:color="auto"/>
              <w:bottom w:val="single" w:sz="4" w:space="0" w:color="auto"/>
              <w:right w:val="nil"/>
            </w:tcBorders>
            <w:shd w:val="clear" w:color="auto" w:fill="auto"/>
          </w:tcPr>
          <w:p w:rsidR="003905EF" w:rsidRPr="00E006CC" w:rsidRDefault="003905EF" w:rsidP="006D3E9C">
            <w:pPr>
              <w:pStyle w:val="ENoteTableText"/>
            </w:pPr>
            <w:r w:rsidRPr="00E006CC">
              <w:t>Safeguard Mechanism (Crediting) Amendment Act 2023</w:t>
            </w:r>
          </w:p>
        </w:tc>
        <w:tc>
          <w:tcPr>
            <w:tcW w:w="992" w:type="dxa"/>
            <w:tcBorders>
              <w:top w:val="single" w:sz="4" w:space="0" w:color="auto"/>
              <w:left w:val="nil"/>
              <w:bottom w:val="single" w:sz="4" w:space="0" w:color="auto"/>
              <w:right w:val="nil"/>
            </w:tcBorders>
            <w:shd w:val="clear" w:color="auto" w:fill="auto"/>
          </w:tcPr>
          <w:p w:rsidR="003905EF" w:rsidRPr="00E006CC" w:rsidRDefault="003905EF" w:rsidP="007A750D">
            <w:pPr>
              <w:pStyle w:val="ENoteTableText"/>
            </w:pPr>
            <w:r w:rsidRPr="00E006CC">
              <w:t>14, 2023</w:t>
            </w:r>
          </w:p>
        </w:tc>
        <w:tc>
          <w:tcPr>
            <w:tcW w:w="993" w:type="dxa"/>
            <w:tcBorders>
              <w:top w:val="single" w:sz="4" w:space="0" w:color="auto"/>
              <w:left w:val="nil"/>
              <w:bottom w:val="single" w:sz="4" w:space="0" w:color="auto"/>
              <w:right w:val="nil"/>
            </w:tcBorders>
            <w:shd w:val="clear" w:color="auto" w:fill="auto"/>
          </w:tcPr>
          <w:p w:rsidR="003905EF" w:rsidRPr="00E006CC" w:rsidRDefault="00FD15CF" w:rsidP="007A750D">
            <w:pPr>
              <w:pStyle w:val="ENoteTableText"/>
            </w:pPr>
            <w:r w:rsidRPr="00E006CC">
              <w:t>11 Apr 2023</w:t>
            </w:r>
          </w:p>
        </w:tc>
        <w:tc>
          <w:tcPr>
            <w:tcW w:w="1845" w:type="dxa"/>
            <w:tcBorders>
              <w:top w:val="single" w:sz="4" w:space="0" w:color="auto"/>
              <w:left w:val="nil"/>
              <w:bottom w:val="single" w:sz="4" w:space="0" w:color="auto"/>
              <w:right w:val="nil"/>
            </w:tcBorders>
            <w:shd w:val="clear" w:color="auto" w:fill="auto"/>
          </w:tcPr>
          <w:p w:rsidR="003905EF" w:rsidRPr="00E006CC" w:rsidRDefault="00FD15CF" w:rsidP="0078399D">
            <w:pPr>
              <w:pStyle w:val="ENoteTableText"/>
            </w:pPr>
            <w:r w:rsidRPr="00E006CC">
              <w:t>Sch 3 (</w:t>
            </w:r>
            <w:r w:rsidR="00262446" w:rsidRPr="00E006CC">
              <w:t>items 2</w:t>
            </w:r>
            <w:r w:rsidRPr="00E006CC">
              <w:t xml:space="preserve">, </w:t>
            </w:r>
            <w:r w:rsidR="006E320A" w:rsidRPr="00E006CC">
              <w:t>3</w:t>
            </w:r>
            <w:r w:rsidRPr="00E006CC">
              <w:t xml:space="preserve">): 12 Apr 2023 (s 2(1) </w:t>
            </w:r>
            <w:r w:rsidR="00D82F4A">
              <w:t>item 2</w:t>
            </w:r>
            <w:r w:rsidRPr="00E006CC">
              <w:t>)</w:t>
            </w:r>
          </w:p>
        </w:tc>
        <w:tc>
          <w:tcPr>
            <w:tcW w:w="1417" w:type="dxa"/>
            <w:tcBorders>
              <w:top w:val="single" w:sz="4" w:space="0" w:color="auto"/>
              <w:left w:val="nil"/>
              <w:bottom w:val="single" w:sz="4" w:space="0" w:color="auto"/>
            </w:tcBorders>
            <w:shd w:val="clear" w:color="auto" w:fill="auto"/>
          </w:tcPr>
          <w:p w:rsidR="003905EF" w:rsidRPr="00E006CC" w:rsidRDefault="00FD15CF" w:rsidP="0078399D">
            <w:pPr>
              <w:pStyle w:val="ENoteTableText"/>
            </w:pPr>
            <w:r w:rsidRPr="00E006CC">
              <w:t>—</w:t>
            </w:r>
          </w:p>
        </w:tc>
      </w:tr>
      <w:tr w:rsidR="00936275" w:rsidRPr="00E006CC" w:rsidTr="006D57CE">
        <w:trPr>
          <w:cantSplit/>
        </w:trPr>
        <w:tc>
          <w:tcPr>
            <w:tcW w:w="1838" w:type="dxa"/>
            <w:tcBorders>
              <w:top w:val="single" w:sz="4" w:space="0" w:color="auto"/>
              <w:bottom w:val="single" w:sz="4" w:space="0" w:color="auto"/>
              <w:right w:val="nil"/>
            </w:tcBorders>
            <w:shd w:val="clear" w:color="auto" w:fill="auto"/>
          </w:tcPr>
          <w:p w:rsidR="00936275" w:rsidRPr="00E006CC" w:rsidRDefault="001E169A" w:rsidP="002916E3">
            <w:pPr>
              <w:pStyle w:val="ENoteTableText"/>
            </w:pPr>
            <w:r w:rsidRPr="00E006CC">
              <w:lastRenderedPageBreak/>
              <w:t>Members of Parliament (Staff) Amendment Act 2023</w:t>
            </w:r>
          </w:p>
        </w:tc>
        <w:tc>
          <w:tcPr>
            <w:tcW w:w="992" w:type="dxa"/>
            <w:tcBorders>
              <w:top w:val="single" w:sz="4" w:space="0" w:color="auto"/>
              <w:left w:val="nil"/>
              <w:bottom w:val="single" w:sz="4" w:space="0" w:color="auto"/>
              <w:right w:val="nil"/>
            </w:tcBorders>
            <w:shd w:val="clear" w:color="auto" w:fill="auto"/>
          </w:tcPr>
          <w:p w:rsidR="00936275" w:rsidRPr="00E006CC" w:rsidRDefault="001E169A" w:rsidP="002916E3">
            <w:pPr>
              <w:pStyle w:val="ENoteTableText"/>
            </w:pPr>
            <w:r w:rsidRPr="00E006CC">
              <w:t>71, 2023</w:t>
            </w:r>
          </w:p>
        </w:tc>
        <w:tc>
          <w:tcPr>
            <w:tcW w:w="993" w:type="dxa"/>
            <w:tcBorders>
              <w:top w:val="single" w:sz="4" w:space="0" w:color="auto"/>
              <w:left w:val="nil"/>
              <w:bottom w:val="single" w:sz="4" w:space="0" w:color="auto"/>
              <w:right w:val="nil"/>
            </w:tcBorders>
            <w:shd w:val="clear" w:color="auto" w:fill="auto"/>
          </w:tcPr>
          <w:p w:rsidR="00936275" w:rsidRPr="00E006CC" w:rsidRDefault="005936EE" w:rsidP="002916E3">
            <w:pPr>
              <w:pStyle w:val="ENoteTableText"/>
            </w:pPr>
            <w:r w:rsidRPr="00E006CC">
              <w:t>19 Sept 2023</w:t>
            </w:r>
          </w:p>
        </w:tc>
        <w:tc>
          <w:tcPr>
            <w:tcW w:w="1845" w:type="dxa"/>
            <w:tcBorders>
              <w:top w:val="single" w:sz="4" w:space="0" w:color="auto"/>
              <w:left w:val="nil"/>
              <w:bottom w:val="single" w:sz="4" w:space="0" w:color="auto"/>
              <w:right w:val="nil"/>
            </w:tcBorders>
            <w:shd w:val="clear" w:color="auto" w:fill="auto"/>
          </w:tcPr>
          <w:p w:rsidR="00936275" w:rsidRPr="00E006CC" w:rsidRDefault="005936EE" w:rsidP="002916E3">
            <w:pPr>
              <w:pStyle w:val="ENoteTableText"/>
            </w:pPr>
            <w:r w:rsidRPr="00E006CC">
              <w:t>Sch 4 (</w:t>
            </w:r>
            <w:r w:rsidR="00D82F4A">
              <w:t>item 5</w:t>
            </w:r>
            <w:r w:rsidRPr="00E006CC">
              <w:t xml:space="preserve">): 17 Oct 2023 (s 2(1) </w:t>
            </w:r>
            <w:r w:rsidR="00D82F4A">
              <w:t>item 5</w:t>
            </w:r>
            <w:r w:rsidRPr="00E006CC">
              <w:t>)</w:t>
            </w:r>
          </w:p>
        </w:tc>
        <w:tc>
          <w:tcPr>
            <w:tcW w:w="1417" w:type="dxa"/>
            <w:tcBorders>
              <w:top w:val="single" w:sz="4" w:space="0" w:color="auto"/>
              <w:left w:val="nil"/>
              <w:bottom w:val="single" w:sz="4" w:space="0" w:color="auto"/>
            </w:tcBorders>
            <w:shd w:val="clear" w:color="auto" w:fill="auto"/>
          </w:tcPr>
          <w:p w:rsidR="00936275" w:rsidRPr="00E006CC" w:rsidRDefault="005936EE" w:rsidP="002916E3">
            <w:pPr>
              <w:pStyle w:val="ENoteTableText"/>
            </w:pPr>
            <w:r w:rsidRPr="00E006CC">
              <w:t>—</w:t>
            </w:r>
          </w:p>
        </w:tc>
      </w:tr>
      <w:tr w:rsidR="003C7290" w:rsidRPr="00E006CC" w:rsidTr="002916E3">
        <w:trPr>
          <w:cantSplit/>
        </w:trPr>
        <w:tc>
          <w:tcPr>
            <w:tcW w:w="1838" w:type="dxa"/>
            <w:tcBorders>
              <w:top w:val="single" w:sz="4" w:space="0" w:color="auto"/>
              <w:bottom w:val="single" w:sz="12" w:space="0" w:color="auto"/>
              <w:right w:val="nil"/>
            </w:tcBorders>
            <w:shd w:val="clear" w:color="auto" w:fill="auto"/>
          </w:tcPr>
          <w:p w:rsidR="003C7290" w:rsidRPr="00E006CC" w:rsidRDefault="003C7290" w:rsidP="002916E3">
            <w:pPr>
              <w:pStyle w:val="ENoteTableText"/>
            </w:pPr>
            <w:r w:rsidRPr="00E006CC">
              <w:t>Treasury Laws Amendment (2023 Law Improvement Package No. 1) Act 2023</w:t>
            </w:r>
          </w:p>
        </w:tc>
        <w:tc>
          <w:tcPr>
            <w:tcW w:w="992" w:type="dxa"/>
            <w:tcBorders>
              <w:top w:val="single" w:sz="4" w:space="0" w:color="auto"/>
              <w:left w:val="nil"/>
              <w:bottom w:val="single" w:sz="12" w:space="0" w:color="auto"/>
              <w:right w:val="nil"/>
            </w:tcBorders>
            <w:shd w:val="clear" w:color="auto" w:fill="auto"/>
          </w:tcPr>
          <w:p w:rsidR="003C7290" w:rsidRPr="00E006CC" w:rsidRDefault="003C7290" w:rsidP="002916E3">
            <w:pPr>
              <w:pStyle w:val="ENoteTableText"/>
            </w:pPr>
            <w:r w:rsidRPr="00E006CC">
              <w:t>76, 2023</w:t>
            </w:r>
          </w:p>
        </w:tc>
        <w:tc>
          <w:tcPr>
            <w:tcW w:w="993" w:type="dxa"/>
            <w:tcBorders>
              <w:top w:val="single" w:sz="4" w:space="0" w:color="auto"/>
              <w:left w:val="nil"/>
              <w:bottom w:val="single" w:sz="12" w:space="0" w:color="auto"/>
              <w:right w:val="nil"/>
            </w:tcBorders>
            <w:shd w:val="clear" w:color="auto" w:fill="auto"/>
          </w:tcPr>
          <w:p w:rsidR="003C7290" w:rsidRPr="00E006CC" w:rsidRDefault="003C7290" w:rsidP="002916E3">
            <w:pPr>
              <w:pStyle w:val="ENoteTableText"/>
            </w:pPr>
            <w:r w:rsidRPr="00E006CC">
              <w:t>20 Sept 2023</w:t>
            </w:r>
          </w:p>
        </w:tc>
        <w:tc>
          <w:tcPr>
            <w:tcW w:w="1845" w:type="dxa"/>
            <w:tcBorders>
              <w:top w:val="single" w:sz="4" w:space="0" w:color="auto"/>
              <w:left w:val="nil"/>
              <w:bottom w:val="single" w:sz="12" w:space="0" w:color="auto"/>
              <w:right w:val="nil"/>
            </w:tcBorders>
            <w:shd w:val="clear" w:color="auto" w:fill="auto"/>
          </w:tcPr>
          <w:p w:rsidR="003C7290" w:rsidRPr="00E006CC" w:rsidRDefault="009A6B6C" w:rsidP="002916E3">
            <w:pPr>
              <w:pStyle w:val="ENoteTableText"/>
            </w:pPr>
            <w:r w:rsidRPr="00E006CC">
              <w:t>Sch 2 (</w:t>
            </w:r>
            <w:r w:rsidR="00D82F4A">
              <w:t>item 6</w:t>
            </w:r>
            <w:r w:rsidRPr="00E006CC">
              <w:t xml:space="preserve">32): </w:t>
            </w:r>
            <w:r w:rsidRPr="00E006CC">
              <w:rPr>
                <w:u w:val="single"/>
              </w:rPr>
              <w:t xml:space="preserve">20 Oct 2023 (s 2(1) </w:t>
            </w:r>
            <w:r w:rsidR="00D82F4A">
              <w:rPr>
                <w:u w:val="single"/>
              </w:rPr>
              <w:t>item 2</w:t>
            </w:r>
            <w:r w:rsidRPr="00E006CC">
              <w:rPr>
                <w:u w:val="single"/>
              </w:rPr>
              <w:t>)</w:t>
            </w:r>
          </w:p>
        </w:tc>
        <w:tc>
          <w:tcPr>
            <w:tcW w:w="1417" w:type="dxa"/>
            <w:tcBorders>
              <w:top w:val="single" w:sz="4" w:space="0" w:color="auto"/>
              <w:left w:val="nil"/>
              <w:bottom w:val="single" w:sz="12" w:space="0" w:color="auto"/>
            </w:tcBorders>
            <w:shd w:val="clear" w:color="auto" w:fill="auto"/>
          </w:tcPr>
          <w:p w:rsidR="003C7290" w:rsidRPr="00E006CC" w:rsidRDefault="009A6B6C" w:rsidP="002916E3">
            <w:pPr>
              <w:pStyle w:val="ENoteTableText"/>
            </w:pPr>
            <w:r w:rsidRPr="00E006CC">
              <w:t>—</w:t>
            </w:r>
          </w:p>
        </w:tc>
      </w:tr>
    </w:tbl>
    <w:p w:rsidR="00915F14" w:rsidRPr="00E006CC" w:rsidRDefault="00915F14" w:rsidP="007472F3">
      <w:pPr>
        <w:pStyle w:val="Tabletext"/>
      </w:pPr>
    </w:p>
    <w:p w:rsidR="00915F14" w:rsidRPr="00E006CC" w:rsidRDefault="00915F14" w:rsidP="005A67D1">
      <w:pPr>
        <w:pStyle w:val="ENotesHeading2"/>
        <w:pageBreakBefore/>
        <w:outlineLvl w:val="9"/>
      </w:pPr>
      <w:bookmarkStart w:id="76" w:name="_Toc148192347"/>
      <w:r w:rsidRPr="00E006CC">
        <w:lastRenderedPageBreak/>
        <w:t>Endnote 4—Amendment history</w:t>
      </w:r>
      <w:bookmarkEnd w:id="76"/>
    </w:p>
    <w:p w:rsidR="00915F14" w:rsidRPr="00E006CC" w:rsidRDefault="00915F14" w:rsidP="007472F3">
      <w:pPr>
        <w:pStyle w:val="Tabletext"/>
      </w:pPr>
    </w:p>
    <w:tbl>
      <w:tblPr>
        <w:tblW w:w="7082" w:type="dxa"/>
        <w:tblInd w:w="113" w:type="dxa"/>
        <w:tblLayout w:type="fixed"/>
        <w:tblLook w:val="0000" w:firstRow="0" w:lastRow="0" w:firstColumn="0" w:lastColumn="0" w:noHBand="0" w:noVBand="0"/>
      </w:tblPr>
      <w:tblGrid>
        <w:gridCol w:w="2139"/>
        <w:gridCol w:w="4943"/>
      </w:tblGrid>
      <w:tr w:rsidR="00915F14" w:rsidRPr="00E006CC" w:rsidTr="007472F3">
        <w:trPr>
          <w:cantSplit/>
          <w:tblHeader/>
        </w:trPr>
        <w:tc>
          <w:tcPr>
            <w:tcW w:w="2139" w:type="dxa"/>
            <w:tcBorders>
              <w:top w:val="single" w:sz="12" w:space="0" w:color="auto"/>
              <w:bottom w:val="single" w:sz="12" w:space="0" w:color="auto"/>
            </w:tcBorders>
            <w:shd w:val="clear" w:color="auto" w:fill="auto"/>
          </w:tcPr>
          <w:p w:rsidR="00915F14" w:rsidRPr="00E006CC" w:rsidRDefault="00915F14" w:rsidP="007472F3">
            <w:pPr>
              <w:pStyle w:val="ENoteTableHeading"/>
              <w:tabs>
                <w:tab w:val="center" w:leader="dot" w:pos="2268"/>
              </w:tabs>
            </w:pPr>
            <w:r w:rsidRPr="00E006CC">
              <w:t>Provision affected</w:t>
            </w:r>
          </w:p>
        </w:tc>
        <w:tc>
          <w:tcPr>
            <w:tcW w:w="4943" w:type="dxa"/>
            <w:tcBorders>
              <w:top w:val="single" w:sz="12" w:space="0" w:color="auto"/>
              <w:bottom w:val="single" w:sz="12" w:space="0" w:color="auto"/>
            </w:tcBorders>
            <w:shd w:val="clear" w:color="auto" w:fill="auto"/>
          </w:tcPr>
          <w:p w:rsidR="00915F14" w:rsidRPr="00E006CC" w:rsidRDefault="00915F14" w:rsidP="007472F3">
            <w:pPr>
              <w:pStyle w:val="ENoteTableHeading"/>
              <w:tabs>
                <w:tab w:val="center" w:leader="dot" w:pos="2268"/>
              </w:tabs>
            </w:pPr>
            <w:r w:rsidRPr="00E006CC">
              <w:t>How affected</w:t>
            </w:r>
          </w:p>
        </w:tc>
      </w:tr>
      <w:tr w:rsidR="007A750D" w:rsidRPr="00E006CC" w:rsidTr="007A750D">
        <w:trPr>
          <w:cantSplit/>
        </w:trPr>
        <w:tc>
          <w:tcPr>
            <w:tcW w:w="2139" w:type="dxa"/>
            <w:tcBorders>
              <w:top w:val="single" w:sz="12" w:space="0" w:color="auto"/>
            </w:tcBorders>
            <w:shd w:val="clear" w:color="auto" w:fill="auto"/>
          </w:tcPr>
          <w:p w:rsidR="007A750D" w:rsidRPr="00E006CC" w:rsidRDefault="007A750D" w:rsidP="001144D6">
            <w:pPr>
              <w:pStyle w:val="ENoteTableText"/>
              <w:rPr>
                <w:b/>
              </w:rPr>
            </w:pPr>
            <w:r w:rsidRPr="00E006CC">
              <w:rPr>
                <w:b/>
              </w:rPr>
              <w:t>P</w:t>
            </w:r>
            <w:r w:rsidR="00C62B28" w:rsidRPr="00E006CC">
              <w:rPr>
                <w:b/>
              </w:rPr>
              <w:t>ar</w:t>
            </w:r>
            <w:r w:rsidRPr="00E006CC">
              <w:rPr>
                <w:b/>
              </w:rPr>
              <w:t>t</w:t>
            </w:r>
            <w:r w:rsidR="00B42885" w:rsidRPr="00E006CC">
              <w:rPr>
                <w:b/>
              </w:rPr>
              <w:t> </w:t>
            </w:r>
            <w:r w:rsidRPr="00E006CC">
              <w:rPr>
                <w:b/>
              </w:rPr>
              <w:t>1</w:t>
            </w:r>
          </w:p>
        </w:tc>
        <w:tc>
          <w:tcPr>
            <w:tcW w:w="4943" w:type="dxa"/>
            <w:tcBorders>
              <w:top w:val="single" w:sz="12" w:space="0" w:color="auto"/>
            </w:tcBorders>
            <w:shd w:val="clear" w:color="auto" w:fill="auto"/>
          </w:tcPr>
          <w:p w:rsidR="007A750D" w:rsidRPr="00E006CC" w:rsidRDefault="007A750D" w:rsidP="007A750D">
            <w:pPr>
              <w:pStyle w:val="ENoteTableText"/>
            </w:pPr>
          </w:p>
        </w:tc>
      </w:tr>
      <w:tr w:rsidR="007A750D" w:rsidRPr="00E006CC" w:rsidTr="007A750D">
        <w:trPr>
          <w:cantSplit/>
        </w:trPr>
        <w:tc>
          <w:tcPr>
            <w:tcW w:w="2139" w:type="dxa"/>
            <w:shd w:val="clear" w:color="auto" w:fill="auto"/>
          </w:tcPr>
          <w:p w:rsidR="007A750D" w:rsidRPr="00E006CC" w:rsidRDefault="007A750D" w:rsidP="007A750D">
            <w:pPr>
              <w:pStyle w:val="ENoteTableText"/>
              <w:tabs>
                <w:tab w:val="center" w:leader="dot" w:pos="2268"/>
              </w:tabs>
            </w:pPr>
            <w:r w:rsidRPr="00E006CC">
              <w:t>s 3</w:t>
            </w:r>
            <w:r w:rsidRPr="00E006CC">
              <w:tab/>
            </w:r>
          </w:p>
        </w:tc>
        <w:tc>
          <w:tcPr>
            <w:tcW w:w="4943" w:type="dxa"/>
            <w:shd w:val="clear" w:color="auto" w:fill="auto"/>
          </w:tcPr>
          <w:p w:rsidR="007A750D" w:rsidRPr="00E006CC" w:rsidRDefault="007A750D" w:rsidP="007A750D">
            <w:pPr>
              <w:pStyle w:val="ENoteTableText"/>
            </w:pPr>
            <w:r w:rsidRPr="00E006CC">
              <w:t>am No 83, 2014</w:t>
            </w:r>
            <w:r w:rsidR="001179B9" w:rsidRPr="00E006CC">
              <w:t>; No 38, 2022</w:t>
            </w:r>
          </w:p>
        </w:tc>
      </w:tr>
      <w:tr w:rsidR="007A750D" w:rsidRPr="00E006CC" w:rsidTr="007472F3">
        <w:trPr>
          <w:cantSplit/>
        </w:trPr>
        <w:tc>
          <w:tcPr>
            <w:tcW w:w="2139" w:type="dxa"/>
            <w:shd w:val="clear" w:color="auto" w:fill="auto"/>
          </w:tcPr>
          <w:p w:rsidR="007A750D" w:rsidRPr="00E006CC" w:rsidRDefault="007A750D" w:rsidP="007A750D">
            <w:pPr>
              <w:pStyle w:val="ENoteTableText"/>
              <w:tabs>
                <w:tab w:val="center" w:leader="dot" w:pos="2268"/>
              </w:tabs>
            </w:pPr>
            <w:r w:rsidRPr="00E006CC">
              <w:t>s 4</w:t>
            </w:r>
            <w:r w:rsidRPr="00E006CC">
              <w:tab/>
            </w:r>
          </w:p>
        </w:tc>
        <w:tc>
          <w:tcPr>
            <w:tcW w:w="4943" w:type="dxa"/>
            <w:shd w:val="clear" w:color="auto" w:fill="auto"/>
          </w:tcPr>
          <w:p w:rsidR="007A750D" w:rsidRPr="00E006CC" w:rsidRDefault="007A750D" w:rsidP="007A750D">
            <w:pPr>
              <w:pStyle w:val="ENoteTableText"/>
            </w:pPr>
            <w:r w:rsidRPr="00E006CC">
              <w:t>am No 83, 2014</w:t>
            </w:r>
            <w:r w:rsidR="00EA1CB9" w:rsidRPr="00E006CC">
              <w:t>; No 57, 2019</w:t>
            </w:r>
            <w:r w:rsidR="001179B9" w:rsidRPr="00E006CC">
              <w:t>; No 38, 2022</w:t>
            </w:r>
            <w:r w:rsidR="006E320A" w:rsidRPr="00E006CC">
              <w:t>;</w:t>
            </w:r>
            <w:r w:rsidR="00FD15CF" w:rsidRPr="00E006CC">
              <w:t xml:space="preserve"> No 14, 2023</w:t>
            </w:r>
          </w:p>
        </w:tc>
      </w:tr>
      <w:tr w:rsidR="00EA1CB9" w:rsidRPr="00E006CC" w:rsidTr="007472F3">
        <w:trPr>
          <w:cantSplit/>
        </w:trPr>
        <w:tc>
          <w:tcPr>
            <w:tcW w:w="2139" w:type="dxa"/>
            <w:shd w:val="clear" w:color="auto" w:fill="auto"/>
          </w:tcPr>
          <w:p w:rsidR="00EA1CB9" w:rsidRPr="00E006CC" w:rsidRDefault="00EA1CB9" w:rsidP="007A750D">
            <w:pPr>
              <w:pStyle w:val="ENoteTableText"/>
              <w:tabs>
                <w:tab w:val="center" w:leader="dot" w:pos="2268"/>
              </w:tabs>
            </w:pPr>
            <w:r w:rsidRPr="00E006CC">
              <w:t>s 9</w:t>
            </w:r>
            <w:r w:rsidRPr="00E006CC">
              <w:tab/>
            </w:r>
          </w:p>
        </w:tc>
        <w:tc>
          <w:tcPr>
            <w:tcW w:w="4943" w:type="dxa"/>
            <w:shd w:val="clear" w:color="auto" w:fill="auto"/>
          </w:tcPr>
          <w:p w:rsidR="00EA1CB9" w:rsidRPr="00E006CC" w:rsidRDefault="00EA1CB9" w:rsidP="007A750D">
            <w:pPr>
              <w:pStyle w:val="ENoteTableText"/>
            </w:pPr>
            <w:r w:rsidRPr="00E006CC">
              <w:t>rs No 57, 2019</w:t>
            </w:r>
          </w:p>
        </w:tc>
      </w:tr>
      <w:tr w:rsidR="007A750D" w:rsidRPr="00E006CC" w:rsidTr="007472F3">
        <w:trPr>
          <w:cantSplit/>
        </w:trPr>
        <w:tc>
          <w:tcPr>
            <w:tcW w:w="2139" w:type="dxa"/>
            <w:shd w:val="clear" w:color="auto" w:fill="auto"/>
          </w:tcPr>
          <w:p w:rsidR="007A750D" w:rsidRPr="00E006CC" w:rsidRDefault="007A750D" w:rsidP="001144D6">
            <w:pPr>
              <w:pStyle w:val="ENoteTableText"/>
              <w:rPr>
                <w:b/>
              </w:rPr>
            </w:pPr>
            <w:r w:rsidRPr="00E006CC">
              <w:rPr>
                <w:b/>
              </w:rPr>
              <w:t>P</w:t>
            </w:r>
            <w:r w:rsidR="00C62B28" w:rsidRPr="00E006CC">
              <w:rPr>
                <w:b/>
              </w:rPr>
              <w:t>ar</w:t>
            </w:r>
            <w:r w:rsidRPr="00E006CC">
              <w:rPr>
                <w:b/>
              </w:rPr>
              <w:t>t</w:t>
            </w:r>
            <w:r w:rsidR="00B42885" w:rsidRPr="00E006CC">
              <w:rPr>
                <w:b/>
              </w:rPr>
              <w:t> </w:t>
            </w:r>
            <w:r w:rsidRPr="00E006CC">
              <w:rPr>
                <w:b/>
              </w:rPr>
              <w:t>2</w:t>
            </w:r>
          </w:p>
        </w:tc>
        <w:tc>
          <w:tcPr>
            <w:tcW w:w="4943" w:type="dxa"/>
            <w:shd w:val="clear" w:color="auto" w:fill="auto"/>
          </w:tcPr>
          <w:p w:rsidR="007A750D" w:rsidRPr="00E006CC" w:rsidRDefault="007A750D" w:rsidP="007A750D">
            <w:pPr>
              <w:pStyle w:val="ENoteTableText"/>
              <w:rPr>
                <w:b/>
              </w:rPr>
            </w:pPr>
          </w:p>
        </w:tc>
      </w:tr>
      <w:tr w:rsidR="00DA7F0B" w:rsidRPr="00E006CC" w:rsidTr="000917AF">
        <w:trPr>
          <w:cantSplit/>
        </w:trPr>
        <w:tc>
          <w:tcPr>
            <w:tcW w:w="2139" w:type="dxa"/>
            <w:shd w:val="clear" w:color="auto" w:fill="auto"/>
          </w:tcPr>
          <w:p w:rsidR="00DA7F0B" w:rsidRPr="00E006CC" w:rsidRDefault="00DA7F0B" w:rsidP="000917AF">
            <w:pPr>
              <w:pStyle w:val="ENoteTableText"/>
              <w:rPr>
                <w:b/>
              </w:rPr>
            </w:pPr>
            <w:r w:rsidRPr="00E006CC">
              <w:rPr>
                <w:b/>
              </w:rPr>
              <w:t>Division</w:t>
            </w:r>
            <w:r w:rsidR="00B42885" w:rsidRPr="00E006CC">
              <w:rPr>
                <w:b/>
              </w:rPr>
              <w:t> </w:t>
            </w:r>
            <w:r w:rsidRPr="00E006CC">
              <w:rPr>
                <w:b/>
              </w:rPr>
              <w:t>1</w:t>
            </w:r>
          </w:p>
        </w:tc>
        <w:tc>
          <w:tcPr>
            <w:tcW w:w="4943" w:type="dxa"/>
            <w:shd w:val="clear" w:color="auto" w:fill="auto"/>
          </w:tcPr>
          <w:p w:rsidR="00DA7F0B" w:rsidRPr="00E006CC" w:rsidRDefault="00DA7F0B" w:rsidP="000917AF">
            <w:pPr>
              <w:pStyle w:val="ENoteTableText"/>
              <w:rPr>
                <w:b/>
              </w:rPr>
            </w:pPr>
          </w:p>
        </w:tc>
      </w:tr>
      <w:tr w:rsidR="00DA7F0B" w:rsidRPr="00E006CC" w:rsidTr="000917AF">
        <w:trPr>
          <w:cantSplit/>
        </w:trPr>
        <w:tc>
          <w:tcPr>
            <w:tcW w:w="2139" w:type="dxa"/>
            <w:shd w:val="clear" w:color="auto" w:fill="auto"/>
          </w:tcPr>
          <w:p w:rsidR="00DA7F0B" w:rsidRPr="00E006CC" w:rsidRDefault="00DA7F0B" w:rsidP="00DA7F0B">
            <w:pPr>
              <w:pStyle w:val="ENoteTableText"/>
              <w:tabs>
                <w:tab w:val="center" w:leader="dot" w:pos="2268"/>
              </w:tabs>
            </w:pPr>
            <w:r w:rsidRPr="00E006CC">
              <w:t>s</w:t>
            </w:r>
            <w:r w:rsidR="00674610" w:rsidRPr="00E006CC">
              <w:t xml:space="preserve"> </w:t>
            </w:r>
            <w:r w:rsidRPr="00E006CC">
              <w:t>11</w:t>
            </w:r>
            <w:r w:rsidRPr="00E006CC">
              <w:tab/>
            </w:r>
          </w:p>
        </w:tc>
        <w:tc>
          <w:tcPr>
            <w:tcW w:w="4943" w:type="dxa"/>
            <w:shd w:val="clear" w:color="auto" w:fill="auto"/>
          </w:tcPr>
          <w:p w:rsidR="00DA7F0B" w:rsidRPr="00E006CC" w:rsidRDefault="00DA7F0B" w:rsidP="000917AF">
            <w:pPr>
              <w:pStyle w:val="ENoteTableText"/>
            </w:pPr>
            <w:r w:rsidRPr="00E006CC">
              <w:t>am No 36, 2015</w:t>
            </w:r>
          </w:p>
        </w:tc>
      </w:tr>
      <w:tr w:rsidR="001179B9" w:rsidRPr="00E006CC" w:rsidTr="000917AF">
        <w:trPr>
          <w:cantSplit/>
        </w:trPr>
        <w:tc>
          <w:tcPr>
            <w:tcW w:w="2139" w:type="dxa"/>
            <w:shd w:val="clear" w:color="auto" w:fill="auto"/>
          </w:tcPr>
          <w:p w:rsidR="001179B9" w:rsidRPr="00E006CC" w:rsidRDefault="001179B9" w:rsidP="00DA7F0B">
            <w:pPr>
              <w:pStyle w:val="ENoteTableText"/>
              <w:tabs>
                <w:tab w:val="center" w:leader="dot" w:pos="2268"/>
              </w:tabs>
            </w:pPr>
            <w:r w:rsidRPr="00E006CC">
              <w:t>s 12</w:t>
            </w:r>
            <w:r w:rsidRPr="00E006CC">
              <w:tab/>
            </w:r>
          </w:p>
        </w:tc>
        <w:tc>
          <w:tcPr>
            <w:tcW w:w="4943" w:type="dxa"/>
            <w:shd w:val="clear" w:color="auto" w:fill="auto"/>
          </w:tcPr>
          <w:p w:rsidR="001179B9" w:rsidRPr="00E006CC" w:rsidRDefault="001179B9" w:rsidP="000917AF">
            <w:pPr>
              <w:pStyle w:val="ENoteTableText"/>
            </w:pPr>
            <w:r w:rsidRPr="00E006CC">
              <w:t>am No 38, 2022</w:t>
            </w:r>
          </w:p>
        </w:tc>
      </w:tr>
      <w:tr w:rsidR="00506B23" w:rsidRPr="00E006CC" w:rsidTr="007472F3">
        <w:trPr>
          <w:cantSplit/>
        </w:trPr>
        <w:tc>
          <w:tcPr>
            <w:tcW w:w="2139" w:type="dxa"/>
            <w:shd w:val="clear" w:color="auto" w:fill="auto"/>
          </w:tcPr>
          <w:p w:rsidR="00506B23" w:rsidRPr="00E006CC" w:rsidRDefault="00506B23" w:rsidP="00506B23">
            <w:pPr>
              <w:pStyle w:val="ENoteTableText"/>
              <w:tabs>
                <w:tab w:val="center" w:leader="dot" w:pos="2268"/>
              </w:tabs>
            </w:pPr>
            <w:r w:rsidRPr="00E006CC">
              <w:t>s</w:t>
            </w:r>
            <w:r w:rsidR="00674610" w:rsidRPr="00E006CC">
              <w:t xml:space="preserve"> </w:t>
            </w:r>
            <w:r w:rsidRPr="00E006CC">
              <w:t>13</w:t>
            </w:r>
            <w:r w:rsidRPr="00E006CC">
              <w:tab/>
            </w:r>
          </w:p>
        </w:tc>
        <w:tc>
          <w:tcPr>
            <w:tcW w:w="4943" w:type="dxa"/>
            <w:shd w:val="clear" w:color="auto" w:fill="auto"/>
          </w:tcPr>
          <w:p w:rsidR="00506B23" w:rsidRPr="00E006CC" w:rsidRDefault="00506B23" w:rsidP="007A750D">
            <w:pPr>
              <w:pStyle w:val="ENoteTableText"/>
            </w:pPr>
            <w:r w:rsidRPr="00E006CC">
              <w:t>rs No 36, 2015</w:t>
            </w:r>
          </w:p>
        </w:tc>
      </w:tr>
      <w:tr w:rsidR="00506B23" w:rsidRPr="00E006CC" w:rsidTr="007472F3">
        <w:trPr>
          <w:cantSplit/>
        </w:trPr>
        <w:tc>
          <w:tcPr>
            <w:tcW w:w="2139" w:type="dxa"/>
            <w:shd w:val="clear" w:color="auto" w:fill="auto"/>
          </w:tcPr>
          <w:p w:rsidR="00506B23" w:rsidRPr="00E006CC" w:rsidRDefault="00506B23" w:rsidP="00506B23">
            <w:pPr>
              <w:pStyle w:val="ENoteTableText"/>
              <w:tabs>
                <w:tab w:val="center" w:leader="dot" w:pos="2268"/>
              </w:tabs>
            </w:pPr>
            <w:r w:rsidRPr="00E006CC">
              <w:t>s</w:t>
            </w:r>
            <w:r w:rsidR="00674610" w:rsidRPr="00E006CC">
              <w:t xml:space="preserve"> </w:t>
            </w:r>
            <w:r w:rsidRPr="00E006CC">
              <w:t>14</w:t>
            </w:r>
            <w:r w:rsidRPr="00E006CC">
              <w:tab/>
            </w:r>
          </w:p>
        </w:tc>
        <w:tc>
          <w:tcPr>
            <w:tcW w:w="4943" w:type="dxa"/>
            <w:shd w:val="clear" w:color="auto" w:fill="auto"/>
          </w:tcPr>
          <w:p w:rsidR="00506B23" w:rsidRPr="00E006CC" w:rsidRDefault="00506B23" w:rsidP="007A750D">
            <w:pPr>
              <w:pStyle w:val="ENoteTableText"/>
            </w:pPr>
            <w:r w:rsidRPr="00E006CC">
              <w:t>rep No 36, 2015</w:t>
            </w:r>
          </w:p>
        </w:tc>
      </w:tr>
      <w:tr w:rsidR="00DA7F0B" w:rsidRPr="00E006CC" w:rsidTr="000917AF">
        <w:trPr>
          <w:cantSplit/>
        </w:trPr>
        <w:tc>
          <w:tcPr>
            <w:tcW w:w="2139" w:type="dxa"/>
            <w:shd w:val="clear" w:color="auto" w:fill="auto"/>
          </w:tcPr>
          <w:p w:rsidR="00DA7F0B" w:rsidRPr="00E006CC" w:rsidRDefault="00DA7F0B" w:rsidP="00DA7F0B">
            <w:pPr>
              <w:pStyle w:val="ENoteTableText"/>
              <w:rPr>
                <w:b/>
              </w:rPr>
            </w:pPr>
            <w:r w:rsidRPr="00E006CC">
              <w:rPr>
                <w:b/>
              </w:rPr>
              <w:t>Division</w:t>
            </w:r>
            <w:r w:rsidR="00B42885" w:rsidRPr="00E006CC">
              <w:rPr>
                <w:b/>
              </w:rPr>
              <w:t> </w:t>
            </w:r>
            <w:r w:rsidRPr="00E006CC">
              <w:rPr>
                <w:b/>
              </w:rPr>
              <w:t>2</w:t>
            </w:r>
          </w:p>
        </w:tc>
        <w:tc>
          <w:tcPr>
            <w:tcW w:w="4943" w:type="dxa"/>
            <w:shd w:val="clear" w:color="auto" w:fill="auto"/>
          </w:tcPr>
          <w:p w:rsidR="00DA7F0B" w:rsidRPr="00E006CC" w:rsidRDefault="00DA7F0B" w:rsidP="000917AF">
            <w:pPr>
              <w:pStyle w:val="ENoteTableText"/>
              <w:rPr>
                <w:b/>
              </w:rPr>
            </w:pPr>
          </w:p>
        </w:tc>
      </w:tr>
      <w:tr w:rsidR="00DA7F0B" w:rsidRPr="00E006CC" w:rsidTr="000917AF">
        <w:trPr>
          <w:cantSplit/>
        </w:trPr>
        <w:tc>
          <w:tcPr>
            <w:tcW w:w="2139" w:type="dxa"/>
            <w:shd w:val="clear" w:color="auto" w:fill="auto"/>
          </w:tcPr>
          <w:p w:rsidR="00DA7F0B" w:rsidRPr="00E006CC" w:rsidRDefault="00DA7F0B" w:rsidP="000917AF">
            <w:pPr>
              <w:pStyle w:val="ENoteTableText"/>
              <w:tabs>
                <w:tab w:val="center" w:leader="dot" w:pos="2268"/>
              </w:tabs>
            </w:pPr>
            <w:r w:rsidRPr="00E006CC">
              <w:t>Division</w:t>
            </w:r>
            <w:r w:rsidR="00B42885" w:rsidRPr="00E006CC">
              <w:t> </w:t>
            </w:r>
            <w:r w:rsidRPr="00E006CC">
              <w:t>2 heading</w:t>
            </w:r>
            <w:r w:rsidRPr="00E006CC">
              <w:tab/>
            </w:r>
          </w:p>
        </w:tc>
        <w:tc>
          <w:tcPr>
            <w:tcW w:w="4943" w:type="dxa"/>
            <w:shd w:val="clear" w:color="auto" w:fill="auto"/>
          </w:tcPr>
          <w:p w:rsidR="00DA7F0B" w:rsidRPr="00E006CC" w:rsidRDefault="00DA7F0B" w:rsidP="000917AF">
            <w:pPr>
              <w:pStyle w:val="ENoteTableText"/>
            </w:pPr>
            <w:r w:rsidRPr="00E006CC">
              <w:t>rs No 36, 2015</w:t>
            </w:r>
          </w:p>
        </w:tc>
      </w:tr>
      <w:tr w:rsidR="00067345" w:rsidRPr="00E006CC" w:rsidTr="007472F3">
        <w:trPr>
          <w:cantSplit/>
        </w:trPr>
        <w:tc>
          <w:tcPr>
            <w:tcW w:w="2139" w:type="dxa"/>
            <w:shd w:val="clear" w:color="auto" w:fill="auto"/>
          </w:tcPr>
          <w:p w:rsidR="00067345" w:rsidRPr="00E006CC" w:rsidRDefault="00067345" w:rsidP="00506B23">
            <w:pPr>
              <w:pStyle w:val="ENoteTableText"/>
              <w:tabs>
                <w:tab w:val="center" w:leader="dot" w:pos="2268"/>
              </w:tabs>
            </w:pPr>
            <w:r w:rsidRPr="00E006CC">
              <w:t>s</w:t>
            </w:r>
            <w:r w:rsidR="00674610" w:rsidRPr="00E006CC">
              <w:t xml:space="preserve"> </w:t>
            </w:r>
            <w:r w:rsidRPr="00E006CC">
              <w:t>16</w:t>
            </w:r>
            <w:r w:rsidRPr="00E006CC">
              <w:tab/>
            </w:r>
          </w:p>
        </w:tc>
        <w:tc>
          <w:tcPr>
            <w:tcW w:w="4943" w:type="dxa"/>
            <w:shd w:val="clear" w:color="auto" w:fill="auto"/>
          </w:tcPr>
          <w:p w:rsidR="00067345" w:rsidRPr="00E006CC" w:rsidRDefault="00067345" w:rsidP="007A750D">
            <w:pPr>
              <w:pStyle w:val="ENoteTableText"/>
            </w:pPr>
            <w:r w:rsidRPr="00E006CC">
              <w:t>rep No 36, 2015</w:t>
            </w:r>
          </w:p>
        </w:tc>
      </w:tr>
      <w:tr w:rsidR="00DA7F0B" w:rsidRPr="00E006CC" w:rsidTr="000917AF">
        <w:trPr>
          <w:cantSplit/>
        </w:trPr>
        <w:tc>
          <w:tcPr>
            <w:tcW w:w="2139" w:type="dxa"/>
            <w:shd w:val="clear" w:color="auto" w:fill="auto"/>
          </w:tcPr>
          <w:p w:rsidR="00DA7F0B" w:rsidRPr="00E006CC" w:rsidRDefault="00DA7F0B" w:rsidP="00DA7F0B">
            <w:pPr>
              <w:pStyle w:val="ENoteTableText"/>
              <w:rPr>
                <w:b/>
              </w:rPr>
            </w:pPr>
            <w:r w:rsidRPr="00E006CC">
              <w:rPr>
                <w:b/>
              </w:rPr>
              <w:t>Division</w:t>
            </w:r>
            <w:r w:rsidR="00B42885" w:rsidRPr="00E006CC">
              <w:rPr>
                <w:b/>
              </w:rPr>
              <w:t> </w:t>
            </w:r>
            <w:r w:rsidRPr="00E006CC">
              <w:rPr>
                <w:b/>
              </w:rPr>
              <w:t>3</w:t>
            </w:r>
          </w:p>
        </w:tc>
        <w:tc>
          <w:tcPr>
            <w:tcW w:w="4943" w:type="dxa"/>
            <w:shd w:val="clear" w:color="auto" w:fill="auto"/>
          </w:tcPr>
          <w:p w:rsidR="00DA7F0B" w:rsidRPr="00E006CC" w:rsidRDefault="00DA7F0B" w:rsidP="000917AF">
            <w:pPr>
              <w:pStyle w:val="ENoteTableText"/>
              <w:rPr>
                <w:b/>
              </w:rPr>
            </w:pPr>
          </w:p>
        </w:tc>
      </w:tr>
      <w:tr w:rsidR="00DA7F0B" w:rsidRPr="00E006CC" w:rsidTr="000917AF">
        <w:trPr>
          <w:cantSplit/>
        </w:trPr>
        <w:tc>
          <w:tcPr>
            <w:tcW w:w="2139" w:type="dxa"/>
            <w:shd w:val="clear" w:color="auto" w:fill="auto"/>
          </w:tcPr>
          <w:p w:rsidR="00DA7F0B" w:rsidRPr="00E006CC" w:rsidRDefault="00DA7F0B" w:rsidP="00DA7F0B">
            <w:pPr>
              <w:pStyle w:val="ENoteTableText"/>
              <w:tabs>
                <w:tab w:val="center" w:leader="dot" w:pos="2268"/>
              </w:tabs>
            </w:pPr>
            <w:r w:rsidRPr="00E006CC">
              <w:t>s</w:t>
            </w:r>
            <w:r w:rsidR="00674610" w:rsidRPr="00E006CC">
              <w:t xml:space="preserve"> </w:t>
            </w:r>
            <w:r w:rsidRPr="00E006CC">
              <w:t>22</w:t>
            </w:r>
            <w:r w:rsidRPr="00E006CC">
              <w:tab/>
            </w:r>
          </w:p>
        </w:tc>
        <w:tc>
          <w:tcPr>
            <w:tcW w:w="4943" w:type="dxa"/>
            <w:shd w:val="clear" w:color="auto" w:fill="auto"/>
          </w:tcPr>
          <w:p w:rsidR="00DA7F0B" w:rsidRPr="00E006CC" w:rsidRDefault="00DA7F0B" w:rsidP="00DA7F0B">
            <w:pPr>
              <w:pStyle w:val="ENoteTableText"/>
            </w:pPr>
            <w:r w:rsidRPr="00E006CC">
              <w:t>rs No 36, 2015</w:t>
            </w:r>
          </w:p>
        </w:tc>
      </w:tr>
      <w:tr w:rsidR="00067345" w:rsidRPr="00E006CC" w:rsidTr="007472F3">
        <w:trPr>
          <w:cantSplit/>
        </w:trPr>
        <w:tc>
          <w:tcPr>
            <w:tcW w:w="2139" w:type="dxa"/>
            <w:shd w:val="clear" w:color="auto" w:fill="auto"/>
          </w:tcPr>
          <w:p w:rsidR="00067345" w:rsidRPr="00E006CC" w:rsidRDefault="00067345" w:rsidP="00506B23">
            <w:pPr>
              <w:pStyle w:val="ENoteTableText"/>
              <w:tabs>
                <w:tab w:val="center" w:leader="dot" w:pos="2268"/>
              </w:tabs>
            </w:pPr>
            <w:r w:rsidRPr="00E006CC">
              <w:t>s</w:t>
            </w:r>
            <w:r w:rsidR="00674610" w:rsidRPr="00E006CC">
              <w:t xml:space="preserve"> </w:t>
            </w:r>
            <w:r w:rsidRPr="00E006CC">
              <w:t>23</w:t>
            </w:r>
            <w:r w:rsidRPr="00E006CC">
              <w:tab/>
            </w:r>
          </w:p>
        </w:tc>
        <w:tc>
          <w:tcPr>
            <w:tcW w:w="4943" w:type="dxa"/>
            <w:shd w:val="clear" w:color="auto" w:fill="auto"/>
          </w:tcPr>
          <w:p w:rsidR="00067345" w:rsidRPr="00E006CC" w:rsidRDefault="00067345" w:rsidP="005A20B7">
            <w:pPr>
              <w:pStyle w:val="ENoteTableText"/>
            </w:pPr>
            <w:r w:rsidRPr="00E006CC">
              <w:t>rep No 36, 2015</w:t>
            </w:r>
          </w:p>
        </w:tc>
      </w:tr>
      <w:tr w:rsidR="00067345" w:rsidRPr="00E006CC" w:rsidTr="007472F3">
        <w:trPr>
          <w:cantSplit/>
        </w:trPr>
        <w:tc>
          <w:tcPr>
            <w:tcW w:w="2139" w:type="dxa"/>
            <w:shd w:val="clear" w:color="auto" w:fill="auto"/>
          </w:tcPr>
          <w:p w:rsidR="00067345" w:rsidRPr="00E006CC" w:rsidRDefault="00067345" w:rsidP="00506B23">
            <w:pPr>
              <w:pStyle w:val="ENoteTableText"/>
              <w:tabs>
                <w:tab w:val="center" w:leader="dot" w:pos="2268"/>
              </w:tabs>
            </w:pPr>
            <w:r w:rsidRPr="00E006CC">
              <w:t>s</w:t>
            </w:r>
            <w:r w:rsidR="00674610" w:rsidRPr="00E006CC">
              <w:t xml:space="preserve"> </w:t>
            </w:r>
            <w:r w:rsidRPr="00E006CC">
              <w:t>27</w:t>
            </w:r>
            <w:r w:rsidRPr="00E006CC">
              <w:tab/>
            </w:r>
          </w:p>
        </w:tc>
        <w:tc>
          <w:tcPr>
            <w:tcW w:w="4943" w:type="dxa"/>
            <w:shd w:val="clear" w:color="auto" w:fill="auto"/>
          </w:tcPr>
          <w:p w:rsidR="00067345" w:rsidRPr="00E006CC" w:rsidRDefault="00067345" w:rsidP="005A20B7">
            <w:pPr>
              <w:pStyle w:val="ENoteTableText"/>
            </w:pPr>
            <w:r w:rsidRPr="00E006CC">
              <w:t>am No 36, 2015</w:t>
            </w:r>
          </w:p>
        </w:tc>
      </w:tr>
      <w:tr w:rsidR="00121E4F" w:rsidRPr="00E006CC" w:rsidTr="000917AF">
        <w:trPr>
          <w:cantSplit/>
        </w:trPr>
        <w:tc>
          <w:tcPr>
            <w:tcW w:w="2139" w:type="dxa"/>
            <w:shd w:val="clear" w:color="auto" w:fill="auto"/>
          </w:tcPr>
          <w:p w:rsidR="00121E4F" w:rsidRPr="00E006CC" w:rsidRDefault="00121E4F" w:rsidP="00121E4F">
            <w:pPr>
              <w:pStyle w:val="ENoteTableText"/>
              <w:rPr>
                <w:b/>
              </w:rPr>
            </w:pPr>
            <w:r w:rsidRPr="00E006CC">
              <w:rPr>
                <w:b/>
              </w:rPr>
              <w:t>Division</w:t>
            </w:r>
            <w:r w:rsidR="00B42885" w:rsidRPr="00E006CC">
              <w:rPr>
                <w:b/>
              </w:rPr>
              <w:t> </w:t>
            </w:r>
            <w:r w:rsidRPr="00E006CC">
              <w:rPr>
                <w:b/>
              </w:rPr>
              <w:t>7</w:t>
            </w:r>
          </w:p>
        </w:tc>
        <w:tc>
          <w:tcPr>
            <w:tcW w:w="4943" w:type="dxa"/>
            <w:shd w:val="clear" w:color="auto" w:fill="auto"/>
          </w:tcPr>
          <w:p w:rsidR="00121E4F" w:rsidRPr="00E006CC" w:rsidRDefault="00121E4F" w:rsidP="000917AF">
            <w:pPr>
              <w:pStyle w:val="ENoteTableText"/>
              <w:rPr>
                <w:b/>
              </w:rPr>
            </w:pPr>
          </w:p>
        </w:tc>
      </w:tr>
      <w:tr w:rsidR="00121E4F" w:rsidRPr="00E006CC" w:rsidTr="000917AF">
        <w:trPr>
          <w:cantSplit/>
        </w:trPr>
        <w:tc>
          <w:tcPr>
            <w:tcW w:w="2139" w:type="dxa"/>
            <w:shd w:val="clear" w:color="auto" w:fill="auto"/>
          </w:tcPr>
          <w:p w:rsidR="00121E4F" w:rsidRPr="00E006CC" w:rsidRDefault="00121E4F" w:rsidP="00121E4F">
            <w:pPr>
              <w:pStyle w:val="ENoteTableText"/>
              <w:tabs>
                <w:tab w:val="center" w:leader="dot" w:pos="2268"/>
              </w:tabs>
            </w:pPr>
            <w:r w:rsidRPr="00E006CC">
              <w:t>Division</w:t>
            </w:r>
            <w:r w:rsidR="00B42885" w:rsidRPr="00E006CC">
              <w:t> </w:t>
            </w:r>
            <w:r w:rsidRPr="00E006CC">
              <w:t>7</w:t>
            </w:r>
            <w:r w:rsidRPr="00E006CC">
              <w:tab/>
            </w:r>
          </w:p>
        </w:tc>
        <w:tc>
          <w:tcPr>
            <w:tcW w:w="4943" w:type="dxa"/>
            <w:shd w:val="clear" w:color="auto" w:fill="auto"/>
          </w:tcPr>
          <w:p w:rsidR="00121E4F" w:rsidRPr="00E006CC" w:rsidRDefault="00121E4F" w:rsidP="000917AF">
            <w:pPr>
              <w:pStyle w:val="ENoteTableText"/>
            </w:pPr>
            <w:r w:rsidRPr="00E006CC">
              <w:t>rs No 36, 2015</w:t>
            </w:r>
          </w:p>
        </w:tc>
      </w:tr>
      <w:tr w:rsidR="00FF02EF" w:rsidRPr="00E006CC" w:rsidTr="007472F3">
        <w:trPr>
          <w:cantSplit/>
        </w:trPr>
        <w:tc>
          <w:tcPr>
            <w:tcW w:w="2139" w:type="dxa"/>
            <w:shd w:val="clear" w:color="auto" w:fill="auto"/>
          </w:tcPr>
          <w:p w:rsidR="00FF02EF" w:rsidRPr="00E006CC" w:rsidRDefault="00FF02EF" w:rsidP="00506B23">
            <w:pPr>
              <w:pStyle w:val="ENoteTableText"/>
              <w:tabs>
                <w:tab w:val="center" w:leader="dot" w:pos="2268"/>
              </w:tabs>
            </w:pPr>
            <w:r w:rsidRPr="00E006CC">
              <w:t>s</w:t>
            </w:r>
            <w:r w:rsidR="00674610" w:rsidRPr="00E006CC">
              <w:t xml:space="preserve"> </w:t>
            </w:r>
            <w:r w:rsidRPr="00E006CC">
              <w:t>39</w:t>
            </w:r>
            <w:r w:rsidRPr="00E006CC">
              <w:tab/>
            </w:r>
          </w:p>
        </w:tc>
        <w:tc>
          <w:tcPr>
            <w:tcW w:w="4943" w:type="dxa"/>
            <w:shd w:val="clear" w:color="auto" w:fill="auto"/>
          </w:tcPr>
          <w:p w:rsidR="00FF02EF" w:rsidRPr="00E006CC" w:rsidRDefault="00FF02EF" w:rsidP="005A20B7">
            <w:pPr>
              <w:pStyle w:val="ENoteTableText"/>
            </w:pPr>
            <w:r w:rsidRPr="00E006CC">
              <w:t>rs No 36, 2015</w:t>
            </w:r>
          </w:p>
        </w:tc>
      </w:tr>
      <w:tr w:rsidR="00997F02" w:rsidRPr="00E006CC" w:rsidTr="007472F3">
        <w:trPr>
          <w:cantSplit/>
        </w:trPr>
        <w:tc>
          <w:tcPr>
            <w:tcW w:w="2139" w:type="dxa"/>
            <w:shd w:val="clear" w:color="auto" w:fill="auto"/>
          </w:tcPr>
          <w:p w:rsidR="00997F02" w:rsidRPr="00E006CC" w:rsidRDefault="00997F02" w:rsidP="00506B23">
            <w:pPr>
              <w:pStyle w:val="ENoteTableText"/>
              <w:tabs>
                <w:tab w:val="center" w:leader="dot" w:pos="2268"/>
              </w:tabs>
            </w:pPr>
            <w:r w:rsidRPr="00E006CC">
              <w:t>s</w:t>
            </w:r>
            <w:r w:rsidR="00674610" w:rsidRPr="00E006CC">
              <w:t xml:space="preserve"> </w:t>
            </w:r>
            <w:r w:rsidRPr="00E006CC">
              <w:t>40</w:t>
            </w:r>
            <w:r w:rsidRPr="00E006CC">
              <w:tab/>
            </w:r>
          </w:p>
        </w:tc>
        <w:tc>
          <w:tcPr>
            <w:tcW w:w="4943" w:type="dxa"/>
            <w:shd w:val="clear" w:color="auto" w:fill="auto"/>
          </w:tcPr>
          <w:p w:rsidR="00997F02" w:rsidRPr="00E006CC" w:rsidRDefault="00997F02" w:rsidP="005A20B7">
            <w:pPr>
              <w:pStyle w:val="ENoteTableText"/>
            </w:pPr>
            <w:r w:rsidRPr="00E006CC">
              <w:t>rs No 36, 2015</w:t>
            </w:r>
          </w:p>
        </w:tc>
      </w:tr>
      <w:tr w:rsidR="00997F02" w:rsidRPr="00E006CC" w:rsidTr="007472F3">
        <w:trPr>
          <w:cantSplit/>
        </w:trPr>
        <w:tc>
          <w:tcPr>
            <w:tcW w:w="2139" w:type="dxa"/>
            <w:shd w:val="clear" w:color="auto" w:fill="auto"/>
          </w:tcPr>
          <w:p w:rsidR="00997F02" w:rsidRPr="00E006CC" w:rsidRDefault="00997F02" w:rsidP="007A750D">
            <w:pPr>
              <w:pStyle w:val="ENoteTableText"/>
              <w:tabs>
                <w:tab w:val="center" w:leader="dot" w:pos="2268"/>
              </w:tabs>
              <w:rPr>
                <w:b/>
              </w:rPr>
            </w:pPr>
            <w:r w:rsidRPr="00E006CC">
              <w:rPr>
                <w:b/>
              </w:rPr>
              <w:t>Division</w:t>
            </w:r>
            <w:r w:rsidR="00B42885" w:rsidRPr="00E006CC">
              <w:rPr>
                <w:b/>
              </w:rPr>
              <w:t> </w:t>
            </w:r>
            <w:r w:rsidRPr="00E006CC">
              <w:rPr>
                <w:b/>
              </w:rPr>
              <w:t>8</w:t>
            </w:r>
          </w:p>
        </w:tc>
        <w:tc>
          <w:tcPr>
            <w:tcW w:w="4943" w:type="dxa"/>
            <w:shd w:val="clear" w:color="auto" w:fill="auto"/>
          </w:tcPr>
          <w:p w:rsidR="00997F02" w:rsidRPr="00E006CC" w:rsidRDefault="00997F02" w:rsidP="007A750D">
            <w:pPr>
              <w:pStyle w:val="ENoteTableText"/>
            </w:pPr>
          </w:p>
        </w:tc>
      </w:tr>
      <w:tr w:rsidR="00997F02" w:rsidRPr="00E006CC" w:rsidTr="007472F3">
        <w:trPr>
          <w:cantSplit/>
        </w:trPr>
        <w:tc>
          <w:tcPr>
            <w:tcW w:w="2139" w:type="dxa"/>
            <w:shd w:val="clear" w:color="auto" w:fill="auto"/>
          </w:tcPr>
          <w:p w:rsidR="00997F02" w:rsidRPr="00E006CC" w:rsidRDefault="00997F02" w:rsidP="007A750D">
            <w:pPr>
              <w:pStyle w:val="ENoteTableText"/>
              <w:tabs>
                <w:tab w:val="center" w:leader="dot" w:pos="2268"/>
              </w:tabs>
            </w:pPr>
            <w:r w:rsidRPr="00E006CC">
              <w:t>s 41</w:t>
            </w:r>
            <w:r w:rsidRPr="00E006CC">
              <w:tab/>
            </w:r>
          </w:p>
        </w:tc>
        <w:tc>
          <w:tcPr>
            <w:tcW w:w="4943" w:type="dxa"/>
            <w:shd w:val="clear" w:color="auto" w:fill="auto"/>
          </w:tcPr>
          <w:p w:rsidR="00997F02" w:rsidRPr="00E006CC" w:rsidRDefault="00997F02" w:rsidP="007A750D">
            <w:pPr>
              <w:pStyle w:val="ENoteTableText"/>
            </w:pPr>
            <w:r w:rsidRPr="00E006CC">
              <w:t>am No 83, 2014</w:t>
            </w:r>
            <w:r w:rsidR="000917AF" w:rsidRPr="00E006CC">
              <w:t>; No 126, 2015</w:t>
            </w:r>
            <w:r w:rsidR="001179B9" w:rsidRPr="00E006CC">
              <w:t>; No 38, 2022</w:t>
            </w:r>
          </w:p>
        </w:tc>
      </w:tr>
      <w:tr w:rsidR="00997F02" w:rsidRPr="00E006CC" w:rsidTr="007472F3">
        <w:trPr>
          <w:cantSplit/>
        </w:trPr>
        <w:tc>
          <w:tcPr>
            <w:tcW w:w="2139" w:type="dxa"/>
            <w:shd w:val="clear" w:color="auto" w:fill="auto"/>
          </w:tcPr>
          <w:p w:rsidR="00997F02" w:rsidRPr="00E006CC" w:rsidRDefault="00997F02" w:rsidP="007A750D">
            <w:pPr>
              <w:pStyle w:val="ENoteTableText"/>
              <w:tabs>
                <w:tab w:val="center" w:leader="dot" w:pos="2268"/>
              </w:tabs>
            </w:pPr>
            <w:r w:rsidRPr="00E006CC">
              <w:t>s</w:t>
            </w:r>
            <w:r w:rsidR="00674610" w:rsidRPr="00E006CC">
              <w:t xml:space="preserve"> </w:t>
            </w:r>
            <w:r w:rsidRPr="00E006CC">
              <w:t>42</w:t>
            </w:r>
            <w:r w:rsidRPr="00E006CC">
              <w:tab/>
            </w:r>
          </w:p>
        </w:tc>
        <w:tc>
          <w:tcPr>
            <w:tcW w:w="4943" w:type="dxa"/>
            <w:shd w:val="clear" w:color="auto" w:fill="auto"/>
          </w:tcPr>
          <w:p w:rsidR="00997F02" w:rsidRPr="00E006CC" w:rsidRDefault="00997F02" w:rsidP="007A750D">
            <w:pPr>
              <w:pStyle w:val="ENoteTableText"/>
            </w:pPr>
            <w:r w:rsidRPr="00E006CC">
              <w:t>am No 36, 2015</w:t>
            </w:r>
          </w:p>
        </w:tc>
      </w:tr>
      <w:tr w:rsidR="00997F02" w:rsidRPr="00E006CC" w:rsidTr="007472F3">
        <w:trPr>
          <w:cantSplit/>
        </w:trPr>
        <w:tc>
          <w:tcPr>
            <w:tcW w:w="2139" w:type="dxa"/>
            <w:shd w:val="clear" w:color="auto" w:fill="auto"/>
          </w:tcPr>
          <w:p w:rsidR="00997F02" w:rsidRPr="00E006CC" w:rsidRDefault="00997F02" w:rsidP="001144D6">
            <w:pPr>
              <w:pStyle w:val="ENoteTableText"/>
            </w:pPr>
            <w:r w:rsidRPr="00E006CC">
              <w:rPr>
                <w:b/>
              </w:rPr>
              <w:t>Part</w:t>
            </w:r>
            <w:r w:rsidR="00B42885" w:rsidRPr="00E006CC">
              <w:rPr>
                <w:b/>
              </w:rPr>
              <w:t> </w:t>
            </w:r>
            <w:r w:rsidRPr="00E006CC">
              <w:rPr>
                <w:b/>
              </w:rPr>
              <w:t>3</w:t>
            </w:r>
          </w:p>
        </w:tc>
        <w:tc>
          <w:tcPr>
            <w:tcW w:w="4943" w:type="dxa"/>
            <w:shd w:val="clear" w:color="auto" w:fill="auto"/>
          </w:tcPr>
          <w:p w:rsidR="00997F02" w:rsidRPr="00E006CC" w:rsidRDefault="00997F02" w:rsidP="007A750D">
            <w:pPr>
              <w:pStyle w:val="ENoteTableText"/>
            </w:pPr>
          </w:p>
        </w:tc>
      </w:tr>
      <w:tr w:rsidR="002916E3" w:rsidRPr="00E006CC" w:rsidTr="007472F3">
        <w:trPr>
          <w:cantSplit/>
        </w:trPr>
        <w:tc>
          <w:tcPr>
            <w:tcW w:w="2139" w:type="dxa"/>
            <w:shd w:val="clear" w:color="auto" w:fill="auto"/>
          </w:tcPr>
          <w:p w:rsidR="002916E3" w:rsidRPr="00E006CC" w:rsidRDefault="002916E3" w:rsidP="006D57CE">
            <w:pPr>
              <w:pStyle w:val="ENoteTableText"/>
              <w:tabs>
                <w:tab w:val="center" w:leader="dot" w:pos="2268"/>
              </w:tabs>
            </w:pPr>
            <w:r w:rsidRPr="00E006CC">
              <w:t>s 45</w:t>
            </w:r>
            <w:r w:rsidRPr="00E006CC">
              <w:tab/>
            </w:r>
          </w:p>
        </w:tc>
        <w:tc>
          <w:tcPr>
            <w:tcW w:w="4943" w:type="dxa"/>
            <w:shd w:val="clear" w:color="auto" w:fill="auto"/>
          </w:tcPr>
          <w:p w:rsidR="002916E3" w:rsidRPr="00E006CC" w:rsidRDefault="002916E3" w:rsidP="007A750D">
            <w:pPr>
              <w:pStyle w:val="ENoteTableText"/>
            </w:pPr>
            <w:r w:rsidRPr="00E006CC">
              <w:t>am No 71, 2023</w:t>
            </w:r>
          </w:p>
        </w:tc>
      </w:tr>
      <w:tr w:rsidR="00997F02" w:rsidRPr="00E006CC" w:rsidTr="007472F3">
        <w:trPr>
          <w:cantSplit/>
        </w:trPr>
        <w:tc>
          <w:tcPr>
            <w:tcW w:w="2139" w:type="dxa"/>
            <w:shd w:val="clear" w:color="auto" w:fill="auto"/>
          </w:tcPr>
          <w:p w:rsidR="00997F02" w:rsidRPr="00E006CC" w:rsidRDefault="00997F02" w:rsidP="001144D6">
            <w:pPr>
              <w:pStyle w:val="ENoteTableText"/>
              <w:tabs>
                <w:tab w:val="center" w:leader="dot" w:pos="2268"/>
              </w:tabs>
            </w:pPr>
            <w:r w:rsidRPr="00E006CC">
              <w:t>s</w:t>
            </w:r>
            <w:r w:rsidR="00674610" w:rsidRPr="00E006CC">
              <w:t xml:space="preserve"> </w:t>
            </w:r>
            <w:r w:rsidRPr="00E006CC">
              <w:t>46</w:t>
            </w:r>
            <w:r w:rsidRPr="00E006CC">
              <w:tab/>
            </w:r>
          </w:p>
        </w:tc>
        <w:tc>
          <w:tcPr>
            <w:tcW w:w="4943" w:type="dxa"/>
            <w:shd w:val="clear" w:color="auto" w:fill="auto"/>
          </w:tcPr>
          <w:p w:rsidR="00997F02" w:rsidRPr="00E006CC" w:rsidRDefault="00997F02" w:rsidP="001144D6">
            <w:pPr>
              <w:pStyle w:val="ENoteTableText"/>
            </w:pPr>
            <w:r w:rsidRPr="00E006CC">
              <w:t>am No 119, 2014</w:t>
            </w:r>
          </w:p>
        </w:tc>
      </w:tr>
      <w:tr w:rsidR="00997F02" w:rsidRPr="00E006CC" w:rsidTr="007472F3">
        <w:trPr>
          <w:cantSplit/>
        </w:trPr>
        <w:tc>
          <w:tcPr>
            <w:tcW w:w="2139" w:type="dxa"/>
            <w:shd w:val="clear" w:color="auto" w:fill="auto"/>
          </w:tcPr>
          <w:p w:rsidR="00997F02" w:rsidRPr="00E006CC" w:rsidRDefault="00997F02" w:rsidP="001144D6">
            <w:pPr>
              <w:pStyle w:val="ENoteTableText"/>
              <w:tabs>
                <w:tab w:val="center" w:leader="dot" w:pos="2268"/>
              </w:tabs>
            </w:pPr>
            <w:r w:rsidRPr="00E006CC">
              <w:t>s</w:t>
            </w:r>
            <w:r w:rsidR="00674610" w:rsidRPr="00E006CC">
              <w:t xml:space="preserve"> </w:t>
            </w:r>
            <w:r w:rsidRPr="00E006CC">
              <w:t>47</w:t>
            </w:r>
            <w:r w:rsidRPr="00E006CC">
              <w:tab/>
            </w:r>
          </w:p>
        </w:tc>
        <w:tc>
          <w:tcPr>
            <w:tcW w:w="4943" w:type="dxa"/>
            <w:shd w:val="clear" w:color="auto" w:fill="auto"/>
          </w:tcPr>
          <w:p w:rsidR="00997F02" w:rsidRPr="00E006CC" w:rsidRDefault="00997F02" w:rsidP="001144D6">
            <w:pPr>
              <w:pStyle w:val="ENoteTableText"/>
            </w:pPr>
            <w:r w:rsidRPr="00E006CC">
              <w:t>am No 119, 2014</w:t>
            </w:r>
          </w:p>
        </w:tc>
      </w:tr>
      <w:tr w:rsidR="00997F02" w:rsidRPr="00E006CC" w:rsidTr="007472F3">
        <w:trPr>
          <w:cantSplit/>
        </w:trPr>
        <w:tc>
          <w:tcPr>
            <w:tcW w:w="2139" w:type="dxa"/>
            <w:shd w:val="clear" w:color="auto" w:fill="auto"/>
          </w:tcPr>
          <w:p w:rsidR="00997F02" w:rsidRPr="00E006CC" w:rsidRDefault="00997F02" w:rsidP="001144D6">
            <w:pPr>
              <w:pStyle w:val="ENoteTableText"/>
              <w:tabs>
                <w:tab w:val="center" w:leader="dot" w:pos="2268"/>
              </w:tabs>
            </w:pPr>
            <w:r w:rsidRPr="00E006CC">
              <w:lastRenderedPageBreak/>
              <w:t>s</w:t>
            </w:r>
            <w:r w:rsidR="00674610" w:rsidRPr="00E006CC">
              <w:t xml:space="preserve"> </w:t>
            </w:r>
            <w:r w:rsidRPr="00E006CC">
              <w:t>49</w:t>
            </w:r>
            <w:r w:rsidRPr="00E006CC">
              <w:tab/>
            </w:r>
          </w:p>
        </w:tc>
        <w:tc>
          <w:tcPr>
            <w:tcW w:w="4943" w:type="dxa"/>
            <w:shd w:val="clear" w:color="auto" w:fill="auto"/>
          </w:tcPr>
          <w:p w:rsidR="00997F02" w:rsidRPr="00E006CC" w:rsidRDefault="00997F02" w:rsidP="00A04DAF">
            <w:pPr>
              <w:pStyle w:val="ENoteTableText"/>
            </w:pPr>
            <w:r w:rsidRPr="00E006CC">
              <w:t>am No</w:t>
            </w:r>
            <w:r w:rsidR="00B42885" w:rsidRPr="00E006CC">
              <w:t> </w:t>
            </w:r>
            <w:r w:rsidRPr="00E006CC">
              <w:t>152, 2011; No</w:t>
            </w:r>
            <w:r w:rsidR="00B42885" w:rsidRPr="00E006CC">
              <w:t> </w:t>
            </w:r>
            <w:r w:rsidRPr="00E006CC">
              <w:t>84, 2012; No 83</w:t>
            </w:r>
            <w:r w:rsidR="00A04DAF" w:rsidRPr="00E006CC">
              <w:t>, 2014; No</w:t>
            </w:r>
            <w:r w:rsidRPr="00E006CC">
              <w:t xml:space="preserve"> 119, 2014</w:t>
            </w:r>
            <w:r w:rsidR="00A04DAF" w:rsidRPr="00E006CC">
              <w:t>; No 41, 2015</w:t>
            </w:r>
          </w:p>
        </w:tc>
      </w:tr>
      <w:tr w:rsidR="00997F02" w:rsidRPr="00E006CC" w:rsidTr="009D39B6">
        <w:trPr>
          <w:cantSplit/>
        </w:trPr>
        <w:tc>
          <w:tcPr>
            <w:tcW w:w="2139" w:type="dxa"/>
            <w:shd w:val="clear" w:color="auto" w:fill="auto"/>
          </w:tcPr>
          <w:p w:rsidR="00997F02" w:rsidRPr="00E006CC" w:rsidRDefault="00997F02" w:rsidP="001144D6">
            <w:pPr>
              <w:pStyle w:val="ENoteTableText"/>
              <w:tabs>
                <w:tab w:val="center" w:leader="dot" w:pos="2268"/>
              </w:tabs>
            </w:pPr>
            <w:r w:rsidRPr="00E006CC">
              <w:t>s 50</w:t>
            </w:r>
            <w:r w:rsidRPr="00E006CC">
              <w:tab/>
            </w:r>
          </w:p>
        </w:tc>
        <w:tc>
          <w:tcPr>
            <w:tcW w:w="4943" w:type="dxa"/>
            <w:shd w:val="clear" w:color="auto" w:fill="auto"/>
          </w:tcPr>
          <w:p w:rsidR="00997F02" w:rsidRPr="00E006CC" w:rsidRDefault="00997F02" w:rsidP="001144D6">
            <w:pPr>
              <w:pStyle w:val="ENoteTableText"/>
            </w:pPr>
            <w:r w:rsidRPr="00E006CC">
              <w:t>am No</w:t>
            </w:r>
            <w:r w:rsidR="00B42885" w:rsidRPr="00E006CC">
              <w:t> </w:t>
            </w:r>
            <w:r w:rsidRPr="00E006CC">
              <w:t>59, 2013; No 119, 2014</w:t>
            </w:r>
            <w:r w:rsidR="00A800C7" w:rsidRPr="00E006CC">
              <w:t xml:space="preserve">; </w:t>
            </w:r>
            <w:r w:rsidR="00A800C7" w:rsidRPr="00E006CC">
              <w:rPr>
                <w:u w:val="single"/>
              </w:rPr>
              <w:t>No 76, 2023</w:t>
            </w:r>
          </w:p>
        </w:tc>
      </w:tr>
      <w:tr w:rsidR="00997F02" w:rsidRPr="00E006CC" w:rsidTr="00512285">
        <w:trPr>
          <w:cantSplit/>
        </w:trPr>
        <w:tc>
          <w:tcPr>
            <w:tcW w:w="2139" w:type="dxa"/>
            <w:shd w:val="clear" w:color="auto" w:fill="auto"/>
          </w:tcPr>
          <w:p w:rsidR="00997F02" w:rsidRPr="00E006CC" w:rsidRDefault="00997F02" w:rsidP="001144D6">
            <w:pPr>
              <w:pStyle w:val="ENoteTableText"/>
              <w:tabs>
                <w:tab w:val="center" w:leader="dot" w:pos="2268"/>
              </w:tabs>
            </w:pPr>
            <w:r w:rsidRPr="00E006CC">
              <w:t>s 56A</w:t>
            </w:r>
            <w:r w:rsidRPr="00E006CC">
              <w:tab/>
            </w:r>
          </w:p>
        </w:tc>
        <w:tc>
          <w:tcPr>
            <w:tcW w:w="4943" w:type="dxa"/>
            <w:shd w:val="clear" w:color="auto" w:fill="auto"/>
          </w:tcPr>
          <w:p w:rsidR="00997F02" w:rsidRPr="00E006CC" w:rsidRDefault="00997F02" w:rsidP="001144D6">
            <w:pPr>
              <w:pStyle w:val="ENoteTableText"/>
            </w:pPr>
            <w:r w:rsidRPr="00E006CC">
              <w:t>ad No 119, 2014</w:t>
            </w:r>
          </w:p>
        </w:tc>
      </w:tr>
      <w:tr w:rsidR="00997F02" w:rsidRPr="00E006CC" w:rsidTr="00512285">
        <w:trPr>
          <w:cantSplit/>
        </w:trPr>
        <w:tc>
          <w:tcPr>
            <w:tcW w:w="2139" w:type="dxa"/>
            <w:shd w:val="clear" w:color="auto" w:fill="auto"/>
          </w:tcPr>
          <w:p w:rsidR="00997F02" w:rsidRPr="00E006CC" w:rsidRDefault="00997F02" w:rsidP="001144D6">
            <w:pPr>
              <w:pStyle w:val="ENoteTableText"/>
              <w:tabs>
                <w:tab w:val="center" w:leader="dot" w:pos="2268"/>
              </w:tabs>
              <w:rPr>
                <w:b/>
              </w:rPr>
            </w:pPr>
            <w:r w:rsidRPr="00E006CC">
              <w:rPr>
                <w:b/>
              </w:rPr>
              <w:t>Part</w:t>
            </w:r>
            <w:r w:rsidR="00B42885" w:rsidRPr="00E006CC">
              <w:rPr>
                <w:b/>
              </w:rPr>
              <w:t> </w:t>
            </w:r>
            <w:r w:rsidRPr="00E006CC">
              <w:rPr>
                <w:b/>
              </w:rPr>
              <w:t>4</w:t>
            </w:r>
          </w:p>
        </w:tc>
        <w:tc>
          <w:tcPr>
            <w:tcW w:w="4943" w:type="dxa"/>
            <w:shd w:val="clear" w:color="auto" w:fill="auto"/>
          </w:tcPr>
          <w:p w:rsidR="00997F02" w:rsidRPr="00E006CC" w:rsidRDefault="00997F02" w:rsidP="001144D6">
            <w:pPr>
              <w:pStyle w:val="ENoteTableText"/>
            </w:pPr>
          </w:p>
        </w:tc>
      </w:tr>
      <w:tr w:rsidR="00997F02" w:rsidRPr="00E006CC" w:rsidTr="007472F3">
        <w:trPr>
          <w:cantSplit/>
        </w:trPr>
        <w:tc>
          <w:tcPr>
            <w:tcW w:w="2139" w:type="dxa"/>
            <w:tcBorders>
              <w:bottom w:val="single" w:sz="12" w:space="0" w:color="auto"/>
            </w:tcBorders>
            <w:shd w:val="clear" w:color="auto" w:fill="auto"/>
          </w:tcPr>
          <w:p w:rsidR="00997F02" w:rsidRPr="00E006CC" w:rsidRDefault="00997F02" w:rsidP="00997F02">
            <w:pPr>
              <w:pStyle w:val="ENoteTableText"/>
              <w:tabs>
                <w:tab w:val="center" w:leader="dot" w:pos="2268"/>
              </w:tabs>
            </w:pPr>
            <w:r w:rsidRPr="00E006CC">
              <w:t>s</w:t>
            </w:r>
            <w:r w:rsidR="00674610" w:rsidRPr="00E006CC">
              <w:t xml:space="preserve"> </w:t>
            </w:r>
            <w:r w:rsidRPr="00E006CC">
              <w:t>57A</w:t>
            </w:r>
            <w:r w:rsidRPr="00E006CC">
              <w:tab/>
            </w:r>
          </w:p>
        </w:tc>
        <w:tc>
          <w:tcPr>
            <w:tcW w:w="4943" w:type="dxa"/>
            <w:tcBorders>
              <w:bottom w:val="single" w:sz="12" w:space="0" w:color="auto"/>
            </w:tcBorders>
            <w:shd w:val="clear" w:color="auto" w:fill="auto"/>
          </w:tcPr>
          <w:p w:rsidR="00997F02" w:rsidRPr="00E006CC" w:rsidRDefault="00997F02" w:rsidP="001144D6">
            <w:pPr>
              <w:pStyle w:val="ENoteTableText"/>
            </w:pPr>
            <w:r w:rsidRPr="00E006CC">
              <w:t>ad No 36, 2015</w:t>
            </w:r>
          </w:p>
        </w:tc>
      </w:tr>
    </w:tbl>
    <w:p w:rsidR="00915F14" w:rsidRPr="00E006CC" w:rsidRDefault="00915F14" w:rsidP="007472F3">
      <w:pPr>
        <w:sectPr w:rsidR="00915F14" w:rsidRPr="00E006CC" w:rsidSect="002F29F6">
          <w:headerReference w:type="even" r:id="rId27"/>
          <w:headerReference w:type="default" r:id="rId28"/>
          <w:footerReference w:type="even" r:id="rId29"/>
          <w:footerReference w:type="default" r:id="rId30"/>
          <w:footerReference w:type="first" r:id="rId31"/>
          <w:pgSz w:w="11907" w:h="16839"/>
          <w:pgMar w:top="2381" w:right="2410" w:bottom="4252" w:left="2410" w:header="720" w:footer="3402" w:gutter="0"/>
          <w:cols w:space="708"/>
          <w:docGrid w:linePitch="360"/>
        </w:sectPr>
      </w:pPr>
    </w:p>
    <w:p w:rsidR="00961EB5" w:rsidRPr="00E006CC" w:rsidRDefault="00961EB5" w:rsidP="004D16CB"/>
    <w:sectPr w:rsidR="00961EB5" w:rsidRPr="00E006CC" w:rsidSect="002F29F6">
      <w:headerReference w:type="even" r:id="rId32"/>
      <w:headerReference w:type="default" r:id="rId33"/>
      <w:footerReference w:type="even" r:id="rId34"/>
      <w:footerReference w:type="default" r:id="rId35"/>
      <w:footerReference w:type="first" r:id="rId36"/>
      <w:type w:val="continuous"/>
      <w:pgSz w:w="11907" w:h="16839"/>
      <w:pgMar w:top="2268" w:right="2410" w:bottom="3827" w:left="2410" w:header="567" w:footer="31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C79E0" w:rsidRDefault="003C79E0" w:rsidP="002D4388">
      <w:pPr>
        <w:spacing w:line="240" w:lineRule="auto"/>
      </w:pPr>
      <w:r>
        <w:separator/>
      </w:r>
    </w:p>
  </w:endnote>
  <w:endnote w:type="continuationSeparator" w:id="0">
    <w:p w:rsidR="003C79E0" w:rsidRDefault="003C79E0" w:rsidP="002D43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Default="003C79E0">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Default="003C79E0" w:rsidP="0073519B">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Pr="00ED79B6" w:rsidRDefault="003C79E0" w:rsidP="0073519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Pr="007B3B51" w:rsidRDefault="003C79E0" w:rsidP="007F65F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C79E0" w:rsidRPr="007B3B51" w:rsidTr="007F65FE">
      <w:tc>
        <w:tcPr>
          <w:tcW w:w="1247" w:type="dxa"/>
        </w:tcPr>
        <w:p w:rsidR="003C79E0" w:rsidRPr="007B3B51" w:rsidRDefault="003C79E0" w:rsidP="007F65F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ii</w:t>
          </w:r>
          <w:r w:rsidRPr="007B3B51">
            <w:rPr>
              <w:i/>
              <w:sz w:val="16"/>
              <w:szCs w:val="16"/>
            </w:rPr>
            <w:fldChar w:fldCharType="end"/>
          </w:r>
        </w:p>
      </w:tc>
      <w:tc>
        <w:tcPr>
          <w:tcW w:w="5387" w:type="dxa"/>
          <w:gridSpan w:val="3"/>
        </w:tcPr>
        <w:p w:rsidR="003C79E0" w:rsidRPr="007B3B51" w:rsidRDefault="003C79E0" w:rsidP="007F65F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F29F6">
            <w:rPr>
              <w:i/>
              <w:noProof/>
              <w:sz w:val="16"/>
              <w:szCs w:val="16"/>
            </w:rPr>
            <w:t>Clean Energy Regulator Act 2011</w:t>
          </w:r>
          <w:r w:rsidRPr="007B3B51">
            <w:rPr>
              <w:i/>
              <w:sz w:val="16"/>
              <w:szCs w:val="16"/>
            </w:rPr>
            <w:fldChar w:fldCharType="end"/>
          </w:r>
        </w:p>
      </w:tc>
      <w:tc>
        <w:tcPr>
          <w:tcW w:w="669" w:type="dxa"/>
        </w:tcPr>
        <w:p w:rsidR="003C79E0" w:rsidRPr="007B3B51" w:rsidRDefault="003C79E0" w:rsidP="007F65FE">
          <w:pPr>
            <w:jc w:val="right"/>
            <w:rPr>
              <w:sz w:val="16"/>
              <w:szCs w:val="16"/>
            </w:rPr>
          </w:pPr>
        </w:p>
      </w:tc>
    </w:tr>
    <w:tr w:rsidR="003C79E0" w:rsidRPr="0055472E" w:rsidTr="007F65FE">
      <w:tc>
        <w:tcPr>
          <w:tcW w:w="2190" w:type="dxa"/>
          <w:gridSpan w:val="2"/>
        </w:tcPr>
        <w:p w:rsidR="003C79E0" w:rsidRPr="0055472E" w:rsidRDefault="003C79E0" w:rsidP="007F65F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C3700">
            <w:rPr>
              <w:sz w:val="16"/>
              <w:szCs w:val="16"/>
            </w:rPr>
            <w:t>14</w:t>
          </w:r>
          <w:r w:rsidRPr="0055472E">
            <w:rPr>
              <w:sz w:val="16"/>
              <w:szCs w:val="16"/>
            </w:rPr>
            <w:fldChar w:fldCharType="end"/>
          </w:r>
        </w:p>
      </w:tc>
      <w:tc>
        <w:tcPr>
          <w:tcW w:w="2920" w:type="dxa"/>
        </w:tcPr>
        <w:p w:rsidR="003C79E0" w:rsidRPr="0055472E" w:rsidRDefault="003C79E0" w:rsidP="007F65F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C3700">
            <w:rPr>
              <w:sz w:val="16"/>
              <w:szCs w:val="16"/>
            </w:rPr>
            <w:t>17/10/2023</w:t>
          </w:r>
          <w:r w:rsidRPr="0055472E">
            <w:rPr>
              <w:sz w:val="16"/>
              <w:szCs w:val="16"/>
            </w:rPr>
            <w:fldChar w:fldCharType="end"/>
          </w:r>
        </w:p>
      </w:tc>
      <w:tc>
        <w:tcPr>
          <w:tcW w:w="2193" w:type="dxa"/>
          <w:gridSpan w:val="2"/>
        </w:tcPr>
        <w:p w:rsidR="003C79E0" w:rsidRPr="0055472E" w:rsidRDefault="003C79E0" w:rsidP="007F65F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C3700">
            <w:rPr>
              <w:sz w:val="16"/>
              <w:szCs w:val="16"/>
            </w:rPr>
            <w:instrText>17 October 2023</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C3700">
            <w:rPr>
              <w:sz w:val="16"/>
              <w:szCs w:val="16"/>
            </w:rPr>
            <w:instrText>17/10/2023</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C3700">
            <w:rPr>
              <w:noProof/>
              <w:sz w:val="16"/>
              <w:szCs w:val="16"/>
            </w:rPr>
            <w:t>17/10/2023</w:t>
          </w:r>
          <w:r w:rsidRPr="0055472E">
            <w:rPr>
              <w:sz w:val="16"/>
              <w:szCs w:val="16"/>
            </w:rPr>
            <w:fldChar w:fldCharType="end"/>
          </w:r>
        </w:p>
      </w:tc>
    </w:tr>
  </w:tbl>
  <w:p w:rsidR="003C79E0" w:rsidRPr="007F65FE" w:rsidRDefault="003C79E0" w:rsidP="007F65F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Pr="007B3B51" w:rsidRDefault="003C79E0" w:rsidP="007F65F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C79E0" w:rsidRPr="007B3B51" w:rsidTr="007F65FE">
      <w:tc>
        <w:tcPr>
          <w:tcW w:w="1247" w:type="dxa"/>
        </w:tcPr>
        <w:p w:rsidR="003C79E0" w:rsidRPr="007B3B51" w:rsidRDefault="003C79E0" w:rsidP="007F65FE">
          <w:pPr>
            <w:rPr>
              <w:i/>
              <w:sz w:val="16"/>
              <w:szCs w:val="16"/>
            </w:rPr>
          </w:pPr>
        </w:p>
      </w:tc>
      <w:tc>
        <w:tcPr>
          <w:tcW w:w="5387" w:type="dxa"/>
          <w:gridSpan w:val="3"/>
        </w:tcPr>
        <w:p w:rsidR="003C79E0" w:rsidRPr="007B3B51" w:rsidRDefault="003C79E0" w:rsidP="007F65F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F29F6">
            <w:rPr>
              <w:i/>
              <w:noProof/>
              <w:sz w:val="16"/>
              <w:szCs w:val="16"/>
            </w:rPr>
            <w:t>Clean Energy Regulator Act 2011</w:t>
          </w:r>
          <w:r w:rsidRPr="007B3B51">
            <w:rPr>
              <w:i/>
              <w:sz w:val="16"/>
              <w:szCs w:val="16"/>
            </w:rPr>
            <w:fldChar w:fldCharType="end"/>
          </w:r>
        </w:p>
      </w:tc>
      <w:tc>
        <w:tcPr>
          <w:tcW w:w="669" w:type="dxa"/>
        </w:tcPr>
        <w:p w:rsidR="003C79E0" w:rsidRPr="007B3B51" w:rsidRDefault="003C79E0" w:rsidP="007F65F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w:t>
          </w:r>
          <w:r w:rsidRPr="007B3B51">
            <w:rPr>
              <w:i/>
              <w:sz w:val="16"/>
              <w:szCs w:val="16"/>
            </w:rPr>
            <w:fldChar w:fldCharType="end"/>
          </w:r>
        </w:p>
      </w:tc>
    </w:tr>
    <w:tr w:rsidR="003C79E0" w:rsidRPr="00130F37" w:rsidTr="007F65FE">
      <w:tc>
        <w:tcPr>
          <w:tcW w:w="2190" w:type="dxa"/>
          <w:gridSpan w:val="2"/>
        </w:tcPr>
        <w:p w:rsidR="003C79E0" w:rsidRPr="00130F37" w:rsidRDefault="003C79E0" w:rsidP="007F65F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C3700">
            <w:rPr>
              <w:sz w:val="16"/>
              <w:szCs w:val="16"/>
            </w:rPr>
            <w:t>14</w:t>
          </w:r>
          <w:r w:rsidRPr="00130F37">
            <w:rPr>
              <w:sz w:val="16"/>
              <w:szCs w:val="16"/>
            </w:rPr>
            <w:fldChar w:fldCharType="end"/>
          </w:r>
        </w:p>
      </w:tc>
      <w:tc>
        <w:tcPr>
          <w:tcW w:w="2920" w:type="dxa"/>
        </w:tcPr>
        <w:p w:rsidR="003C79E0" w:rsidRPr="00130F37" w:rsidRDefault="003C79E0" w:rsidP="007F65F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C3700">
            <w:rPr>
              <w:sz w:val="16"/>
              <w:szCs w:val="16"/>
            </w:rPr>
            <w:t>17/10/2023</w:t>
          </w:r>
          <w:r w:rsidRPr="00130F37">
            <w:rPr>
              <w:sz w:val="16"/>
              <w:szCs w:val="16"/>
            </w:rPr>
            <w:fldChar w:fldCharType="end"/>
          </w:r>
        </w:p>
      </w:tc>
      <w:tc>
        <w:tcPr>
          <w:tcW w:w="2193" w:type="dxa"/>
          <w:gridSpan w:val="2"/>
        </w:tcPr>
        <w:p w:rsidR="003C79E0" w:rsidRPr="00130F37" w:rsidRDefault="003C79E0" w:rsidP="007F65F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C3700">
            <w:rPr>
              <w:sz w:val="16"/>
              <w:szCs w:val="16"/>
            </w:rPr>
            <w:instrText>17 October 2023</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C3700">
            <w:rPr>
              <w:sz w:val="16"/>
              <w:szCs w:val="16"/>
            </w:rPr>
            <w:instrText>17/10/2023</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C3700">
            <w:rPr>
              <w:noProof/>
              <w:sz w:val="16"/>
              <w:szCs w:val="16"/>
            </w:rPr>
            <w:t>17/10/2023</w:t>
          </w:r>
          <w:r w:rsidRPr="00130F37">
            <w:rPr>
              <w:sz w:val="16"/>
              <w:szCs w:val="16"/>
            </w:rPr>
            <w:fldChar w:fldCharType="end"/>
          </w:r>
        </w:p>
      </w:tc>
    </w:tr>
  </w:tbl>
  <w:p w:rsidR="003C79E0" w:rsidRPr="007F65FE" w:rsidRDefault="003C79E0" w:rsidP="007F65F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Pr="007B3B51" w:rsidRDefault="003C79E0" w:rsidP="007F65F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C79E0" w:rsidRPr="007B3B51" w:rsidTr="007F65FE">
      <w:tc>
        <w:tcPr>
          <w:tcW w:w="1247" w:type="dxa"/>
        </w:tcPr>
        <w:p w:rsidR="003C79E0" w:rsidRPr="007B3B51" w:rsidRDefault="003C79E0" w:rsidP="007F65F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34</w:t>
          </w:r>
          <w:r w:rsidRPr="007B3B51">
            <w:rPr>
              <w:i/>
              <w:sz w:val="16"/>
              <w:szCs w:val="16"/>
            </w:rPr>
            <w:fldChar w:fldCharType="end"/>
          </w:r>
        </w:p>
      </w:tc>
      <w:tc>
        <w:tcPr>
          <w:tcW w:w="5387" w:type="dxa"/>
          <w:gridSpan w:val="3"/>
        </w:tcPr>
        <w:p w:rsidR="003C79E0" w:rsidRPr="007B3B51" w:rsidRDefault="003C79E0" w:rsidP="007F65F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F29F6">
            <w:rPr>
              <w:i/>
              <w:noProof/>
              <w:sz w:val="16"/>
              <w:szCs w:val="16"/>
            </w:rPr>
            <w:t>Clean Energy Regulator Act 2011</w:t>
          </w:r>
          <w:r w:rsidRPr="007B3B51">
            <w:rPr>
              <w:i/>
              <w:sz w:val="16"/>
              <w:szCs w:val="16"/>
            </w:rPr>
            <w:fldChar w:fldCharType="end"/>
          </w:r>
        </w:p>
      </w:tc>
      <w:tc>
        <w:tcPr>
          <w:tcW w:w="669" w:type="dxa"/>
        </w:tcPr>
        <w:p w:rsidR="003C79E0" w:rsidRPr="007B3B51" w:rsidRDefault="003C79E0" w:rsidP="007F65FE">
          <w:pPr>
            <w:jc w:val="right"/>
            <w:rPr>
              <w:sz w:val="16"/>
              <w:szCs w:val="16"/>
            </w:rPr>
          </w:pPr>
        </w:p>
      </w:tc>
    </w:tr>
    <w:tr w:rsidR="003C79E0" w:rsidRPr="0055472E" w:rsidTr="007F65FE">
      <w:tc>
        <w:tcPr>
          <w:tcW w:w="2190" w:type="dxa"/>
          <w:gridSpan w:val="2"/>
        </w:tcPr>
        <w:p w:rsidR="003C79E0" w:rsidRPr="0055472E" w:rsidRDefault="003C79E0" w:rsidP="007F65F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C3700">
            <w:rPr>
              <w:sz w:val="16"/>
              <w:szCs w:val="16"/>
            </w:rPr>
            <w:t>14</w:t>
          </w:r>
          <w:r w:rsidRPr="0055472E">
            <w:rPr>
              <w:sz w:val="16"/>
              <w:szCs w:val="16"/>
            </w:rPr>
            <w:fldChar w:fldCharType="end"/>
          </w:r>
        </w:p>
      </w:tc>
      <w:tc>
        <w:tcPr>
          <w:tcW w:w="2920" w:type="dxa"/>
        </w:tcPr>
        <w:p w:rsidR="003C79E0" w:rsidRPr="0055472E" w:rsidRDefault="003C79E0" w:rsidP="007F65F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C3700">
            <w:rPr>
              <w:sz w:val="16"/>
              <w:szCs w:val="16"/>
            </w:rPr>
            <w:t>17/10/2023</w:t>
          </w:r>
          <w:r w:rsidRPr="0055472E">
            <w:rPr>
              <w:sz w:val="16"/>
              <w:szCs w:val="16"/>
            </w:rPr>
            <w:fldChar w:fldCharType="end"/>
          </w:r>
        </w:p>
      </w:tc>
      <w:tc>
        <w:tcPr>
          <w:tcW w:w="2193" w:type="dxa"/>
          <w:gridSpan w:val="2"/>
        </w:tcPr>
        <w:p w:rsidR="003C79E0" w:rsidRPr="0055472E" w:rsidRDefault="003C79E0" w:rsidP="007F65F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C3700">
            <w:rPr>
              <w:sz w:val="16"/>
              <w:szCs w:val="16"/>
            </w:rPr>
            <w:instrText>17 October 2023</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C3700">
            <w:rPr>
              <w:sz w:val="16"/>
              <w:szCs w:val="16"/>
            </w:rPr>
            <w:instrText>17/10/2023</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C3700">
            <w:rPr>
              <w:noProof/>
              <w:sz w:val="16"/>
              <w:szCs w:val="16"/>
            </w:rPr>
            <w:t>17/10/2023</w:t>
          </w:r>
          <w:r w:rsidRPr="0055472E">
            <w:rPr>
              <w:sz w:val="16"/>
              <w:szCs w:val="16"/>
            </w:rPr>
            <w:fldChar w:fldCharType="end"/>
          </w:r>
        </w:p>
      </w:tc>
    </w:tr>
  </w:tbl>
  <w:p w:rsidR="003C79E0" w:rsidRPr="007F65FE" w:rsidRDefault="003C79E0" w:rsidP="007F65F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Pr="007B3B51" w:rsidRDefault="003C79E0" w:rsidP="007F65F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C79E0" w:rsidRPr="007B3B51" w:rsidTr="007F65FE">
      <w:tc>
        <w:tcPr>
          <w:tcW w:w="1247" w:type="dxa"/>
        </w:tcPr>
        <w:p w:rsidR="003C79E0" w:rsidRPr="007B3B51" w:rsidRDefault="003C79E0" w:rsidP="007F65FE">
          <w:pPr>
            <w:rPr>
              <w:i/>
              <w:sz w:val="16"/>
              <w:szCs w:val="16"/>
            </w:rPr>
          </w:pPr>
        </w:p>
      </w:tc>
      <w:tc>
        <w:tcPr>
          <w:tcW w:w="5387" w:type="dxa"/>
          <w:gridSpan w:val="3"/>
        </w:tcPr>
        <w:p w:rsidR="003C79E0" w:rsidRPr="007B3B51" w:rsidRDefault="003C79E0" w:rsidP="007F65F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F29F6">
            <w:rPr>
              <w:i/>
              <w:noProof/>
              <w:sz w:val="16"/>
              <w:szCs w:val="16"/>
            </w:rPr>
            <w:t>Clean Energy Regulator Act 2011</w:t>
          </w:r>
          <w:r w:rsidRPr="007B3B51">
            <w:rPr>
              <w:i/>
              <w:sz w:val="16"/>
              <w:szCs w:val="16"/>
            </w:rPr>
            <w:fldChar w:fldCharType="end"/>
          </w:r>
        </w:p>
      </w:tc>
      <w:tc>
        <w:tcPr>
          <w:tcW w:w="669" w:type="dxa"/>
        </w:tcPr>
        <w:p w:rsidR="003C79E0" w:rsidRPr="007B3B51" w:rsidRDefault="003C79E0" w:rsidP="007F65F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33</w:t>
          </w:r>
          <w:r w:rsidRPr="007B3B51">
            <w:rPr>
              <w:i/>
              <w:sz w:val="16"/>
              <w:szCs w:val="16"/>
            </w:rPr>
            <w:fldChar w:fldCharType="end"/>
          </w:r>
        </w:p>
      </w:tc>
    </w:tr>
    <w:tr w:rsidR="003C79E0" w:rsidRPr="00130F37" w:rsidTr="007F65FE">
      <w:tc>
        <w:tcPr>
          <w:tcW w:w="2190" w:type="dxa"/>
          <w:gridSpan w:val="2"/>
        </w:tcPr>
        <w:p w:rsidR="003C79E0" w:rsidRPr="00130F37" w:rsidRDefault="003C79E0" w:rsidP="007F65F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C3700">
            <w:rPr>
              <w:sz w:val="16"/>
              <w:szCs w:val="16"/>
            </w:rPr>
            <w:t>14</w:t>
          </w:r>
          <w:r w:rsidRPr="00130F37">
            <w:rPr>
              <w:sz w:val="16"/>
              <w:szCs w:val="16"/>
            </w:rPr>
            <w:fldChar w:fldCharType="end"/>
          </w:r>
        </w:p>
      </w:tc>
      <w:tc>
        <w:tcPr>
          <w:tcW w:w="2920" w:type="dxa"/>
        </w:tcPr>
        <w:p w:rsidR="003C79E0" w:rsidRPr="00130F37" w:rsidRDefault="003C79E0" w:rsidP="007F65F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C3700">
            <w:rPr>
              <w:sz w:val="16"/>
              <w:szCs w:val="16"/>
            </w:rPr>
            <w:t>17/10/2023</w:t>
          </w:r>
          <w:r w:rsidRPr="00130F37">
            <w:rPr>
              <w:sz w:val="16"/>
              <w:szCs w:val="16"/>
            </w:rPr>
            <w:fldChar w:fldCharType="end"/>
          </w:r>
        </w:p>
      </w:tc>
      <w:tc>
        <w:tcPr>
          <w:tcW w:w="2193" w:type="dxa"/>
          <w:gridSpan w:val="2"/>
        </w:tcPr>
        <w:p w:rsidR="003C79E0" w:rsidRPr="00130F37" w:rsidRDefault="003C79E0" w:rsidP="007F65F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C3700">
            <w:rPr>
              <w:sz w:val="16"/>
              <w:szCs w:val="16"/>
            </w:rPr>
            <w:instrText>17 October 2023</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C3700">
            <w:rPr>
              <w:sz w:val="16"/>
              <w:szCs w:val="16"/>
            </w:rPr>
            <w:instrText>17/10/2023</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C3700">
            <w:rPr>
              <w:noProof/>
              <w:sz w:val="16"/>
              <w:szCs w:val="16"/>
            </w:rPr>
            <w:t>17/10/2023</w:t>
          </w:r>
          <w:r w:rsidRPr="00130F37">
            <w:rPr>
              <w:sz w:val="16"/>
              <w:szCs w:val="16"/>
            </w:rPr>
            <w:fldChar w:fldCharType="end"/>
          </w:r>
        </w:p>
      </w:tc>
    </w:tr>
  </w:tbl>
  <w:p w:rsidR="003C79E0" w:rsidRPr="007F65FE" w:rsidRDefault="003C79E0" w:rsidP="007F65F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Pr="007A1328" w:rsidRDefault="003C79E0" w:rsidP="007472F3">
    <w:pPr>
      <w:pBdr>
        <w:top w:val="single" w:sz="6" w:space="1" w:color="auto"/>
      </w:pBdr>
      <w:spacing w:before="120"/>
      <w:rPr>
        <w:sz w:val="18"/>
      </w:rPr>
    </w:pPr>
  </w:p>
  <w:p w:rsidR="003C79E0" w:rsidRPr="007A1328" w:rsidRDefault="003C79E0" w:rsidP="007472F3">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C3700">
      <w:rPr>
        <w:i/>
        <w:noProof/>
        <w:sz w:val="18"/>
      </w:rPr>
      <w:t>Clean Energy Regulator Act 2011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C3700">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w:t>
    </w:r>
    <w:r w:rsidRPr="007A1328">
      <w:rPr>
        <w:i/>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Pr="007B3B51" w:rsidRDefault="003C79E0" w:rsidP="007F65F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C79E0" w:rsidRPr="007B3B51" w:rsidTr="007F65FE">
      <w:tc>
        <w:tcPr>
          <w:tcW w:w="1247" w:type="dxa"/>
        </w:tcPr>
        <w:p w:rsidR="003C79E0" w:rsidRPr="007B3B51" w:rsidRDefault="003C79E0" w:rsidP="007F65F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36</w:t>
          </w:r>
          <w:r w:rsidRPr="007B3B51">
            <w:rPr>
              <w:i/>
              <w:sz w:val="16"/>
              <w:szCs w:val="16"/>
            </w:rPr>
            <w:fldChar w:fldCharType="end"/>
          </w:r>
        </w:p>
      </w:tc>
      <w:tc>
        <w:tcPr>
          <w:tcW w:w="5387" w:type="dxa"/>
          <w:gridSpan w:val="3"/>
        </w:tcPr>
        <w:p w:rsidR="003C79E0" w:rsidRPr="007B3B51" w:rsidRDefault="003C79E0" w:rsidP="007F65F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F29F6">
            <w:rPr>
              <w:i/>
              <w:noProof/>
              <w:sz w:val="16"/>
              <w:szCs w:val="16"/>
            </w:rPr>
            <w:t>Clean Energy Regulator Act 2011</w:t>
          </w:r>
          <w:r w:rsidRPr="007B3B51">
            <w:rPr>
              <w:i/>
              <w:sz w:val="16"/>
              <w:szCs w:val="16"/>
            </w:rPr>
            <w:fldChar w:fldCharType="end"/>
          </w:r>
        </w:p>
      </w:tc>
      <w:tc>
        <w:tcPr>
          <w:tcW w:w="669" w:type="dxa"/>
        </w:tcPr>
        <w:p w:rsidR="003C79E0" w:rsidRPr="007B3B51" w:rsidRDefault="003C79E0" w:rsidP="007F65FE">
          <w:pPr>
            <w:jc w:val="right"/>
            <w:rPr>
              <w:sz w:val="16"/>
              <w:szCs w:val="16"/>
            </w:rPr>
          </w:pPr>
        </w:p>
      </w:tc>
    </w:tr>
    <w:tr w:rsidR="003C79E0" w:rsidRPr="0055472E" w:rsidTr="007F65FE">
      <w:tc>
        <w:tcPr>
          <w:tcW w:w="2190" w:type="dxa"/>
          <w:gridSpan w:val="2"/>
        </w:tcPr>
        <w:p w:rsidR="003C79E0" w:rsidRPr="0055472E" w:rsidRDefault="003C79E0" w:rsidP="007F65F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C3700">
            <w:rPr>
              <w:sz w:val="16"/>
              <w:szCs w:val="16"/>
            </w:rPr>
            <w:t>14</w:t>
          </w:r>
          <w:r w:rsidRPr="0055472E">
            <w:rPr>
              <w:sz w:val="16"/>
              <w:szCs w:val="16"/>
            </w:rPr>
            <w:fldChar w:fldCharType="end"/>
          </w:r>
        </w:p>
      </w:tc>
      <w:tc>
        <w:tcPr>
          <w:tcW w:w="2920" w:type="dxa"/>
        </w:tcPr>
        <w:p w:rsidR="003C79E0" w:rsidRPr="0055472E" w:rsidRDefault="003C79E0" w:rsidP="007F65F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C3700">
            <w:rPr>
              <w:sz w:val="16"/>
              <w:szCs w:val="16"/>
            </w:rPr>
            <w:t>17/10/2023</w:t>
          </w:r>
          <w:r w:rsidRPr="0055472E">
            <w:rPr>
              <w:sz w:val="16"/>
              <w:szCs w:val="16"/>
            </w:rPr>
            <w:fldChar w:fldCharType="end"/>
          </w:r>
        </w:p>
      </w:tc>
      <w:tc>
        <w:tcPr>
          <w:tcW w:w="2193" w:type="dxa"/>
          <w:gridSpan w:val="2"/>
        </w:tcPr>
        <w:p w:rsidR="003C79E0" w:rsidRPr="0055472E" w:rsidRDefault="003C79E0" w:rsidP="007F65F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C3700">
            <w:rPr>
              <w:sz w:val="16"/>
              <w:szCs w:val="16"/>
            </w:rPr>
            <w:instrText>17 October 2023</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C3700">
            <w:rPr>
              <w:sz w:val="16"/>
              <w:szCs w:val="16"/>
            </w:rPr>
            <w:instrText>17/10/2023</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C3700">
            <w:rPr>
              <w:noProof/>
              <w:sz w:val="16"/>
              <w:szCs w:val="16"/>
            </w:rPr>
            <w:t>17/10/2023</w:t>
          </w:r>
          <w:r w:rsidRPr="0055472E">
            <w:rPr>
              <w:sz w:val="16"/>
              <w:szCs w:val="16"/>
            </w:rPr>
            <w:fldChar w:fldCharType="end"/>
          </w:r>
        </w:p>
      </w:tc>
    </w:tr>
  </w:tbl>
  <w:p w:rsidR="003C79E0" w:rsidRPr="007F65FE" w:rsidRDefault="003C79E0" w:rsidP="007F65F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Pr="007B3B51" w:rsidRDefault="003C79E0" w:rsidP="007F65F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C79E0" w:rsidRPr="007B3B51" w:rsidTr="007F65FE">
      <w:tc>
        <w:tcPr>
          <w:tcW w:w="1247" w:type="dxa"/>
        </w:tcPr>
        <w:p w:rsidR="003C79E0" w:rsidRPr="007B3B51" w:rsidRDefault="003C79E0" w:rsidP="007F65FE">
          <w:pPr>
            <w:rPr>
              <w:i/>
              <w:sz w:val="16"/>
              <w:szCs w:val="16"/>
            </w:rPr>
          </w:pPr>
        </w:p>
      </w:tc>
      <w:tc>
        <w:tcPr>
          <w:tcW w:w="5387" w:type="dxa"/>
          <w:gridSpan w:val="3"/>
        </w:tcPr>
        <w:p w:rsidR="003C79E0" w:rsidRPr="007B3B51" w:rsidRDefault="003C79E0" w:rsidP="007F65F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F29F6">
            <w:rPr>
              <w:i/>
              <w:noProof/>
              <w:sz w:val="16"/>
              <w:szCs w:val="16"/>
            </w:rPr>
            <w:t>Clean Energy Regulator Act 2011</w:t>
          </w:r>
          <w:r w:rsidRPr="007B3B51">
            <w:rPr>
              <w:i/>
              <w:sz w:val="16"/>
              <w:szCs w:val="16"/>
            </w:rPr>
            <w:fldChar w:fldCharType="end"/>
          </w:r>
        </w:p>
      </w:tc>
      <w:tc>
        <w:tcPr>
          <w:tcW w:w="669" w:type="dxa"/>
        </w:tcPr>
        <w:p w:rsidR="003C79E0" w:rsidRPr="007B3B51" w:rsidRDefault="003C79E0" w:rsidP="007F65F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37</w:t>
          </w:r>
          <w:r w:rsidRPr="007B3B51">
            <w:rPr>
              <w:i/>
              <w:sz w:val="16"/>
              <w:szCs w:val="16"/>
            </w:rPr>
            <w:fldChar w:fldCharType="end"/>
          </w:r>
        </w:p>
      </w:tc>
    </w:tr>
    <w:tr w:rsidR="003C79E0" w:rsidRPr="00130F37" w:rsidTr="007F65FE">
      <w:tc>
        <w:tcPr>
          <w:tcW w:w="2190" w:type="dxa"/>
          <w:gridSpan w:val="2"/>
        </w:tcPr>
        <w:p w:rsidR="003C79E0" w:rsidRPr="00130F37" w:rsidRDefault="003C79E0" w:rsidP="007F65F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C3700">
            <w:rPr>
              <w:sz w:val="16"/>
              <w:szCs w:val="16"/>
            </w:rPr>
            <w:t>14</w:t>
          </w:r>
          <w:r w:rsidRPr="00130F37">
            <w:rPr>
              <w:sz w:val="16"/>
              <w:szCs w:val="16"/>
            </w:rPr>
            <w:fldChar w:fldCharType="end"/>
          </w:r>
        </w:p>
      </w:tc>
      <w:tc>
        <w:tcPr>
          <w:tcW w:w="2920" w:type="dxa"/>
        </w:tcPr>
        <w:p w:rsidR="003C79E0" w:rsidRPr="00130F37" w:rsidRDefault="003C79E0" w:rsidP="007F65F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C3700">
            <w:rPr>
              <w:sz w:val="16"/>
              <w:szCs w:val="16"/>
            </w:rPr>
            <w:t>17/10/2023</w:t>
          </w:r>
          <w:r w:rsidRPr="00130F37">
            <w:rPr>
              <w:sz w:val="16"/>
              <w:szCs w:val="16"/>
            </w:rPr>
            <w:fldChar w:fldCharType="end"/>
          </w:r>
        </w:p>
      </w:tc>
      <w:tc>
        <w:tcPr>
          <w:tcW w:w="2193" w:type="dxa"/>
          <w:gridSpan w:val="2"/>
        </w:tcPr>
        <w:p w:rsidR="003C79E0" w:rsidRPr="00130F37" w:rsidRDefault="003C79E0" w:rsidP="007F65F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C3700">
            <w:rPr>
              <w:sz w:val="16"/>
              <w:szCs w:val="16"/>
            </w:rPr>
            <w:instrText>17 October 2023</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C3700">
            <w:rPr>
              <w:sz w:val="16"/>
              <w:szCs w:val="16"/>
            </w:rPr>
            <w:instrText>17/10/2023</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C3700">
            <w:rPr>
              <w:noProof/>
              <w:sz w:val="16"/>
              <w:szCs w:val="16"/>
            </w:rPr>
            <w:t>17/10/2023</w:t>
          </w:r>
          <w:r w:rsidRPr="00130F37">
            <w:rPr>
              <w:sz w:val="16"/>
              <w:szCs w:val="16"/>
            </w:rPr>
            <w:fldChar w:fldCharType="end"/>
          </w:r>
        </w:p>
      </w:tc>
    </w:tr>
  </w:tbl>
  <w:p w:rsidR="003C79E0" w:rsidRPr="007F65FE" w:rsidRDefault="003C79E0" w:rsidP="007F65FE">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Pr="007A1328" w:rsidRDefault="003C79E0" w:rsidP="007472F3">
    <w:pPr>
      <w:pBdr>
        <w:top w:val="single" w:sz="6" w:space="1" w:color="auto"/>
      </w:pBdr>
      <w:spacing w:before="120"/>
      <w:rPr>
        <w:sz w:val="18"/>
      </w:rPr>
    </w:pPr>
  </w:p>
  <w:p w:rsidR="003C79E0" w:rsidRPr="007A1328" w:rsidRDefault="003C79E0" w:rsidP="007472F3">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C3700">
      <w:rPr>
        <w:i/>
        <w:noProof/>
        <w:sz w:val="18"/>
      </w:rPr>
      <w:t>Clean Energy Regulator Act 2011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w:t>
    </w:r>
    <w:r w:rsidRPr="007A1328">
      <w:rPr>
        <w:i/>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Pr="007B3B51" w:rsidRDefault="003C79E0" w:rsidP="007F65F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C79E0" w:rsidRPr="007B3B51" w:rsidTr="007F65FE">
      <w:tc>
        <w:tcPr>
          <w:tcW w:w="1247" w:type="dxa"/>
        </w:tcPr>
        <w:p w:rsidR="003C79E0" w:rsidRPr="007B3B51" w:rsidRDefault="003C79E0" w:rsidP="007F65F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w:t>
          </w:r>
          <w:r w:rsidRPr="007B3B51">
            <w:rPr>
              <w:i/>
              <w:sz w:val="16"/>
              <w:szCs w:val="16"/>
            </w:rPr>
            <w:fldChar w:fldCharType="end"/>
          </w:r>
        </w:p>
      </w:tc>
      <w:tc>
        <w:tcPr>
          <w:tcW w:w="5387" w:type="dxa"/>
          <w:gridSpan w:val="3"/>
        </w:tcPr>
        <w:p w:rsidR="003C79E0" w:rsidRPr="007B3B51" w:rsidRDefault="003C79E0" w:rsidP="007F65F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C3700">
            <w:rPr>
              <w:i/>
              <w:noProof/>
              <w:sz w:val="16"/>
              <w:szCs w:val="16"/>
            </w:rPr>
            <w:t>Clean Energy Regulator Act 2011</w:t>
          </w:r>
          <w:r w:rsidRPr="007B3B51">
            <w:rPr>
              <w:i/>
              <w:sz w:val="16"/>
              <w:szCs w:val="16"/>
            </w:rPr>
            <w:fldChar w:fldCharType="end"/>
          </w:r>
        </w:p>
      </w:tc>
      <w:tc>
        <w:tcPr>
          <w:tcW w:w="669" w:type="dxa"/>
        </w:tcPr>
        <w:p w:rsidR="003C79E0" w:rsidRPr="007B3B51" w:rsidRDefault="003C79E0" w:rsidP="007F65FE">
          <w:pPr>
            <w:jc w:val="right"/>
            <w:rPr>
              <w:sz w:val="16"/>
              <w:szCs w:val="16"/>
            </w:rPr>
          </w:pPr>
        </w:p>
      </w:tc>
    </w:tr>
    <w:tr w:rsidR="003C79E0" w:rsidRPr="0055472E" w:rsidTr="007F65FE">
      <w:tc>
        <w:tcPr>
          <w:tcW w:w="2190" w:type="dxa"/>
          <w:gridSpan w:val="2"/>
        </w:tcPr>
        <w:p w:rsidR="003C79E0" w:rsidRPr="0055472E" w:rsidRDefault="003C79E0" w:rsidP="007F65F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C3700">
            <w:rPr>
              <w:sz w:val="16"/>
              <w:szCs w:val="16"/>
            </w:rPr>
            <w:t>14</w:t>
          </w:r>
          <w:r w:rsidRPr="0055472E">
            <w:rPr>
              <w:sz w:val="16"/>
              <w:szCs w:val="16"/>
            </w:rPr>
            <w:fldChar w:fldCharType="end"/>
          </w:r>
        </w:p>
      </w:tc>
      <w:tc>
        <w:tcPr>
          <w:tcW w:w="2920" w:type="dxa"/>
        </w:tcPr>
        <w:p w:rsidR="003C79E0" w:rsidRPr="0055472E" w:rsidRDefault="003C79E0" w:rsidP="007F65F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C3700">
            <w:rPr>
              <w:sz w:val="16"/>
              <w:szCs w:val="16"/>
            </w:rPr>
            <w:t>17/10/2023</w:t>
          </w:r>
          <w:r w:rsidRPr="0055472E">
            <w:rPr>
              <w:sz w:val="16"/>
              <w:szCs w:val="16"/>
            </w:rPr>
            <w:fldChar w:fldCharType="end"/>
          </w:r>
        </w:p>
      </w:tc>
      <w:tc>
        <w:tcPr>
          <w:tcW w:w="2193" w:type="dxa"/>
          <w:gridSpan w:val="2"/>
        </w:tcPr>
        <w:p w:rsidR="003C79E0" w:rsidRPr="0055472E" w:rsidRDefault="003C79E0" w:rsidP="007F65F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C3700">
            <w:rPr>
              <w:sz w:val="16"/>
              <w:szCs w:val="16"/>
            </w:rPr>
            <w:instrText>17 October 2023</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C3700">
            <w:rPr>
              <w:sz w:val="16"/>
              <w:szCs w:val="16"/>
            </w:rPr>
            <w:instrText>17/10/2023</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C3700">
            <w:rPr>
              <w:noProof/>
              <w:sz w:val="16"/>
              <w:szCs w:val="16"/>
            </w:rPr>
            <w:t>17/10/2023</w:t>
          </w:r>
          <w:r w:rsidRPr="0055472E">
            <w:rPr>
              <w:sz w:val="16"/>
              <w:szCs w:val="16"/>
            </w:rPr>
            <w:fldChar w:fldCharType="end"/>
          </w:r>
        </w:p>
      </w:tc>
    </w:tr>
  </w:tbl>
  <w:p w:rsidR="003C79E0" w:rsidRPr="007F65FE" w:rsidRDefault="003C79E0" w:rsidP="007F65FE">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Pr="007B3B51" w:rsidRDefault="003C79E0" w:rsidP="007F65F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C79E0" w:rsidRPr="007B3B51" w:rsidTr="007F65FE">
      <w:tc>
        <w:tcPr>
          <w:tcW w:w="1247" w:type="dxa"/>
        </w:tcPr>
        <w:p w:rsidR="003C79E0" w:rsidRPr="007B3B51" w:rsidRDefault="003C79E0" w:rsidP="007F65FE">
          <w:pPr>
            <w:rPr>
              <w:i/>
              <w:sz w:val="16"/>
              <w:szCs w:val="16"/>
            </w:rPr>
          </w:pPr>
        </w:p>
      </w:tc>
      <w:tc>
        <w:tcPr>
          <w:tcW w:w="5387" w:type="dxa"/>
          <w:gridSpan w:val="3"/>
        </w:tcPr>
        <w:p w:rsidR="003C79E0" w:rsidRPr="007B3B51" w:rsidRDefault="003C79E0" w:rsidP="007F65F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C3700">
            <w:rPr>
              <w:i/>
              <w:noProof/>
              <w:sz w:val="16"/>
              <w:szCs w:val="16"/>
            </w:rPr>
            <w:t>Clean Energy Regulator Act 2011</w:t>
          </w:r>
          <w:r w:rsidRPr="007B3B51">
            <w:rPr>
              <w:i/>
              <w:sz w:val="16"/>
              <w:szCs w:val="16"/>
            </w:rPr>
            <w:fldChar w:fldCharType="end"/>
          </w:r>
        </w:p>
      </w:tc>
      <w:tc>
        <w:tcPr>
          <w:tcW w:w="669" w:type="dxa"/>
        </w:tcPr>
        <w:p w:rsidR="003C79E0" w:rsidRPr="007B3B51" w:rsidRDefault="003C79E0" w:rsidP="007F65F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w:t>
          </w:r>
          <w:r w:rsidRPr="007B3B51">
            <w:rPr>
              <w:i/>
              <w:sz w:val="16"/>
              <w:szCs w:val="16"/>
            </w:rPr>
            <w:fldChar w:fldCharType="end"/>
          </w:r>
        </w:p>
      </w:tc>
    </w:tr>
    <w:tr w:rsidR="003C79E0" w:rsidRPr="00130F37" w:rsidTr="007F65FE">
      <w:tc>
        <w:tcPr>
          <w:tcW w:w="2190" w:type="dxa"/>
          <w:gridSpan w:val="2"/>
        </w:tcPr>
        <w:p w:rsidR="003C79E0" w:rsidRPr="00130F37" w:rsidRDefault="003C79E0" w:rsidP="007F65F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C3700">
            <w:rPr>
              <w:sz w:val="16"/>
              <w:szCs w:val="16"/>
            </w:rPr>
            <w:t>14</w:t>
          </w:r>
          <w:r w:rsidRPr="00130F37">
            <w:rPr>
              <w:sz w:val="16"/>
              <w:szCs w:val="16"/>
            </w:rPr>
            <w:fldChar w:fldCharType="end"/>
          </w:r>
        </w:p>
      </w:tc>
      <w:tc>
        <w:tcPr>
          <w:tcW w:w="2920" w:type="dxa"/>
        </w:tcPr>
        <w:p w:rsidR="003C79E0" w:rsidRPr="00130F37" w:rsidRDefault="003C79E0" w:rsidP="007F65F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C3700">
            <w:rPr>
              <w:sz w:val="16"/>
              <w:szCs w:val="16"/>
            </w:rPr>
            <w:t>17/10/2023</w:t>
          </w:r>
          <w:r w:rsidRPr="00130F37">
            <w:rPr>
              <w:sz w:val="16"/>
              <w:szCs w:val="16"/>
            </w:rPr>
            <w:fldChar w:fldCharType="end"/>
          </w:r>
        </w:p>
      </w:tc>
      <w:tc>
        <w:tcPr>
          <w:tcW w:w="2193" w:type="dxa"/>
          <w:gridSpan w:val="2"/>
        </w:tcPr>
        <w:p w:rsidR="003C79E0" w:rsidRPr="00130F37" w:rsidRDefault="003C79E0" w:rsidP="007F65F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C3700">
            <w:rPr>
              <w:sz w:val="16"/>
              <w:szCs w:val="16"/>
            </w:rPr>
            <w:instrText>17 October 2023</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C3700">
            <w:rPr>
              <w:sz w:val="16"/>
              <w:szCs w:val="16"/>
            </w:rPr>
            <w:instrText>17/10/2023</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C3700">
            <w:rPr>
              <w:noProof/>
              <w:sz w:val="16"/>
              <w:szCs w:val="16"/>
            </w:rPr>
            <w:t>17/10/2023</w:t>
          </w:r>
          <w:r w:rsidRPr="00130F37">
            <w:rPr>
              <w:sz w:val="16"/>
              <w:szCs w:val="16"/>
            </w:rPr>
            <w:fldChar w:fldCharType="end"/>
          </w:r>
        </w:p>
      </w:tc>
    </w:tr>
  </w:tbl>
  <w:p w:rsidR="003C79E0" w:rsidRPr="007F65FE" w:rsidRDefault="003C79E0" w:rsidP="007F65FE">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Pr="007A1328" w:rsidRDefault="003C79E0" w:rsidP="00C43009">
    <w:pPr>
      <w:pBdr>
        <w:top w:val="single" w:sz="6" w:space="1" w:color="auto"/>
      </w:pBdr>
      <w:spacing w:before="120"/>
      <w:rPr>
        <w:sz w:val="18"/>
      </w:rPr>
    </w:pPr>
  </w:p>
  <w:p w:rsidR="003C79E0" w:rsidRPr="007A1328" w:rsidRDefault="003C79E0" w:rsidP="00C43009">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C3700">
      <w:rPr>
        <w:i/>
        <w:noProof/>
        <w:sz w:val="18"/>
      </w:rPr>
      <w:t>Clean Energy Regulator Act 2011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C3700">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w:t>
    </w:r>
    <w:r w:rsidRPr="007A1328">
      <w:rPr>
        <w: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C79E0" w:rsidRDefault="003C79E0" w:rsidP="002D4388">
      <w:pPr>
        <w:spacing w:line="240" w:lineRule="auto"/>
      </w:pPr>
      <w:r>
        <w:separator/>
      </w:r>
    </w:p>
  </w:footnote>
  <w:footnote w:type="continuationSeparator" w:id="0">
    <w:p w:rsidR="003C79E0" w:rsidRDefault="003C79E0" w:rsidP="002D43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Default="003C79E0" w:rsidP="0073519B">
    <w:pPr>
      <w:pStyle w:val="Header"/>
      <w:pBdr>
        <w:bottom w:val="single" w:sz="6" w:space="1" w:color="auto"/>
      </w:pBdr>
    </w:pPr>
  </w:p>
  <w:p w:rsidR="003C79E0" w:rsidRDefault="003C79E0" w:rsidP="0073519B">
    <w:pPr>
      <w:pStyle w:val="Header"/>
      <w:pBdr>
        <w:bottom w:val="single" w:sz="6" w:space="1" w:color="auto"/>
      </w:pBdr>
    </w:pPr>
  </w:p>
  <w:p w:rsidR="003C79E0" w:rsidRPr="001E77D2" w:rsidRDefault="003C79E0" w:rsidP="0073519B">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Default="003C79E0" w:rsidP="0073519B">
    <w:pPr>
      <w:pStyle w:val="Header"/>
      <w:pBdr>
        <w:bottom w:val="single" w:sz="4" w:space="1" w:color="auto"/>
      </w:pBdr>
    </w:pPr>
  </w:p>
  <w:p w:rsidR="003C79E0" w:rsidRDefault="003C79E0" w:rsidP="0073519B">
    <w:pPr>
      <w:pStyle w:val="Header"/>
      <w:pBdr>
        <w:bottom w:val="single" w:sz="4" w:space="1" w:color="auto"/>
      </w:pBdr>
    </w:pPr>
  </w:p>
  <w:p w:rsidR="003C79E0" w:rsidRPr="001E77D2" w:rsidRDefault="003C79E0" w:rsidP="0073519B">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Pr="005F1388" w:rsidRDefault="003C79E0" w:rsidP="0073519B">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Pr="00ED79B6" w:rsidRDefault="003C79E0" w:rsidP="007F65FE">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Pr="00ED79B6" w:rsidRDefault="003C79E0" w:rsidP="007F65FE">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Pr="00ED79B6" w:rsidRDefault="003C79E0" w:rsidP="007F65FE">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Default="003C79E0" w:rsidP="007472F3">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3C79E0" w:rsidRDefault="003C79E0" w:rsidP="007472F3">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3C79E0" w:rsidRPr="007A1328" w:rsidRDefault="003C79E0" w:rsidP="007472F3">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3C79E0" w:rsidRPr="007A1328" w:rsidRDefault="003C79E0" w:rsidP="007472F3">
    <w:pPr>
      <w:rPr>
        <w:b/>
        <w:sz w:val="24"/>
      </w:rPr>
    </w:pPr>
  </w:p>
  <w:p w:rsidR="003C79E0" w:rsidRPr="007A1328" w:rsidRDefault="003C79E0" w:rsidP="007472F3">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F29F6">
      <w:rPr>
        <w:noProof/>
        <w:sz w:val="24"/>
      </w:rPr>
      <w:t>1</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Pr="007A1328" w:rsidRDefault="003C79E0" w:rsidP="007472F3">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3C79E0" w:rsidRPr="007A1328" w:rsidRDefault="003C79E0" w:rsidP="007472F3">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3C79E0" w:rsidRPr="007A1328" w:rsidRDefault="003C79E0" w:rsidP="007472F3">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3C79E0" w:rsidRPr="007A1328" w:rsidRDefault="003C79E0" w:rsidP="007472F3">
    <w:pPr>
      <w:jc w:val="right"/>
      <w:rPr>
        <w:b/>
        <w:sz w:val="24"/>
      </w:rPr>
    </w:pPr>
  </w:p>
  <w:p w:rsidR="003C79E0" w:rsidRPr="007A1328" w:rsidRDefault="003C79E0" w:rsidP="007472F3">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F29F6">
      <w:rPr>
        <w:noProof/>
        <w:sz w:val="24"/>
      </w:rPr>
      <w:t>1</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Pr="007A1328" w:rsidRDefault="003C79E0" w:rsidP="007472F3"/>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Pr="007E528B" w:rsidRDefault="003C79E0" w:rsidP="007472F3">
    <w:pPr>
      <w:rPr>
        <w:sz w:val="26"/>
        <w:szCs w:val="26"/>
      </w:rPr>
    </w:pPr>
  </w:p>
  <w:p w:rsidR="003C79E0" w:rsidRPr="00750516" w:rsidRDefault="003C79E0" w:rsidP="007472F3">
    <w:pPr>
      <w:rPr>
        <w:b/>
        <w:sz w:val="20"/>
      </w:rPr>
    </w:pPr>
    <w:r w:rsidRPr="00750516">
      <w:rPr>
        <w:b/>
        <w:sz w:val="20"/>
      </w:rPr>
      <w:t>Endnotes</w:t>
    </w:r>
  </w:p>
  <w:p w:rsidR="003C79E0" w:rsidRPr="007A1328" w:rsidRDefault="003C79E0" w:rsidP="007472F3">
    <w:pPr>
      <w:rPr>
        <w:sz w:val="20"/>
      </w:rPr>
    </w:pPr>
  </w:p>
  <w:p w:rsidR="003C79E0" w:rsidRPr="007A1328" w:rsidRDefault="003C79E0" w:rsidP="007472F3">
    <w:pPr>
      <w:rPr>
        <w:b/>
        <w:sz w:val="24"/>
      </w:rPr>
    </w:pPr>
  </w:p>
  <w:p w:rsidR="003C79E0" w:rsidRPr="007E528B" w:rsidRDefault="003C79E0" w:rsidP="007472F3">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2F29F6">
      <w:rPr>
        <w:noProof/>
        <w:szCs w:val="22"/>
      </w:rPr>
      <w:t>Endnote 1—About the endnotes</w:t>
    </w:r>
    <w:r>
      <w:rPr>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Pr="007E528B" w:rsidRDefault="003C79E0" w:rsidP="007472F3">
    <w:pPr>
      <w:jc w:val="right"/>
      <w:rPr>
        <w:sz w:val="26"/>
        <w:szCs w:val="26"/>
      </w:rPr>
    </w:pPr>
  </w:p>
  <w:p w:rsidR="003C79E0" w:rsidRPr="00750516" w:rsidRDefault="003C79E0" w:rsidP="007472F3">
    <w:pPr>
      <w:jc w:val="right"/>
      <w:rPr>
        <w:b/>
        <w:sz w:val="20"/>
      </w:rPr>
    </w:pPr>
    <w:r w:rsidRPr="00750516">
      <w:rPr>
        <w:b/>
        <w:sz w:val="20"/>
      </w:rPr>
      <w:t>Endnotes</w:t>
    </w:r>
  </w:p>
  <w:p w:rsidR="003C79E0" w:rsidRPr="007A1328" w:rsidRDefault="003C79E0" w:rsidP="007472F3">
    <w:pPr>
      <w:jc w:val="right"/>
      <w:rPr>
        <w:sz w:val="20"/>
      </w:rPr>
    </w:pPr>
  </w:p>
  <w:p w:rsidR="003C79E0" w:rsidRPr="007A1328" w:rsidRDefault="003C79E0" w:rsidP="007472F3">
    <w:pPr>
      <w:jc w:val="right"/>
      <w:rPr>
        <w:b/>
        <w:sz w:val="24"/>
      </w:rPr>
    </w:pPr>
  </w:p>
  <w:p w:rsidR="003C79E0" w:rsidRPr="007E528B" w:rsidRDefault="003C79E0" w:rsidP="007472F3">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2F29F6">
      <w:rPr>
        <w:noProof/>
        <w:szCs w:val="22"/>
      </w:rPr>
      <w:t>Endnote 1—About the endnotes</w:t>
    </w:r>
    <w:r>
      <w:rPr>
        <w:szCs w:val="2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Pr="007E528B" w:rsidRDefault="003C79E0" w:rsidP="00C43009">
    <w:pPr>
      <w:rPr>
        <w:sz w:val="26"/>
        <w:szCs w:val="26"/>
      </w:rPr>
    </w:pPr>
  </w:p>
  <w:p w:rsidR="003C79E0" w:rsidRPr="00750516" w:rsidRDefault="003C79E0" w:rsidP="00C43009">
    <w:pPr>
      <w:rPr>
        <w:b/>
        <w:sz w:val="20"/>
      </w:rPr>
    </w:pPr>
    <w:r w:rsidRPr="00750516">
      <w:rPr>
        <w:b/>
        <w:sz w:val="20"/>
      </w:rPr>
      <w:t>Endnotes</w:t>
    </w:r>
  </w:p>
  <w:p w:rsidR="003C79E0" w:rsidRPr="007A1328" w:rsidRDefault="003C79E0" w:rsidP="00C43009">
    <w:pPr>
      <w:rPr>
        <w:sz w:val="20"/>
      </w:rPr>
    </w:pPr>
  </w:p>
  <w:p w:rsidR="003C79E0" w:rsidRPr="007A1328" w:rsidRDefault="003C79E0" w:rsidP="00C43009">
    <w:pPr>
      <w:rPr>
        <w:b/>
        <w:sz w:val="24"/>
      </w:rPr>
    </w:pPr>
  </w:p>
  <w:p w:rsidR="003C79E0" w:rsidRPr="007E528B" w:rsidRDefault="003C79E0" w:rsidP="00C43009">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8C3700">
      <w:rPr>
        <w:noProof/>
        <w:szCs w:val="22"/>
      </w:rPr>
      <w:t>Endnote 4—Amendment history</w:t>
    </w:r>
    <w:r>
      <w:rPr>
        <w:szCs w:val="22"/>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9E0" w:rsidRPr="007E528B" w:rsidRDefault="003C79E0" w:rsidP="00C43009">
    <w:pPr>
      <w:jc w:val="right"/>
      <w:rPr>
        <w:sz w:val="26"/>
        <w:szCs w:val="26"/>
      </w:rPr>
    </w:pPr>
  </w:p>
  <w:p w:rsidR="003C79E0" w:rsidRPr="00750516" w:rsidRDefault="003C79E0" w:rsidP="00C43009">
    <w:pPr>
      <w:jc w:val="right"/>
      <w:rPr>
        <w:b/>
        <w:sz w:val="20"/>
      </w:rPr>
    </w:pPr>
    <w:r w:rsidRPr="00750516">
      <w:rPr>
        <w:b/>
        <w:sz w:val="20"/>
      </w:rPr>
      <w:t>Endnotes</w:t>
    </w:r>
  </w:p>
  <w:p w:rsidR="003C79E0" w:rsidRPr="007A1328" w:rsidRDefault="003C79E0" w:rsidP="00C43009">
    <w:pPr>
      <w:jc w:val="right"/>
      <w:rPr>
        <w:sz w:val="20"/>
      </w:rPr>
    </w:pPr>
  </w:p>
  <w:p w:rsidR="003C79E0" w:rsidRPr="007A1328" w:rsidRDefault="003C79E0" w:rsidP="00C43009">
    <w:pPr>
      <w:jc w:val="right"/>
      <w:rPr>
        <w:b/>
        <w:sz w:val="24"/>
      </w:rPr>
    </w:pPr>
  </w:p>
  <w:p w:rsidR="003C79E0" w:rsidRPr="007E528B" w:rsidRDefault="003C79E0" w:rsidP="00C43009">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8C3700">
      <w:rPr>
        <w:noProof/>
        <w:szCs w:val="22"/>
      </w:rPr>
      <w:t>Endnote 4—Amendment history</w:t>
    </w:r>
    <w:r>
      <w:rPr>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1D3CE8C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F4C79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E18E63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7AA209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7986766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11CFFE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96F5A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76E414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CAE47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23A202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A0E337B"/>
    <w:multiLevelType w:val="hybridMultilevel"/>
    <w:tmpl w:val="422871F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15:restartNumberingAfterBreak="0">
    <w:nsid w:val="237A2B29"/>
    <w:multiLevelType w:val="multilevel"/>
    <w:tmpl w:val="0C090023"/>
    <w:numStyleLink w:val="ArticleSection"/>
  </w:abstractNum>
  <w:abstractNum w:abstractNumId="16"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7" w15:restartNumberingAfterBreak="0">
    <w:nsid w:val="23A82E0B"/>
    <w:multiLevelType w:val="multilevel"/>
    <w:tmpl w:val="0C090023"/>
    <w:numStyleLink w:val="ArticleSection"/>
  </w:abstractNum>
  <w:abstractNum w:abstractNumId="18"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15:restartNumberingAfterBreak="0">
    <w:nsid w:val="3DCC02B2"/>
    <w:multiLevelType w:val="hybridMultilevel"/>
    <w:tmpl w:val="4DA6356E"/>
    <w:lvl w:ilvl="0" w:tplc="61B61804">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04757A2"/>
    <w:multiLevelType w:val="multilevel"/>
    <w:tmpl w:val="0C09001D"/>
    <w:numStyleLink w:val="1ai"/>
  </w:abstractNum>
  <w:abstractNum w:abstractNumId="24"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4"/>
  </w:num>
  <w:num w:numId="13">
    <w:abstractNumId w:val="11"/>
  </w:num>
  <w:num w:numId="14">
    <w:abstractNumId w:val="14"/>
  </w:num>
  <w:num w:numId="15">
    <w:abstractNumId w:val="9"/>
  </w:num>
  <w:num w:numId="16">
    <w:abstractNumId w:val="7"/>
  </w:num>
  <w:num w:numId="17">
    <w:abstractNumId w:val="6"/>
  </w:num>
  <w:num w:numId="18">
    <w:abstractNumId w:val="5"/>
  </w:num>
  <w:num w:numId="19">
    <w:abstractNumId w:val="4"/>
  </w:num>
  <w:num w:numId="20">
    <w:abstractNumId w:val="8"/>
  </w:num>
  <w:num w:numId="21">
    <w:abstractNumId w:val="3"/>
  </w:num>
  <w:num w:numId="22">
    <w:abstractNumId w:val="2"/>
  </w:num>
  <w:num w:numId="23">
    <w:abstractNumId w:val="1"/>
  </w:num>
  <w:num w:numId="24">
    <w:abstractNumId w:val="0"/>
  </w:num>
  <w:num w:numId="25">
    <w:abstractNumId w:val="14"/>
  </w:num>
  <w:num w:numId="26">
    <w:abstractNumId w:val="22"/>
  </w:num>
  <w:num w:numId="27">
    <w:abstractNumId w:val="20"/>
  </w:num>
  <w:num w:numId="28">
    <w:abstractNumId w:val="12"/>
  </w:num>
  <w:num w:numId="29">
    <w:abstractNumId w:val="24"/>
  </w:num>
  <w:num w:numId="30">
    <w:abstractNumId w:val="16"/>
  </w:num>
  <w:num w:numId="31">
    <w:abstractNumId w:val="13"/>
  </w:num>
  <w:num w:numId="32">
    <w:abstractNumId w:val="19"/>
  </w:num>
  <w:num w:numId="33">
    <w:abstractNumId w:val="25"/>
  </w:num>
  <w:num w:numId="34">
    <w:abstractNumId w:val="15"/>
  </w:num>
  <w:num w:numId="35">
    <w:abstractNumId w:val="23"/>
  </w:num>
  <w:num w:numId="36">
    <w:abstractNumId w:val="17"/>
  </w:num>
  <w:num w:numId="37">
    <w:abstractNumId w:val="18"/>
  </w:num>
  <w:num w:numId="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1095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675E"/>
    <w:rsid w:val="00003D19"/>
    <w:rsid w:val="00013CBB"/>
    <w:rsid w:val="00015D1F"/>
    <w:rsid w:val="000217D5"/>
    <w:rsid w:val="000278E7"/>
    <w:rsid w:val="00027BDF"/>
    <w:rsid w:val="00032023"/>
    <w:rsid w:val="000417CC"/>
    <w:rsid w:val="00050556"/>
    <w:rsid w:val="000518A2"/>
    <w:rsid w:val="00052F01"/>
    <w:rsid w:val="00064C05"/>
    <w:rsid w:val="00064C4E"/>
    <w:rsid w:val="00066B07"/>
    <w:rsid w:val="00067345"/>
    <w:rsid w:val="0007756C"/>
    <w:rsid w:val="000823CE"/>
    <w:rsid w:val="00090CD5"/>
    <w:rsid w:val="000917AF"/>
    <w:rsid w:val="00093867"/>
    <w:rsid w:val="000A1DC6"/>
    <w:rsid w:val="000A1F73"/>
    <w:rsid w:val="000B0384"/>
    <w:rsid w:val="000B27FC"/>
    <w:rsid w:val="000B4B1E"/>
    <w:rsid w:val="000B7B29"/>
    <w:rsid w:val="000B7E95"/>
    <w:rsid w:val="000C06A0"/>
    <w:rsid w:val="000C36B5"/>
    <w:rsid w:val="000C7B78"/>
    <w:rsid w:val="000E2B27"/>
    <w:rsid w:val="000E6D27"/>
    <w:rsid w:val="000F0B72"/>
    <w:rsid w:val="000F586E"/>
    <w:rsid w:val="00100777"/>
    <w:rsid w:val="00104479"/>
    <w:rsid w:val="001144D6"/>
    <w:rsid w:val="001179B9"/>
    <w:rsid w:val="00121E4F"/>
    <w:rsid w:val="00125C34"/>
    <w:rsid w:val="00130FB8"/>
    <w:rsid w:val="001351C5"/>
    <w:rsid w:val="0013655C"/>
    <w:rsid w:val="00152395"/>
    <w:rsid w:val="001523D0"/>
    <w:rsid w:val="0015633F"/>
    <w:rsid w:val="00165000"/>
    <w:rsid w:val="00166DAB"/>
    <w:rsid w:val="00185CDE"/>
    <w:rsid w:val="001938B0"/>
    <w:rsid w:val="001972C1"/>
    <w:rsid w:val="001A0EAD"/>
    <w:rsid w:val="001A6AF7"/>
    <w:rsid w:val="001B1AD7"/>
    <w:rsid w:val="001B350B"/>
    <w:rsid w:val="001C6C6B"/>
    <w:rsid w:val="001D3B07"/>
    <w:rsid w:val="001D41A4"/>
    <w:rsid w:val="001E169A"/>
    <w:rsid w:val="001E1A35"/>
    <w:rsid w:val="001E28F0"/>
    <w:rsid w:val="001E53EE"/>
    <w:rsid w:val="001E6815"/>
    <w:rsid w:val="001E751C"/>
    <w:rsid w:val="001E7FC4"/>
    <w:rsid w:val="001F420F"/>
    <w:rsid w:val="002121E0"/>
    <w:rsid w:val="002139F5"/>
    <w:rsid w:val="0021409D"/>
    <w:rsid w:val="00215607"/>
    <w:rsid w:val="002169B7"/>
    <w:rsid w:val="00216B73"/>
    <w:rsid w:val="0022325F"/>
    <w:rsid w:val="00223985"/>
    <w:rsid w:val="00226039"/>
    <w:rsid w:val="00233E14"/>
    <w:rsid w:val="002350B6"/>
    <w:rsid w:val="00237C89"/>
    <w:rsid w:val="00242A64"/>
    <w:rsid w:val="00244DAD"/>
    <w:rsid w:val="00253F82"/>
    <w:rsid w:val="00256FED"/>
    <w:rsid w:val="00260563"/>
    <w:rsid w:val="00262446"/>
    <w:rsid w:val="00262CA8"/>
    <w:rsid w:val="0026786B"/>
    <w:rsid w:val="00271225"/>
    <w:rsid w:val="00272DC8"/>
    <w:rsid w:val="00284765"/>
    <w:rsid w:val="00291592"/>
    <w:rsid w:val="00291632"/>
    <w:rsid w:val="002916E3"/>
    <w:rsid w:val="0029629F"/>
    <w:rsid w:val="002974D1"/>
    <w:rsid w:val="002A3FD4"/>
    <w:rsid w:val="002B5116"/>
    <w:rsid w:val="002B6444"/>
    <w:rsid w:val="002C1FA0"/>
    <w:rsid w:val="002C3A58"/>
    <w:rsid w:val="002C4216"/>
    <w:rsid w:val="002C69CB"/>
    <w:rsid w:val="002C7FF3"/>
    <w:rsid w:val="002D4388"/>
    <w:rsid w:val="002D770B"/>
    <w:rsid w:val="002E3374"/>
    <w:rsid w:val="002E7789"/>
    <w:rsid w:val="002F2821"/>
    <w:rsid w:val="002F29F6"/>
    <w:rsid w:val="00303AF0"/>
    <w:rsid w:val="003120BE"/>
    <w:rsid w:val="00313550"/>
    <w:rsid w:val="00313C23"/>
    <w:rsid w:val="00314FC2"/>
    <w:rsid w:val="00326FA5"/>
    <w:rsid w:val="0033174D"/>
    <w:rsid w:val="00334799"/>
    <w:rsid w:val="003370BD"/>
    <w:rsid w:val="00356348"/>
    <w:rsid w:val="00361B6D"/>
    <w:rsid w:val="00366E64"/>
    <w:rsid w:val="00374B8E"/>
    <w:rsid w:val="00375857"/>
    <w:rsid w:val="00383EF3"/>
    <w:rsid w:val="003905EF"/>
    <w:rsid w:val="003923FC"/>
    <w:rsid w:val="00395BB3"/>
    <w:rsid w:val="003A14CE"/>
    <w:rsid w:val="003A281C"/>
    <w:rsid w:val="003B1E72"/>
    <w:rsid w:val="003C7290"/>
    <w:rsid w:val="003C79E0"/>
    <w:rsid w:val="003E3300"/>
    <w:rsid w:val="003F2E1E"/>
    <w:rsid w:val="003F6CF6"/>
    <w:rsid w:val="00407659"/>
    <w:rsid w:val="00412563"/>
    <w:rsid w:val="00413019"/>
    <w:rsid w:val="00417111"/>
    <w:rsid w:val="00426C5D"/>
    <w:rsid w:val="00434C50"/>
    <w:rsid w:val="00435436"/>
    <w:rsid w:val="00452D91"/>
    <w:rsid w:val="00465A3A"/>
    <w:rsid w:val="00470DAB"/>
    <w:rsid w:val="00471AFB"/>
    <w:rsid w:val="004752DD"/>
    <w:rsid w:val="00476DED"/>
    <w:rsid w:val="00483AE6"/>
    <w:rsid w:val="004851DE"/>
    <w:rsid w:val="00497A02"/>
    <w:rsid w:val="00497FEF"/>
    <w:rsid w:val="004A087C"/>
    <w:rsid w:val="004A0D05"/>
    <w:rsid w:val="004A7785"/>
    <w:rsid w:val="004B5979"/>
    <w:rsid w:val="004C17E7"/>
    <w:rsid w:val="004C6267"/>
    <w:rsid w:val="004D00F2"/>
    <w:rsid w:val="004D16CB"/>
    <w:rsid w:val="004D2CFF"/>
    <w:rsid w:val="004D3C31"/>
    <w:rsid w:val="004D4CBA"/>
    <w:rsid w:val="004E428A"/>
    <w:rsid w:val="004E57F3"/>
    <w:rsid w:val="004E7499"/>
    <w:rsid w:val="004F0D01"/>
    <w:rsid w:val="004F5400"/>
    <w:rsid w:val="004F5F87"/>
    <w:rsid w:val="00505ADB"/>
    <w:rsid w:val="00506308"/>
    <w:rsid w:val="00506B23"/>
    <w:rsid w:val="00507843"/>
    <w:rsid w:val="00511034"/>
    <w:rsid w:val="00512285"/>
    <w:rsid w:val="00515755"/>
    <w:rsid w:val="00520314"/>
    <w:rsid w:val="005216C0"/>
    <w:rsid w:val="00532299"/>
    <w:rsid w:val="005336F7"/>
    <w:rsid w:val="00545DDA"/>
    <w:rsid w:val="005460A2"/>
    <w:rsid w:val="0055634A"/>
    <w:rsid w:val="00564336"/>
    <w:rsid w:val="0056519D"/>
    <w:rsid w:val="0056773F"/>
    <w:rsid w:val="005719AE"/>
    <w:rsid w:val="00573F72"/>
    <w:rsid w:val="0057416E"/>
    <w:rsid w:val="00585E82"/>
    <w:rsid w:val="005865B2"/>
    <w:rsid w:val="00590A0D"/>
    <w:rsid w:val="0059248D"/>
    <w:rsid w:val="005936EE"/>
    <w:rsid w:val="00593E45"/>
    <w:rsid w:val="00596A8A"/>
    <w:rsid w:val="00596C85"/>
    <w:rsid w:val="005A08C0"/>
    <w:rsid w:val="005A20B7"/>
    <w:rsid w:val="005A2EC1"/>
    <w:rsid w:val="005A67D1"/>
    <w:rsid w:val="005B5F47"/>
    <w:rsid w:val="005B6D44"/>
    <w:rsid w:val="005C1991"/>
    <w:rsid w:val="005C2612"/>
    <w:rsid w:val="005C5BCE"/>
    <w:rsid w:val="005D3389"/>
    <w:rsid w:val="005E3130"/>
    <w:rsid w:val="005F087C"/>
    <w:rsid w:val="005F4CB0"/>
    <w:rsid w:val="00604A9F"/>
    <w:rsid w:val="00606FA9"/>
    <w:rsid w:val="00611B49"/>
    <w:rsid w:val="0061445A"/>
    <w:rsid w:val="0062190A"/>
    <w:rsid w:val="00624188"/>
    <w:rsid w:val="00624883"/>
    <w:rsid w:val="00632AE2"/>
    <w:rsid w:val="00633C14"/>
    <w:rsid w:val="0063503A"/>
    <w:rsid w:val="006430F2"/>
    <w:rsid w:val="00655D55"/>
    <w:rsid w:val="0065662B"/>
    <w:rsid w:val="006603E0"/>
    <w:rsid w:val="0066684E"/>
    <w:rsid w:val="006704FB"/>
    <w:rsid w:val="00672D8A"/>
    <w:rsid w:val="00674610"/>
    <w:rsid w:val="00684BD6"/>
    <w:rsid w:val="00686F5E"/>
    <w:rsid w:val="00692BD5"/>
    <w:rsid w:val="00692F10"/>
    <w:rsid w:val="00692F18"/>
    <w:rsid w:val="00694E36"/>
    <w:rsid w:val="006A077F"/>
    <w:rsid w:val="006A2840"/>
    <w:rsid w:val="006B3A91"/>
    <w:rsid w:val="006B675E"/>
    <w:rsid w:val="006D097B"/>
    <w:rsid w:val="006D3E9C"/>
    <w:rsid w:val="006D57CE"/>
    <w:rsid w:val="006E320A"/>
    <w:rsid w:val="006E4F10"/>
    <w:rsid w:val="006F0FE9"/>
    <w:rsid w:val="0073519B"/>
    <w:rsid w:val="0074006D"/>
    <w:rsid w:val="0074204F"/>
    <w:rsid w:val="007469E2"/>
    <w:rsid w:val="00746AAE"/>
    <w:rsid w:val="007472F3"/>
    <w:rsid w:val="00750E2B"/>
    <w:rsid w:val="00752FA2"/>
    <w:rsid w:val="0075475E"/>
    <w:rsid w:val="00755BEF"/>
    <w:rsid w:val="00760A45"/>
    <w:rsid w:val="007638FC"/>
    <w:rsid w:val="00776463"/>
    <w:rsid w:val="0078399D"/>
    <w:rsid w:val="00783DC9"/>
    <w:rsid w:val="00787149"/>
    <w:rsid w:val="00790F36"/>
    <w:rsid w:val="0079130F"/>
    <w:rsid w:val="00797BDB"/>
    <w:rsid w:val="007A750D"/>
    <w:rsid w:val="007B3322"/>
    <w:rsid w:val="007C3117"/>
    <w:rsid w:val="007C4FEF"/>
    <w:rsid w:val="007D0517"/>
    <w:rsid w:val="007D3253"/>
    <w:rsid w:val="007D3E33"/>
    <w:rsid w:val="007D6DC1"/>
    <w:rsid w:val="007D78E1"/>
    <w:rsid w:val="007E6FA8"/>
    <w:rsid w:val="007F65FE"/>
    <w:rsid w:val="007F6DE5"/>
    <w:rsid w:val="008070BA"/>
    <w:rsid w:val="00807A94"/>
    <w:rsid w:val="00837761"/>
    <w:rsid w:val="008405AB"/>
    <w:rsid w:val="008508C3"/>
    <w:rsid w:val="008565FA"/>
    <w:rsid w:val="00856DA5"/>
    <w:rsid w:val="00863A5D"/>
    <w:rsid w:val="0086483E"/>
    <w:rsid w:val="008671B4"/>
    <w:rsid w:val="00881BFA"/>
    <w:rsid w:val="00892708"/>
    <w:rsid w:val="00893CA7"/>
    <w:rsid w:val="00894534"/>
    <w:rsid w:val="008A017E"/>
    <w:rsid w:val="008A1DA4"/>
    <w:rsid w:val="008A2D9F"/>
    <w:rsid w:val="008A3749"/>
    <w:rsid w:val="008A7BBF"/>
    <w:rsid w:val="008A7D69"/>
    <w:rsid w:val="008B51F8"/>
    <w:rsid w:val="008B5271"/>
    <w:rsid w:val="008B65E6"/>
    <w:rsid w:val="008B6B22"/>
    <w:rsid w:val="008C1EDF"/>
    <w:rsid w:val="008C2ABB"/>
    <w:rsid w:val="008C3700"/>
    <w:rsid w:val="008C4945"/>
    <w:rsid w:val="008C4E8F"/>
    <w:rsid w:val="008D137D"/>
    <w:rsid w:val="008D1BAB"/>
    <w:rsid w:val="008E45D0"/>
    <w:rsid w:val="008E725E"/>
    <w:rsid w:val="008F1172"/>
    <w:rsid w:val="008F2EC5"/>
    <w:rsid w:val="00902F0F"/>
    <w:rsid w:val="00906E50"/>
    <w:rsid w:val="00911102"/>
    <w:rsid w:val="00912903"/>
    <w:rsid w:val="00915F14"/>
    <w:rsid w:val="00915F93"/>
    <w:rsid w:val="0091694D"/>
    <w:rsid w:val="009325D3"/>
    <w:rsid w:val="00936275"/>
    <w:rsid w:val="00941EE0"/>
    <w:rsid w:val="009472A6"/>
    <w:rsid w:val="00947E69"/>
    <w:rsid w:val="009507B8"/>
    <w:rsid w:val="009556C7"/>
    <w:rsid w:val="00955848"/>
    <w:rsid w:val="00961EB5"/>
    <w:rsid w:val="0096249B"/>
    <w:rsid w:val="00963625"/>
    <w:rsid w:val="009713EB"/>
    <w:rsid w:val="00985F61"/>
    <w:rsid w:val="0098706F"/>
    <w:rsid w:val="00995179"/>
    <w:rsid w:val="00997F02"/>
    <w:rsid w:val="009A1A06"/>
    <w:rsid w:val="009A526B"/>
    <w:rsid w:val="009A63AA"/>
    <w:rsid w:val="009A6B6C"/>
    <w:rsid w:val="009A6BE0"/>
    <w:rsid w:val="009A7BDE"/>
    <w:rsid w:val="009B06F8"/>
    <w:rsid w:val="009B21E4"/>
    <w:rsid w:val="009B7595"/>
    <w:rsid w:val="009C1F1F"/>
    <w:rsid w:val="009C7572"/>
    <w:rsid w:val="009D39B6"/>
    <w:rsid w:val="009F0FCB"/>
    <w:rsid w:val="009F136E"/>
    <w:rsid w:val="009F3291"/>
    <w:rsid w:val="009F74EE"/>
    <w:rsid w:val="00A0353C"/>
    <w:rsid w:val="00A04DAF"/>
    <w:rsid w:val="00A11DCA"/>
    <w:rsid w:val="00A11EAB"/>
    <w:rsid w:val="00A127A0"/>
    <w:rsid w:val="00A1640D"/>
    <w:rsid w:val="00A25A6C"/>
    <w:rsid w:val="00A30669"/>
    <w:rsid w:val="00A466F1"/>
    <w:rsid w:val="00A50C66"/>
    <w:rsid w:val="00A576B2"/>
    <w:rsid w:val="00A67B5F"/>
    <w:rsid w:val="00A70342"/>
    <w:rsid w:val="00A71129"/>
    <w:rsid w:val="00A800C7"/>
    <w:rsid w:val="00A81483"/>
    <w:rsid w:val="00A81957"/>
    <w:rsid w:val="00A91E7D"/>
    <w:rsid w:val="00AC1A19"/>
    <w:rsid w:val="00AD2774"/>
    <w:rsid w:val="00AD591A"/>
    <w:rsid w:val="00AE1C93"/>
    <w:rsid w:val="00AE62C2"/>
    <w:rsid w:val="00AF2816"/>
    <w:rsid w:val="00AF3B46"/>
    <w:rsid w:val="00AF46A5"/>
    <w:rsid w:val="00AF56A1"/>
    <w:rsid w:val="00B02EF5"/>
    <w:rsid w:val="00B06E61"/>
    <w:rsid w:val="00B07F95"/>
    <w:rsid w:val="00B153C8"/>
    <w:rsid w:val="00B255FF"/>
    <w:rsid w:val="00B33537"/>
    <w:rsid w:val="00B3686F"/>
    <w:rsid w:val="00B42885"/>
    <w:rsid w:val="00B44215"/>
    <w:rsid w:val="00B4429D"/>
    <w:rsid w:val="00B461EA"/>
    <w:rsid w:val="00B51771"/>
    <w:rsid w:val="00B634F4"/>
    <w:rsid w:val="00B670F7"/>
    <w:rsid w:val="00B75BEC"/>
    <w:rsid w:val="00B80677"/>
    <w:rsid w:val="00B80BF2"/>
    <w:rsid w:val="00BA0BBA"/>
    <w:rsid w:val="00BA2908"/>
    <w:rsid w:val="00BA51EC"/>
    <w:rsid w:val="00BB4922"/>
    <w:rsid w:val="00BD5F92"/>
    <w:rsid w:val="00BE0B6C"/>
    <w:rsid w:val="00BE1186"/>
    <w:rsid w:val="00BF244E"/>
    <w:rsid w:val="00BF746F"/>
    <w:rsid w:val="00C22B23"/>
    <w:rsid w:val="00C26A77"/>
    <w:rsid w:val="00C31725"/>
    <w:rsid w:val="00C34554"/>
    <w:rsid w:val="00C42096"/>
    <w:rsid w:val="00C43009"/>
    <w:rsid w:val="00C52238"/>
    <w:rsid w:val="00C53E67"/>
    <w:rsid w:val="00C62B28"/>
    <w:rsid w:val="00C810E3"/>
    <w:rsid w:val="00C84D71"/>
    <w:rsid w:val="00C85A63"/>
    <w:rsid w:val="00C93B3B"/>
    <w:rsid w:val="00C948EF"/>
    <w:rsid w:val="00CC14F8"/>
    <w:rsid w:val="00CD7111"/>
    <w:rsid w:val="00CE673B"/>
    <w:rsid w:val="00CE687C"/>
    <w:rsid w:val="00CE6F21"/>
    <w:rsid w:val="00CF14FC"/>
    <w:rsid w:val="00CF6B92"/>
    <w:rsid w:val="00D00DE7"/>
    <w:rsid w:val="00D0540E"/>
    <w:rsid w:val="00D15625"/>
    <w:rsid w:val="00D17E50"/>
    <w:rsid w:val="00D22576"/>
    <w:rsid w:val="00D27B0A"/>
    <w:rsid w:val="00D40B1B"/>
    <w:rsid w:val="00D4446C"/>
    <w:rsid w:val="00D65FC3"/>
    <w:rsid w:val="00D670A7"/>
    <w:rsid w:val="00D75F45"/>
    <w:rsid w:val="00D80F17"/>
    <w:rsid w:val="00D82F4A"/>
    <w:rsid w:val="00D841EA"/>
    <w:rsid w:val="00D93585"/>
    <w:rsid w:val="00D9652B"/>
    <w:rsid w:val="00DA63CB"/>
    <w:rsid w:val="00DA7F0B"/>
    <w:rsid w:val="00DB6969"/>
    <w:rsid w:val="00DC0241"/>
    <w:rsid w:val="00DD245E"/>
    <w:rsid w:val="00DD5AA7"/>
    <w:rsid w:val="00DD7E99"/>
    <w:rsid w:val="00DE117D"/>
    <w:rsid w:val="00DE3C1D"/>
    <w:rsid w:val="00DE4176"/>
    <w:rsid w:val="00DE5A47"/>
    <w:rsid w:val="00DE66C4"/>
    <w:rsid w:val="00E006CC"/>
    <w:rsid w:val="00E13DC1"/>
    <w:rsid w:val="00E24105"/>
    <w:rsid w:val="00E37C08"/>
    <w:rsid w:val="00E37C77"/>
    <w:rsid w:val="00E41901"/>
    <w:rsid w:val="00E47542"/>
    <w:rsid w:val="00E50B6B"/>
    <w:rsid w:val="00E554B3"/>
    <w:rsid w:val="00E61CEF"/>
    <w:rsid w:val="00E63384"/>
    <w:rsid w:val="00E66EE1"/>
    <w:rsid w:val="00E7562B"/>
    <w:rsid w:val="00E80A2C"/>
    <w:rsid w:val="00E8264D"/>
    <w:rsid w:val="00E86A0F"/>
    <w:rsid w:val="00E9086B"/>
    <w:rsid w:val="00E92FC0"/>
    <w:rsid w:val="00E95B77"/>
    <w:rsid w:val="00EA14DC"/>
    <w:rsid w:val="00EA1CB9"/>
    <w:rsid w:val="00EA4815"/>
    <w:rsid w:val="00EA52EE"/>
    <w:rsid w:val="00EB4966"/>
    <w:rsid w:val="00EB4A6B"/>
    <w:rsid w:val="00EB4F66"/>
    <w:rsid w:val="00EB593E"/>
    <w:rsid w:val="00EC28B9"/>
    <w:rsid w:val="00ED353D"/>
    <w:rsid w:val="00EE19BC"/>
    <w:rsid w:val="00EE1F58"/>
    <w:rsid w:val="00EE2194"/>
    <w:rsid w:val="00EE2C23"/>
    <w:rsid w:val="00EE7563"/>
    <w:rsid w:val="00F01DC3"/>
    <w:rsid w:val="00F03D41"/>
    <w:rsid w:val="00F059C0"/>
    <w:rsid w:val="00F17182"/>
    <w:rsid w:val="00F2683B"/>
    <w:rsid w:val="00F31132"/>
    <w:rsid w:val="00F4532D"/>
    <w:rsid w:val="00F46C4F"/>
    <w:rsid w:val="00F46EDE"/>
    <w:rsid w:val="00F473EE"/>
    <w:rsid w:val="00F5676C"/>
    <w:rsid w:val="00F6005D"/>
    <w:rsid w:val="00F70760"/>
    <w:rsid w:val="00F7094F"/>
    <w:rsid w:val="00F74045"/>
    <w:rsid w:val="00F87607"/>
    <w:rsid w:val="00F91FB9"/>
    <w:rsid w:val="00F932A9"/>
    <w:rsid w:val="00F955E9"/>
    <w:rsid w:val="00FA69FA"/>
    <w:rsid w:val="00FB243F"/>
    <w:rsid w:val="00FB7002"/>
    <w:rsid w:val="00FB71E2"/>
    <w:rsid w:val="00FC05B6"/>
    <w:rsid w:val="00FC2BB4"/>
    <w:rsid w:val="00FD15CF"/>
    <w:rsid w:val="00FD6291"/>
    <w:rsid w:val="00FF02EF"/>
    <w:rsid w:val="00FF16F3"/>
    <w:rsid w:val="00FF536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956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CC14F8"/>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CC14F8"/>
    <w:pPr>
      <w:keepNext/>
      <w:keepLines/>
      <w:numPr>
        <w:numId w:val="30"/>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C14F8"/>
    <w:pPr>
      <w:keepNext/>
      <w:keepLines/>
      <w:numPr>
        <w:ilvl w:val="1"/>
        <w:numId w:val="30"/>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CC14F8"/>
    <w:pPr>
      <w:keepNext/>
      <w:keepLines/>
      <w:numPr>
        <w:ilvl w:val="2"/>
        <w:numId w:val="30"/>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CC14F8"/>
    <w:pPr>
      <w:keepNext/>
      <w:keepLines/>
      <w:numPr>
        <w:ilvl w:val="3"/>
        <w:numId w:val="30"/>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CC14F8"/>
    <w:pPr>
      <w:keepNext/>
      <w:keepLines/>
      <w:numPr>
        <w:ilvl w:val="4"/>
        <w:numId w:val="30"/>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CC14F8"/>
    <w:pPr>
      <w:keepNext/>
      <w:keepLines/>
      <w:numPr>
        <w:ilvl w:val="5"/>
        <w:numId w:val="30"/>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CC14F8"/>
    <w:pPr>
      <w:keepNext/>
      <w:keepLines/>
      <w:numPr>
        <w:ilvl w:val="6"/>
        <w:numId w:val="30"/>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CC14F8"/>
    <w:pPr>
      <w:keepNext/>
      <w:keepLines/>
      <w:numPr>
        <w:ilvl w:val="7"/>
        <w:numId w:val="3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CC14F8"/>
    <w:pPr>
      <w:keepNext/>
      <w:keepLines/>
      <w:numPr>
        <w:ilvl w:val="8"/>
        <w:numId w:val="3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rsid w:val="00CC14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14F8"/>
  </w:style>
  <w:style w:type="paragraph" w:customStyle="1" w:styleId="Actno">
    <w:name w:val="Actno"/>
    <w:basedOn w:val="ShortT"/>
    <w:next w:val="Normal"/>
    <w:link w:val="ActnoChar"/>
    <w:qFormat/>
    <w:rsid w:val="00CC14F8"/>
  </w:style>
  <w:style w:type="paragraph" w:customStyle="1" w:styleId="BoxHeadBold">
    <w:name w:val="BoxHeadBold"/>
    <w:aliases w:val="bhb"/>
    <w:basedOn w:val="BoxText"/>
    <w:next w:val="BoxText"/>
    <w:qFormat/>
    <w:rsid w:val="00CC14F8"/>
    <w:rPr>
      <w:b/>
    </w:rPr>
  </w:style>
  <w:style w:type="paragraph" w:customStyle="1" w:styleId="BoxList">
    <w:name w:val="BoxList"/>
    <w:aliases w:val="bl"/>
    <w:basedOn w:val="BoxText"/>
    <w:qFormat/>
    <w:rsid w:val="00CC14F8"/>
    <w:pPr>
      <w:ind w:left="1559" w:hanging="425"/>
    </w:pPr>
  </w:style>
  <w:style w:type="paragraph" w:customStyle="1" w:styleId="BoxPara">
    <w:name w:val="BoxPara"/>
    <w:aliases w:val="bp"/>
    <w:basedOn w:val="BoxText"/>
    <w:qFormat/>
    <w:rsid w:val="00CC14F8"/>
    <w:pPr>
      <w:tabs>
        <w:tab w:val="right" w:pos="2268"/>
      </w:tabs>
      <w:ind w:left="2552" w:hanging="1418"/>
    </w:pPr>
  </w:style>
  <w:style w:type="paragraph" w:customStyle="1" w:styleId="BoxText">
    <w:name w:val="BoxText"/>
    <w:aliases w:val="bt"/>
    <w:basedOn w:val="OPCParaBase"/>
    <w:qFormat/>
    <w:rsid w:val="00CC14F8"/>
    <w:pPr>
      <w:pBdr>
        <w:top w:val="single" w:sz="6" w:space="5" w:color="auto"/>
        <w:left w:val="single" w:sz="6" w:space="5" w:color="auto"/>
        <w:bottom w:val="single" w:sz="6" w:space="5" w:color="auto"/>
        <w:right w:val="single" w:sz="6" w:space="5" w:color="auto"/>
      </w:pBdr>
      <w:spacing w:before="240" w:line="240" w:lineRule="auto"/>
      <w:ind w:left="1134"/>
    </w:pPr>
  </w:style>
  <w:style w:type="character" w:customStyle="1" w:styleId="CharAmPartNo">
    <w:name w:val="CharAmPartNo"/>
    <w:basedOn w:val="OPCCharBase"/>
    <w:uiPriority w:val="1"/>
    <w:qFormat/>
    <w:rsid w:val="00CC14F8"/>
  </w:style>
  <w:style w:type="character" w:customStyle="1" w:styleId="CharAmPartText">
    <w:name w:val="CharAmPartText"/>
    <w:basedOn w:val="OPCCharBase"/>
    <w:uiPriority w:val="1"/>
    <w:qFormat/>
    <w:rsid w:val="00CC14F8"/>
  </w:style>
  <w:style w:type="character" w:customStyle="1" w:styleId="CharAmSchNo">
    <w:name w:val="CharAmSchNo"/>
    <w:basedOn w:val="OPCCharBase"/>
    <w:uiPriority w:val="1"/>
    <w:qFormat/>
    <w:rsid w:val="00CC14F8"/>
  </w:style>
  <w:style w:type="character" w:customStyle="1" w:styleId="CharAmSchText">
    <w:name w:val="CharAmSchText"/>
    <w:basedOn w:val="OPCCharBase"/>
    <w:uiPriority w:val="1"/>
    <w:qFormat/>
    <w:rsid w:val="00CC14F8"/>
  </w:style>
  <w:style w:type="character" w:customStyle="1" w:styleId="CharBoldItalic">
    <w:name w:val="CharBoldItalic"/>
    <w:basedOn w:val="OPCCharBase"/>
    <w:uiPriority w:val="1"/>
    <w:qFormat/>
    <w:rsid w:val="00CC14F8"/>
    <w:rPr>
      <w:b/>
      <w:i/>
    </w:rPr>
  </w:style>
  <w:style w:type="character" w:customStyle="1" w:styleId="CharChapNo">
    <w:name w:val="CharChapNo"/>
    <w:basedOn w:val="OPCCharBase"/>
    <w:qFormat/>
    <w:rsid w:val="00CC14F8"/>
  </w:style>
  <w:style w:type="character" w:customStyle="1" w:styleId="CharChapText">
    <w:name w:val="CharChapText"/>
    <w:basedOn w:val="OPCCharBase"/>
    <w:qFormat/>
    <w:rsid w:val="00CC14F8"/>
  </w:style>
  <w:style w:type="character" w:customStyle="1" w:styleId="CharDivNo">
    <w:name w:val="CharDivNo"/>
    <w:basedOn w:val="OPCCharBase"/>
    <w:qFormat/>
    <w:rsid w:val="00CC14F8"/>
  </w:style>
  <w:style w:type="character" w:customStyle="1" w:styleId="CharDivText">
    <w:name w:val="CharDivText"/>
    <w:basedOn w:val="OPCCharBase"/>
    <w:qFormat/>
    <w:rsid w:val="00CC14F8"/>
  </w:style>
  <w:style w:type="character" w:customStyle="1" w:styleId="CharSubPartTextCASA">
    <w:name w:val="CharSubPartText(CASA)"/>
    <w:basedOn w:val="OPCCharBase"/>
    <w:uiPriority w:val="1"/>
    <w:rsid w:val="00CC14F8"/>
  </w:style>
  <w:style w:type="character" w:customStyle="1" w:styleId="CharPartNo">
    <w:name w:val="CharPartNo"/>
    <w:basedOn w:val="OPCCharBase"/>
    <w:qFormat/>
    <w:rsid w:val="00CC14F8"/>
  </w:style>
  <w:style w:type="character" w:customStyle="1" w:styleId="CharPartText">
    <w:name w:val="CharPartText"/>
    <w:basedOn w:val="OPCCharBase"/>
    <w:qFormat/>
    <w:rsid w:val="00CC14F8"/>
  </w:style>
  <w:style w:type="character" w:customStyle="1" w:styleId="CharSectno">
    <w:name w:val="CharSectno"/>
    <w:basedOn w:val="OPCCharBase"/>
    <w:qFormat/>
    <w:rsid w:val="00CC14F8"/>
  </w:style>
  <w:style w:type="character" w:customStyle="1" w:styleId="CharSubdNo">
    <w:name w:val="CharSubdNo"/>
    <w:basedOn w:val="OPCCharBase"/>
    <w:uiPriority w:val="1"/>
    <w:qFormat/>
    <w:rsid w:val="00CC14F8"/>
  </w:style>
  <w:style w:type="character" w:customStyle="1" w:styleId="CharSubdText">
    <w:name w:val="CharSubdText"/>
    <w:basedOn w:val="OPCCharBase"/>
    <w:uiPriority w:val="1"/>
    <w:qFormat/>
    <w:rsid w:val="00CC14F8"/>
  </w:style>
  <w:style w:type="paragraph" w:customStyle="1" w:styleId="Blocks">
    <w:name w:val="Blocks"/>
    <w:aliases w:val="bb"/>
    <w:basedOn w:val="OPCParaBase"/>
    <w:qFormat/>
    <w:rsid w:val="00CC14F8"/>
    <w:pPr>
      <w:spacing w:line="240" w:lineRule="auto"/>
    </w:pPr>
    <w:rPr>
      <w:sz w:val="24"/>
    </w:rPr>
  </w:style>
  <w:style w:type="paragraph" w:customStyle="1" w:styleId="BoxHeadItalic">
    <w:name w:val="BoxHeadItalic"/>
    <w:aliases w:val="bhi"/>
    <w:basedOn w:val="BoxText"/>
    <w:next w:val="BoxStep"/>
    <w:qFormat/>
    <w:rsid w:val="00CC14F8"/>
    <w:rPr>
      <w:i/>
    </w:rPr>
  </w:style>
  <w:style w:type="paragraph" w:customStyle="1" w:styleId="BoxNote">
    <w:name w:val="BoxNote"/>
    <w:aliases w:val="bn"/>
    <w:basedOn w:val="BoxText"/>
    <w:qFormat/>
    <w:rsid w:val="00CC14F8"/>
    <w:pPr>
      <w:tabs>
        <w:tab w:val="left" w:pos="1985"/>
      </w:tabs>
      <w:spacing w:before="122" w:line="198" w:lineRule="exact"/>
      <w:ind w:left="2948" w:hanging="1814"/>
    </w:pPr>
    <w:rPr>
      <w:sz w:val="18"/>
    </w:rPr>
  </w:style>
  <w:style w:type="paragraph" w:customStyle="1" w:styleId="BoxStep">
    <w:name w:val="BoxStep"/>
    <w:aliases w:val="bs"/>
    <w:basedOn w:val="BoxText"/>
    <w:qFormat/>
    <w:rsid w:val="00CC14F8"/>
    <w:pPr>
      <w:ind w:left="1985" w:hanging="851"/>
    </w:pPr>
  </w:style>
  <w:style w:type="paragraph" w:customStyle="1" w:styleId="Definition">
    <w:name w:val="Definition"/>
    <w:aliases w:val="dd"/>
    <w:basedOn w:val="OPCParaBase"/>
    <w:link w:val="DefinitionChar"/>
    <w:rsid w:val="00CC14F8"/>
    <w:pPr>
      <w:spacing w:before="180" w:line="240" w:lineRule="auto"/>
      <w:ind w:left="1134"/>
    </w:pPr>
  </w:style>
  <w:style w:type="paragraph" w:customStyle="1" w:styleId="House">
    <w:name w:val="House"/>
    <w:basedOn w:val="OPCParaBase"/>
    <w:rsid w:val="00CC14F8"/>
    <w:pPr>
      <w:spacing w:line="240" w:lineRule="auto"/>
    </w:pPr>
    <w:rPr>
      <w:sz w:val="28"/>
    </w:rPr>
  </w:style>
  <w:style w:type="paragraph" w:customStyle="1" w:styleId="paragraph">
    <w:name w:val="paragraph"/>
    <w:aliases w:val="a"/>
    <w:basedOn w:val="OPCParaBase"/>
    <w:link w:val="paragraphChar"/>
    <w:rsid w:val="00CC14F8"/>
    <w:pPr>
      <w:tabs>
        <w:tab w:val="right" w:pos="1531"/>
      </w:tabs>
      <w:spacing w:before="40" w:line="240" w:lineRule="auto"/>
      <w:ind w:left="1644" w:hanging="1644"/>
    </w:pPr>
  </w:style>
  <w:style w:type="paragraph" w:customStyle="1" w:styleId="paragraphsub">
    <w:name w:val="paragraph(sub)"/>
    <w:aliases w:val="aa"/>
    <w:basedOn w:val="OPCParaBase"/>
    <w:rsid w:val="00CC14F8"/>
    <w:pPr>
      <w:tabs>
        <w:tab w:val="right" w:pos="1985"/>
      </w:tabs>
      <w:spacing w:before="40" w:line="240" w:lineRule="auto"/>
      <w:ind w:left="2098" w:hanging="2098"/>
    </w:pPr>
  </w:style>
  <w:style w:type="paragraph" w:customStyle="1" w:styleId="Formula">
    <w:name w:val="Formula"/>
    <w:basedOn w:val="OPCParaBase"/>
    <w:rsid w:val="00CC14F8"/>
    <w:pPr>
      <w:spacing w:line="240" w:lineRule="auto"/>
      <w:ind w:left="1134"/>
    </w:pPr>
    <w:rPr>
      <w:sz w:val="20"/>
    </w:rPr>
  </w:style>
  <w:style w:type="paragraph" w:customStyle="1" w:styleId="paragraphsub-sub">
    <w:name w:val="paragraph(sub-sub)"/>
    <w:aliases w:val="aaa"/>
    <w:basedOn w:val="OPCParaBase"/>
    <w:rsid w:val="00CC14F8"/>
    <w:pPr>
      <w:tabs>
        <w:tab w:val="right" w:pos="2722"/>
      </w:tabs>
      <w:spacing w:before="40" w:line="240" w:lineRule="auto"/>
      <w:ind w:left="2835" w:hanging="2835"/>
    </w:pPr>
  </w:style>
  <w:style w:type="paragraph" w:customStyle="1" w:styleId="Item">
    <w:name w:val="Item"/>
    <w:aliases w:val="i"/>
    <w:basedOn w:val="OPCParaBase"/>
    <w:next w:val="ItemHead"/>
    <w:rsid w:val="00CC14F8"/>
    <w:pPr>
      <w:keepLines/>
      <w:spacing w:before="80" w:line="240" w:lineRule="auto"/>
      <w:ind w:left="709"/>
    </w:pPr>
  </w:style>
  <w:style w:type="paragraph" w:customStyle="1" w:styleId="ItemHead">
    <w:name w:val="ItemHead"/>
    <w:aliases w:val="ih"/>
    <w:basedOn w:val="OPCParaBase"/>
    <w:next w:val="Item"/>
    <w:rsid w:val="00CC14F8"/>
    <w:pPr>
      <w:keepNext/>
      <w:keepLines/>
      <w:spacing w:before="220" w:line="240" w:lineRule="auto"/>
      <w:ind w:left="709" w:hanging="709"/>
    </w:pPr>
    <w:rPr>
      <w:rFonts w:ascii="Arial" w:hAnsi="Arial"/>
      <w:b/>
      <w:kern w:val="28"/>
      <w:sz w:val="24"/>
    </w:rPr>
  </w:style>
  <w:style w:type="paragraph" w:customStyle="1" w:styleId="notedraft">
    <w:name w:val="note(draft)"/>
    <w:aliases w:val="nd"/>
    <w:basedOn w:val="OPCParaBase"/>
    <w:rsid w:val="00CC14F8"/>
    <w:pPr>
      <w:spacing w:before="240" w:line="240" w:lineRule="auto"/>
      <w:ind w:left="284" w:hanging="284"/>
    </w:pPr>
    <w:rPr>
      <w:i/>
      <w:sz w:val="24"/>
    </w:rPr>
  </w:style>
  <w:style w:type="paragraph" w:customStyle="1" w:styleId="notepara">
    <w:name w:val="note(para)"/>
    <w:aliases w:val="na"/>
    <w:basedOn w:val="OPCParaBase"/>
    <w:rsid w:val="00CC14F8"/>
    <w:pPr>
      <w:spacing w:before="40" w:line="198" w:lineRule="exact"/>
      <w:ind w:left="2354" w:hanging="369"/>
    </w:pPr>
    <w:rPr>
      <w:sz w:val="18"/>
    </w:rPr>
  </w:style>
  <w:style w:type="paragraph" w:customStyle="1" w:styleId="LongT">
    <w:name w:val="LongT"/>
    <w:basedOn w:val="OPCParaBase"/>
    <w:rsid w:val="00CC14F8"/>
    <w:pPr>
      <w:spacing w:line="240" w:lineRule="auto"/>
    </w:pPr>
    <w:rPr>
      <w:b/>
      <w:sz w:val="32"/>
    </w:rPr>
  </w:style>
  <w:style w:type="paragraph" w:customStyle="1" w:styleId="notemargin">
    <w:name w:val="note(margin)"/>
    <w:aliases w:val="nm"/>
    <w:basedOn w:val="OPCParaBase"/>
    <w:rsid w:val="00CC14F8"/>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CC14F8"/>
    <w:pPr>
      <w:spacing w:line="240" w:lineRule="auto"/>
      <w:jc w:val="right"/>
    </w:pPr>
    <w:rPr>
      <w:rFonts w:ascii="Arial" w:hAnsi="Arial"/>
      <w:b/>
      <w:i/>
    </w:rPr>
  </w:style>
  <w:style w:type="paragraph" w:customStyle="1" w:styleId="Page1">
    <w:name w:val="Page1"/>
    <w:basedOn w:val="OPCParaBase"/>
    <w:rsid w:val="00CC14F8"/>
    <w:pPr>
      <w:spacing w:before="5600" w:line="240" w:lineRule="auto"/>
    </w:pPr>
    <w:rPr>
      <w:b/>
      <w:sz w:val="32"/>
    </w:rPr>
  </w:style>
  <w:style w:type="character" w:customStyle="1" w:styleId="CharSubPartNoCASA">
    <w:name w:val="CharSubPartNo(CASA)"/>
    <w:basedOn w:val="OPCCharBase"/>
    <w:uiPriority w:val="1"/>
    <w:rsid w:val="00CC14F8"/>
  </w:style>
  <w:style w:type="paragraph" w:customStyle="1" w:styleId="Penalty">
    <w:name w:val="Penalty"/>
    <w:basedOn w:val="OPCParaBase"/>
    <w:rsid w:val="00CC14F8"/>
    <w:pPr>
      <w:tabs>
        <w:tab w:val="left" w:pos="2977"/>
      </w:tabs>
      <w:spacing w:before="180" w:line="240" w:lineRule="auto"/>
      <w:ind w:left="1985" w:hanging="851"/>
    </w:pPr>
  </w:style>
  <w:style w:type="paragraph" w:customStyle="1" w:styleId="Portfolio">
    <w:name w:val="Portfolio"/>
    <w:basedOn w:val="OPCParaBase"/>
    <w:rsid w:val="00CC14F8"/>
    <w:pPr>
      <w:spacing w:line="240" w:lineRule="auto"/>
    </w:pPr>
    <w:rPr>
      <w:i/>
      <w:sz w:val="20"/>
    </w:rPr>
  </w:style>
  <w:style w:type="paragraph" w:customStyle="1" w:styleId="Reading">
    <w:name w:val="Reading"/>
    <w:basedOn w:val="OPCParaBase"/>
    <w:rsid w:val="00CC14F8"/>
    <w:pPr>
      <w:spacing w:line="240" w:lineRule="auto"/>
    </w:pPr>
    <w:rPr>
      <w:i/>
      <w:sz w:val="20"/>
    </w:rPr>
  </w:style>
  <w:style w:type="paragraph" w:customStyle="1" w:styleId="ENoteTTIndentHeadingSub">
    <w:name w:val="ENoteTTIndentHeadingSub"/>
    <w:aliases w:val="enTTHis"/>
    <w:basedOn w:val="OPCParaBase"/>
    <w:rsid w:val="00CC14F8"/>
    <w:pPr>
      <w:keepNext/>
      <w:spacing w:before="60" w:line="240" w:lineRule="atLeast"/>
      <w:ind w:left="340"/>
    </w:pPr>
    <w:rPr>
      <w:b/>
      <w:sz w:val="16"/>
    </w:rPr>
  </w:style>
  <w:style w:type="paragraph" w:customStyle="1" w:styleId="ShortT">
    <w:name w:val="ShortT"/>
    <w:basedOn w:val="OPCParaBase"/>
    <w:next w:val="Normal"/>
    <w:link w:val="ShortTChar"/>
    <w:qFormat/>
    <w:rsid w:val="00CC14F8"/>
    <w:pPr>
      <w:spacing w:line="240" w:lineRule="auto"/>
    </w:pPr>
    <w:rPr>
      <w:b/>
      <w:sz w:val="40"/>
    </w:rPr>
  </w:style>
  <w:style w:type="paragraph" w:customStyle="1" w:styleId="Sponsor">
    <w:name w:val="Sponsor"/>
    <w:basedOn w:val="OPCParaBase"/>
    <w:rsid w:val="00CC14F8"/>
    <w:pPr>
      <w:spacing w:line="240" w:lineRule="auto"/>
    </w:pPr>
    <w:rPr>
      <w:i/>
    </w:rPr>
  </w:style>
  <w:style w:type="paragraph" w:customStyle="1" w:styleId="Subitem">
    <w:name w:val="Subitem"/>
    <w:aliases w:val="iss"/>
    <w:basedOn w:val="OPCParaBase"/>
    <w:rsid w:val="00CC14F8"/>
    <w:pPr>
      <w:spacing w:before="180" w:line="240" w:lineRule="auto"/>
      <w:ind w:left="709" w:hanging="709"/>
    </w:pPr>
  </w:style>
  <w:style w:type="paragraph" w:customStyle="1" w:styleId="subsection">
    <w:name w:val="subsection"/>
    <w:aliases w:val="ss"/>
    <w:basedOn w:val="OPCParaBase"/>
    <w:link w:val="subsectionChar"/>
    <w:rsid w:val="00CC14F8"/>
    <w:pPr>
      <w:tabs>
        <w:tab w:val="right" w:pos="1021"/>
      </w:tabs>
      <w:spacing w:before="180" w:line="240" w:lineRule="auto"/>
      <w:ind w:left="1134" w:hanging="1134"/>
    </w:pPr>
  </w:style>
  <w:style w:type="paragraph" w:customStyle="1" w:styleId="SubsectionHead">
    <w:name w:val="SubsectionHead"/>
    <w:aliases w:val="ssh"/>
    <w:basedOn w:val="OPCParaBase"/>
    <w:next w:val="subsection"/>
    <w:rsid w:val="00CC14F8"/>
    <w:pPr>
      <w:keepNext/>
      <w:keepLines/>
      <w:spacing w:before="240" w:line="240" w:lineRule="auto"/>
      <w:ind w:left="1134"/>
    </w:pPr>
    <w:rPr>
      <w:i/>
    </w:rPr>
  </w:style>
  <w:style w:type="paragraph" w:customStyle="1" w:styleId="Tablea">
    <w:name w:val="Table(a)"/>
    <w:aliases w:val="ta"/>
    <w:basedOn w:val="OPCParaBase"/>
    <w:rsid w:val="00CC14F8"/>
    <w:pPr>
      <w:spacing w:before="60" w:line="240" w:lineRule="auto"/>
      <w:ind w:left="284" w:hanging="284"/>
    </w:pPr>
    <w:rPr>
      <w:sz w:val="20"/>
    </w:rPr>
  </w:style>
  <w:style w:type="paragraph" w:customStyle="1" w:styleId="Tablei">
    <w:name w:val="Table(i)"/>
    <w:aliases w:val="taa"/>
    <w:basedOn w:val="OPCParaBase"/>
    <w:rsid w:val="00CC14F8"/>
    <w:pPr>
      <w:tabs>
        <w:tab w:val="left" w:pos="-6543"/>
        <w:tab w:val="left" w:pos="-6260"/>
        <w:tab w:val="right" w:pos="970"/>
      </w:tabs>
      <w:spacing w:line="240" w:lineRule="exact"/>
      <w:ind w:left="828" w:hanging="284"/>
    </w:pPr>
    <w:rPr>
      <w:sz w:val="20"/>
    </w:rPr>
  </w:style>
  <w:style w:type="paragraph" w:customStyle="1" w:styleId="ENoteTTiSub">
    <w:name w:val="ENoteTTiSub"/>
    <w:aliases w:val="enttis"/>
    <w:basedOn w:val="OPCParaBase"/>
    <w:rsid w:val="00CC14F8"/>
    <w:pPr>
      <w:keepNext/>
      <w:spacing w:before="60" w:line="240" w:lineRule="atLeast"/>
      <w:ind w:left="340"/>
    </w:pPr>
    <w:rPr>
      <w:sz w:val="16"/>
    </w:rPr>
  </w:style>
  <w:style w:type="paragraph" w:customStyle="1" w:styleId="TLPnoteright">
    <w:name w:val="TLPnote(right)"/>
    <w:aliases w:val="nr"/>
    <w:basedOn w:val="OPCParaBase"/>
    <w:rsid w:val="00CC14F8"/>
    <w:pPr>
      <w:spacing w:before="122" w:line="198" w:lineRule="exact"/>
      <w:ind w:left="1985" w:hanging="851"/>
      <w:jc w:val="right"/>
    </w:pPr>
    <w:rPr>
      <w:sz w:val="18"/>
    </w:rPr>
  </w:style>
  <w:style w:type="paragraph" w:customStyle="1" w:styleId="notetext">
    <w:name w:val="note(text)"/>
    <w:aliases w:val="n"/>
    <w:basedOn w:val="OPCParaBase"/>
    <w:link w:val="notetextChar"/>
    <w:rsid w:val="00CC14F8"/>
    <w:pPr>
      <w:spacing w:before="122" w:line="240" w:lineRule="auto"/>
      <w:ind w:left="1985" w:hanging="851"/>
    </w:pPr>
    <w:rPr>
      <w:sz w:val="18"/>
    </w:rPr>
  </w:style>
  <w:style w:type="paragraph" w:customStyle="1" w:styleId="PageBreak">
    <w:name w:val="PageBreak"/>
    <w:aliases w:val="pb"/>
    <w:basedOn w:val="OPCParaBase"/>
    <w:rsid w:val="00CC14F8"/>
    <w:pPr>
      <w:spacing w:line="240" w:lineRule="auto"/>
    </w:pPr>
    <w:rPr>
      <w:sz w:val="20"/>
    </w:rPr>
  </w:style>
  <w:style w:type="paragraph" w:customStyle="1" w:styleId="ParlAmend">
    <w:name w:val="ParlAmend"/>
    <w:aliases w:val="pp"/>
    <w:basedOn w:val="OPCParaBase"/>
    <w:rsid w:val="00CC14F8"/>
    <w:pPr>
      <w:spacing w:before="240" w:line="240" w:lineRule="atLeast"/>
      <w:ind w:hanging="567"/>
    </w:pPr>
    <w:rPr>
      <w:sz w:val="24"/>
    </w:rPr>
  </w:style>
  <w:style w:type="paragraph" w:customStyle="1" w:styleId="Preamble">
    <w:name w:val="Preamble"/>
    <w:basedOn w:val="OPCParaBase"/>
    <w:next w:val="Normal"/>
    <w:rsid w:val="00CC14F8"/>
    <w:pPr>
      <w:keepNext/>
      <w:keepLines/>
      <w:tabs>
        <w:tab w:val="center" w:pos="4513"/>
      </w:tabs>
      <w:spacing w:before="280" w:line="240" w:lineRule="auto"/>
      <w:ind w:left="1134" w:hanging="1134"/>
    </w:pPr>
    <w:rPr>
      <w:b/>
      <w:kern w:val="28"/>
      <w:sz w:val="28"/>
    </w:rPr>
  </w:style>
  <w:style w:type="paragraph" w:customStyle="1" w:styleId="Session">
    <w:name w:val="Session"/>
    <w:basedOn w:val="OPCParaBase"/>
    <w:rsid w:val="00CC14F8"/>
    <w:pPr>
      <w:spacing w:line="240" w:lineRule="auto"/>
    </w:pPr>
    <w:rPr>
      <w:sz w:val="28"/>
    </w:rPr>
  </w:style>
  <w:style w:type="paragraph" w:customStyle="1" w:styleId="SubitemHead">
    <w:name w:val="SubitemHead"/>
    <w:aliases w:val="issh"/>
    <w:basedOn w:val="OPCParaBase"/>
    <w:rsid w:val="00CC14F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C14F8"/>
    <w:pPr>
      <w:spacing w:before="40" w:line="240" w:lineRule="auto"/>
      <w:ind w:left="1134"/>
    </w:pPr>
  </w:style>
  <w:style w:type="paragraph" w:customStyle="1" w:styleId="TableAA">
    <w:name w:val="Table(AA)"/>
    <w:aliases w:val="taaa"/>
    <w:basedOn w:val="OPCParaBase"/>
    <w:rsid w:val="00CC14F8"/>
    <w:pPr>
      <w:tabs>
        <w:tab w:val="left" w:pos="-6543"/>
        <w:tab w:val="left" w:pos="-6260"/>
      </w:tabs>
      <w:spacing w:line="240" w:lineRule="exact"/>
      <w:ind w:left="1055" w:hanging="284"/>
    </w:pPr>
    <w:rPr>
      <w:sz w:val="20"/>
    </w:rPr>
  </w:style>
  <w:style w:type="paragraph" w:customStyle="1" w:styleId="Tabletext">
    <w:name w:val="Tabletext"/>
    <w:aliases w:val="tt"/>
    <w:basedOn w:val="OPCParaBase"/>
    <w:link w:val="TabletextChar"/>
    <w:rsid w:val="00CC14F8"/>
    <w:pPr>
      <w:spacing w:before="60" w:line="240" w:lineRule="atLeast"/>
    </w:pPr>
    <w:rPr>
      <w:sz w:val="20"/>
    </w:rPr>
  </w:style>
  <w:style w:type="paragraph" w:customStyle="1" w:styleId="TLPBoxTextnote">
    <w:name w:val="TLPBoxText(note"/>
    <w:aliases w:val="right)"/>
    <w:basedOn w:val="OPCParaBase"/>
    <w:rsid w:val="00CC14F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C14F8"/>
    <w:pPr>
      <w:numPr>
        <w:numId w:val="37"/>
      </w:numPr>
      <w:tabs>
        <w:tab w:val="clear" w:pos="2517"/>
        <w:tab w:val="left" w:pos="357"/>
      </w:tabs>
      <w:spacing w:before="60" w:line="198" w:lineRule="exact"/>
      <w:ind w:left="0" w:firstLine="0"/>
    </w:pPr>
    <w:rPr>
      <w:sz w:val="18"/>
    </w:rPr>
  </w:style>
  <w:style w:type="paragraph" w:customStyle="1" w:styleId="TLPTableBullet">
    <w:name w:val="TLPTableBullet"/>
    <w:aliases w:val="ttb"/>
    <w:basedOn w:val="OPCParaBase"/>
    <w:rsid w:val="00CC14F8"/>
    <w:pPr>
      <w:spacing w:line="240" w:lineRule="exact"/>
      <w:ind w:left="284" w:hanging="284"/>
    </w:pPr>
    <w:rPr>
      <w:sz w:val="20"/>
    </w:rPr>
  </w:style>
  <w:style w:type="paragraph" w:customStyle="1" w:styleId="TofSectsHeading">
    <w:name w:val="TofSects(Heading)"/>
    <w:basedOn w:val="OPCParaBase"/>
    <w:rsid w:val="00CC14F8"/>
    <w:pPr>
      <w:spacing w:before="240" w:after="120" w:line="240" w:lineRule="auto"/>
    </w:pPr>
    <w:rPr>
      <w:b/>
      <w:sz w:val="24"/>
    </w:rPr>
  </w:style>
  <w:style w:type="paragraph" w:customStyle="1" w:styleId="TofSectsSubdiv">
    <w:name w:val="TofSects(Subdiv)"/>
    <w:basedOn w:val="OPCParaBase"/>
    <w:rsid w:val="00CC14F8"/>
    <w:pPr>
      <w:keepLines/>
      <w:spacing w:before="80" w:line="240" w:lineRule="auto"/>
      <w:ind w:left="1588" w:hanging="794"/>
    </w:pPr>
    <w:rPr>
      <w:kern w:val="28"/>
    </w:rPr>
  </w:style>
  <w:style w:type="paragraph" w:customStyle="1" w:styleId="TofSectsGroupHeading">
    <w:name w:val="TofSects(GroupHeading)"/>
    <w:basedOn w:val="OPCParaBase"/>
    <w:next w:val="TofSectsSection"/>
    <w:rsid w:val="00CC14F8"/>
    <w:pPr>
      <w:keepLines/>
      <w:spacing w:before="240" w:after="120" w:line="240" w:lineRule="auto"/>
      <w:ind w:left="794"/>
    </w:pPr>
    <w:rPr>
      <w:b/>
      <w:kern w:val="28"/>
      <w:sz w:val="20"/>
    </w:rPr>
  </w:style>
  <w:style w:type="paragraph" w:customStyle="1" w:styleId="TofSectsSection">
    <w:name w:val="TofSects(Section)"/>
    <w:basedOn w:val="OPCParaBase"/>
    <w:rsid w:val="00CC14F8"/>
    <w:pPr>
      <w:keepLines/>
      <w:spacing w:before="40" w:line="240" w:lineRule="auto"/>
      <w:ind w:left="1588" w:hanging="794"/>
    </w:pPr>
    <w:rPr>
      <w:kern w:val="28"/>
      <w:sz w:val="18"/>
    </w:rPr>
  </w:style>
  <w:style w:type="paragraph" w:styleId="BalloonText">
    <w:name w:val="Balloon Text"/>
    <w:basedOn w:val="Normal"/>
    <w:link w:val="BalloonTextChar"/>
    <w:uiPriority w:val="99"/>
    <w:unhideWhenUsed/>
    <w:rsid w:val="00CC14F8"/>
    <w:pPr>
      <w:spacing w:line="240" w:lineRule="auto"/>
    </w:pPr>
    <w:rPr>
      <w:rFonts w:ascii="Tahoma" w:hAnsi="Tahoma" w:cs="Tahoma"/>
      <w:sz w:val="16"/>
      <w:szCs w:val="16"/>
    </w:rPr>
  </w:style>
  <w:style w:type="paragraph" w:styleId="BlockText">
    <w:name w:val="Block Text"/>
    <w:basedOn w:val="Normal"/>
    <w:uiPriority w:val="99"/>
    <w:unhideWhenUsed/>
    <w:rsid w:val="00CC14F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uiPriority w:val="99"/>
    <w:unhideWhenUsed/>
    <w:rsid w:val="00CC14F8"/>
    <w:pPr>
      <w:spacing w:after="120"/>
    </w:pPr>
  </w:style>
  <w:style w:type="paragraph" w:styleId="BodyText2">
    <w:name w:val="Body Text 2"/>
    <w:basedOn w:val="Normal"/>
    <w:link w:val="BodyText2Char"/>
    <w:uiPriority w:val="99"/>
    <w:unhideWhenUsed/>
    <w:rsid w:val="00CC14F8"/>
    <w:pPr>
      <w:spacing w:after="120" w:line="480" w:lineRule="auto"/>
    </w:pPr>
  </w:style>
  <w:style w:type="paragraph" w:styleId="BodyText3">
    <w:name w:val="Body Text 3"/>
    <w:basedOn w:val="Normal"/>
    <w:link w:val="BodyText3Char"/>
    <w:uiPriority w:val="99"/>
    <w:unhideWhenUsed/>
    <w:rsid w:val="00CC14F8"/>
    <w:pPr>
      <w:spacing w:after="120"/>
    </w:pPr>
    <w:rPr>
      <w:sz w:val="16"/>
      <w:szCs w:val="16"/>
    </w:rPr>
  </w:style>
  <w:style w:type="paragraph" w:styleId="BodyTextIndent">
    <w:name w:val="Body Text Indent"/>
    <w:basedOn w:val="Normal"/>
    <w:link w:val="BodyTextIndentChar"/>
    <w:uiPriority w:val="99"/>
    <w:unhideWhenUsed/>
    <w:rsid w:val="00CC14F8"/>
    <w:pPr>
      <w:spacing w:after="120"/>
      <w:ind w:left="283"/>
    </w:pPr>
  </w:style>
  <w:style w:type="paragraph" w:styleId="BodyTextIndent2">
    <w:name w:val="Body Text Indent 2"/>
    <w:basedOn w:val="Normal"/>
    <w:link w:val="BodyTextIndent2Char"/>
    <w:uiPriority w:val="99"/>
    <w:unhideWhenUsed/>
    <w:rsid w:val="00CC14F8"/>
    <w:pPr>
      <w:spacing w:after="120" w:line="480" w:lineRule="auto"/>
      <w:ind w:left="283"/>
    </w:pPr>
  </w:style>
  <w:style w:type="paragraph" w:styleId="BodyTextIndent3">
    <w:name w:val="Body Text Indent 3"/>
    <w:basedOn w:val="Normal"/>
    <w:link w:val="BodyTextIndent3Char"/>
    <w:uiPriority w:val="99"/>
    <w:unhideWhenUsed/>
    <w:rsid w:val="00CC14F8"/>
    <w:pPr>
      <w:spacing w:after="120"/>
      <w:ind w:left="283"/>
    </w:pPr>
    <w:rPr>
      <w:sz w:val="16"/>
      <w:szCs w:val="16"/>
    </w:rPr>
  </w:style>
  <w:style w:type="paragraph" w:styleId="Caption">
    <w:name w:val="caption"/>
    <w:basedOn w:val="Normal"/>
    <w:next w:val="Normal"/>
    <w:uiPriority w:val="35"/>
    <w:unhideWhenUsed/>
    <w:qFormat/>
    <w:rsid w:val="00CC14F8"/>
    <w:pPr>
      <w:spacing w:after="200" w:line="240" w:lineRule="auto"/>
    </w:pPr>
    <w:rPr>
      <w:i/>
      <w:iCs/>
      <w:color w:val="1F497D" w:themeColor="text2"/>
      <w:sz w:val="18"/>
      <w:szCs w:val="18"/>
    </w:rPr>
  </w:style>
  <w:style w:type="paragraph" w:styleId="Closing">
    <w:name w:val="Closing"/>
    <w:basedOn w:val="Normal"/>
    <w:link w:val="ClosingChar"/>
    <w:uiPriority w:val="99"/>
    <w:unhideWhenUsed/>
    <w:rsid w:val="00CC14F8"/>
    <w:pPr>
      <w:spacing w:line="240" w:lineRule="auto"/>
      <w:ind w:left="4252"/>
    </w:pPr>
  </w:style>
  <w:style w:type="paragraph" w:styleId="CommentText">
    <w:name w:val="annotation text"/>
    <w:basedOn w:val="Normal"/>
    <w:link w:val="CommentTextChar"/>
    <w:uiPriority w:val="99"/>
    <w:unhideWhenUsed/>
    <w:rsid w:val="00CC14F8"/>
    <w:pPr>
      <w:spacing w:line="240" w:lineRule="auto"/>
    </w:pPr>
    <w:rPr>
      <w:sz w:val="20"/>
    </w:rPr>
  </w:style>
  <w:style w:type="paragraph" w:styleId="CommentSubject">
    <w:name w:val="annotation subject"/>
    <w:basedOn w:val="CommentText"/>
    <w:next w:val="CommentText"/>
    <w:link w:val="CommentSubjectChar"/>
    <w:uiPriority w:val="99"/>
    <w:unhideWhenUsed/>
    <w:rsid w:val="00CC14F8"/>
    <w:rPr>
      <w:b/>
      <w:bCs/>
    </w:rPr>
  </w:style>
  <w:style w:type="paragraph" w:styleId="Date">
    <w:name w:val="Date"/>
    <w:basedOn w:val="Normal"/>
    <w:next w:val="Normal"/>
    <w:link w:val="DateChar"/>
    <w:uiPriority w:val="99"/>
    <w:unhideWhenUsed/>
    <w:rsid w:val="00CC14F8"/>
  </w:style>
  <w:style w:type="paragraph" w:styleId="DocumentMap">
    <w:name w:val="Document Map"/>
    <w:basedOn w:val="Normal"/>
    <w:link w:val="DocumentMapChar"/>
    <w:uiPriority w:val="99"/>
    <w:unhideWhenUsed/>
    <w:rsid w:val="00CC14F8"/>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CC14F8"/>
    <w:pPr>
      <w:spacing w:line="240" w:lineRule="auto"/>
    </w:pPr>
  </w:style>
  <w:style w:type="paragraph" w:styleId="EndnoteText">
    <w:name w:val="endnote text"/>
    <w:basedOn w:val="Normal"/>
    <w:link w:val="EndnoteTextChar"/>
    <w:uiPriority w:val="99"/>
    <w:unhideWhenUsed/>
    <w:rsid w:val="00CC14F8"/>
    <w:pPr>
      <w:spacing w:line="240" w:lineRule="auto"/>
    </w:pPr>
    <w:rPr>
      <w:sz w:val="20"/>
    </w:rPr>
  </w:style>
  <w:style w:type="paragraph" w:styleId="EnvelopeAddress">
    <w:name w:val="envelope address"/>
    <w:basedOn w:val="Normal"/>
    <w:uiPriority w:val="99"/>
    <w:unhideWhenUsed/>
    <w:rsid w:val="00CC14F8"/>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CC14F8"/>
    <w:pPr>
      <w:spacing w:line="240" w:lineRule="auto"/>
    </w:pPr>
    <w:rPr>
      <w:rFonts w:asciiTheme="majorHAnsi" w:eastAsiaTheme="majorEastAsia" w:hAnsiTheme="majorHAnsi" w:cstheme="majorBidi"/>
      <w:sz w:val="20"/>
    </w:rPr>
  </w:style>
  <w:style w:type="paragraph" w:styleId="Footer">
    <w:name w:val="footer"/>
    <w:link w:val="FooterChar"/>
    <w:rsid w:val="00CC14F8"/>
    <w:pPr>
      <w:tabs>
        <w:tab w:val="center" w:pos="4153"/>
        <w:tab w:val="right" w:pos="8306"/>
      </w:tabs>
    </w:pPr>
    <w:rPr>
      <w:sz w:val="22"/>
      <w:szCs w:val="24"/>
    </w:rPr>
  </w:style>
  <w:style w:type="paragraph" w:styleId="FootnoteText">
    <w:name w:val="footnote text"/>
    <w:basedOn w:val="Normal"/>
    <w:link w:val="FootnoteTextChar"/>
    <w:uiPriority w:val="99"/>
    <w:unhideWhenUsed/>
    <w:rsid w:val="00CC14F8"/>
    <w:pPr>
      <w:spacing w:line="240" w:lineRule="auto"/>
    </w:pPr>
    <w:rPr>
      <w:sz w:val="20"/>
    </w:rPr>
  </w:style>
  <w:style w:type="paragraph" w:styleId="Header">
    <w:name w:val="header"/>
    <w:basedOn w:val="OPCParaBase"/>
    <w:link w:val="HeaderChar"/>
    <w:unhideWhenUsed/>
    <w:rsid w:val="00CC14F8"/>
    <w:pPr>
      <w:keepNext/>
      <w:keepLines/>
      <w:tabs>
        <w:tab w:val="center" w:pos="4150"/>
        <w:tab w:val="right" w:pos="8307"/>
      </w:tabs>
      <w:spacing w:line="160" w:lineRule="exact"/>
    </w:pPr>
    <w:rPr>
      <w:sz w:val="16"/>
    </w:rPr>
  </w:style>
  <w:style w:type="paragraph" w:styleId="HTMLAddress">
    <w:name w:val="HTML Address"/>
    <w:basedOn w:val="Normal"/>
    <w:link w:val="HTMLAddressChar"/>
    <w:uiPriority w:val="99"/>
    <w:unhideWhenUsed/>
    <w:rsid w:val="00CC14F8"/>
    <w:pPr>
      <w:spacing w:line="240" w:lineRule="auto"/>
    </w:pPr>
    <w:rPr>
      <w:i/>
      <w:iCs/>
    </w:rPr>
  </w:style>
  <w:style w:type="paragraph" w:styleId="HTMLPreformatted">
    <w:name w:val="HTML Preformatted"/>
    <w:basedOn w:val="Normal"/>
    <w:link w:val="HTMLPreformattedChar"/>
    <w:uiPriority w:val="99"/>
    <w:unhideWhenUsed/>
    <w:rsid w:val="00CC14F8"/>
    <w:pPr>
      <w:spacing w:line="240" w:lineRule="auto"/>
    </w:pPr>
    <w:rPr>
      <w:rFonts w:ascii="Consolas" w:hAnsi="Consolas"/>
      <w:sz w:val="20"/>
    </w:rPr>
  </w:style>
  <w:style w:type="paragraph" w:styleId="Index1">
    <w:name w:val="index 1"/>
    <w:basedOn w:val="Normal"/>
    <w:next w:val="Normal"/>
    <w:autoRedefine/>
    <w:uiPriority w:val="99"/>
    <w:unhideWhenUsed/>
    <w:rsid w:val="00CC14F8"/>
    <w:pPr>
      <w:spacing w:line="240" w:lineRule="auto"/>
      <w:ind w:left="220" w:hanging="220"/>
    </w:pPr>
  </w:style>
  <w:style w:type="paragraph" w:styleId="Index2">
    <w:name w:val="index 2"/>
    <w:basedOn w:val="Normal"/>
    <w:next w:val="Normal"/>
    <w:autoRedefine/>
    <w:uiPriority w:val="99"/>
    <w:unhideWhenUsed/>
    <w:rsid w:val="00CC14F8"/>
    <w:pPr>
      <w:spacing w:line="240" w:lineRule="auto"/>
      <w:ind w:left="440" w:hanging="220"/>
    </w:pPr>
  </w:style>
  <w:style w:type="paragraph" w:styleId="Index3">
    <w:name w:val="index 3"/>
    <w:basedOn w:val="Normal"/>
    <w:next w:val="Normal"/>
    <w:autoRedefine/>
    <w:uiPriority w:val="99"/>
    <w:unhideWhenUsed/>
    <w:rsid w:val="00CC14F8"/>
    <w:pPr>
      <w:spacing w:line="240" w:lineRule="auto"/>
      <w:ind w:left="660" w:hanging="220"/>
    </w:pPr>
  </w:style>
  <w:style w:type="paragraph" w:styleId="Index4">
    <w:name w:val="index 4"/>
    <w:basedOn w:val="Normal"/>
    <w:next w:val="Normal"/>
    <w:autoRedefine/>
    <w:uiPriority w:val="99"/>
    <w:unhideWhenUsed/>
    <w:rsid w:val="00CC14F8"/>
    <w:pPr>
      <w:spacing w:line="240" w:lineRule="auto"/>
      <w:ind w:left="880" w:hanging="220"/>
    </w:pPr>
  </w:style>
  <w:style w:type="paragraph" w:styleId="Index5">
    <w:name w:val="index 5"/>
    <w:basedOn w:val="Normal"/>
    <w:next w:val="Normal"/>
    <w:autoRedefine/>
    <w:uiPriority w:val="99"/>
    <w:unhideWhenUsed/>
    <w:rsid w:val="00CC14F8"/>
    <w:pPr>
      <w:spacing w:line="240" w:lineRule="auto"/>
      <w:ind w:left="1100" w:hanging="220"/>
    </w:pPr>
  </w:style>
  <w:style w:type="paragraph" w:styleId="Index6">
    <w:name w:val="index 6"/>
    <w:basedOn w:val="Normal"/>
    <w:next w:val="Normal"/>
    <w:autoRedefine/>
    <w:uiPriority w:val="99"/>
    <w:unhideWhenUsed/>
    <w:rsid w:val="00CC14F8"/>
    <w:pPr>
      <w:spacing w:line="240" w:lineRule="auto"/>
      <w:ind w:left="1320" w:hanging="220"/>
    </w:pPr>
  </w:style>
  <w:style w:type="paragraph" w:styleId="Index7">
    <w:name w:val="index 7"/>
    <w:basedOn w:val="Normal"/>
    <w:next w:val="Normal"/>
    <w:autoRedefine/>
    <w:uiPriority w:val="99"/>
    <w:unhideWhenUsed/>
    <w:rsid w:val="00CC14F8"/>
    <w:pPr>
      <w:spacing w:line="240" w:lineRule="auto"/>
      <w:ind w:left="1540" w:hanging="220"/>
    </w:pPr>
  </w:style>
  <w:style w:type="paragraph" w:styleId="Index8">
    <w:name w:val="index 8"/>
    <w:basedOn w:val="Normal"/>
    <w:next w:val="Normal"/>
    <w:autoRedefine/>
    <w:uiPriority w:val="99"/>
    <w:unhideWhenUsed/>
    <w:rsid w:val="00CC14F8"/>
    <w:pPr>
      <w:spacing w:line="240" w:lineRule="auto"/>
      <w:ind w:left="1760" w:hanging="220"/>
    </w:pPr>
  </w:style>
  <w:style w:type="paragraph" w:styleId="Index9">
    <w:name w:val="index 9"/>
    <w:basedOn w:val="Normal"/>
    <w:next w:val="Normal"/>
    <w:autoRedefine/>
    <w:uiPriority w:val="99"/>
    <w:unhideWhenUsed/>
    <w:rsid w:val="00CC14F8"/>
    <w:pPr>
      <w:spacing w:line="240" w:lineRule="auto"/>
      <w:ind w:left="1980" w:hanging="220"/>
    </w:pPr>
  </w:style>
  <w:style w:type="paragraph" w:styleId="IndexHeading">
    <w:name w:val="index heading"/>
    <w:basedOn w:val="Normal"/>
    <w:next w:val="Index1"/>
    <w:uiPriority w:val="99"/>
    <w:unhideWhenUsed/>
    <w:rsid w:val="00CC14F8"/>
    <w:rPr>
      <w:rFonts w:asciiTheme="majorHAnsi" w:eastAsiaTheme="majorEastAsia" w:hAnsiTheme="majorHAnsi" w:cstheme="majorBidi"/>
      <w:b/>
      <w:bCs/>
    </w:rPr>
  </w:style>
  <w:style w:type="paragraph" w:styleId="List">
    <w:name w:val="List"/>
    <w:basedOn w:val="Normal"/>
    <w:uiPriority w:val="99"/>
    <w:unhideWhenUsed/>
    <w:rsid w:val="00CC14F8"/>
    <w:pPr>
      <w:ind w:left="283" w:hanging="283"/>
      <w:contextualSpacing/>
    </w:pPr>
  </w:style>
  <w:style w:type="paragraph" w:styleId="List2">
    <w:name w:val="List 2"/>
    <w:basedOn w:val="Normal"/>
    <w:uiPriority w:val="99"/>
    <w:unhideWhenUsed/>
    <w:rsid w:val="00CC14F8"/>
    <w:pPr>
      <w:ind w:left="566" w:hanging="283"/>
      <w:contextualSpacing/>
    </w:pPr>
  </w:style>
  <w:style w:type="paragraph" w:styleId="List3">
    <w:name w:val="List 3"/>
    <w:basedOn w:val="Normal"/>
    <w:uiPriority w:val="99"/>
    <w:unhideWhenUsed/>
    <w:rsid w:val="00CC14F8"/>
    <w:pPr>
      <w:ind w:left="849" w:hanging="283"/>
      <w:contextualSpacing/>
    </w:pPr>
  </w:style>
  <w:style w:type="paragraph" w:styleId="List4">
    <w:name w:val="List 4"/>
    <w:basedOn w:val="Normal"/>
    <w:uiPriority w:val="99"/>
    <w:unhideWhenUsed/>
    <w:rsid w:val="00CC14F8"/>
    <w:pPr>
      <w:ind w:left="1132" w:hanging="283"/>
      <w:contextualSpacing/>
    </w:pPr>
  </w:style>
  <w:style w:type="paragraph" w:styleId="List5">
    <w:name w:val="List 5"/>
    <w:basedOn w:val="Normal"/>
    <w:uiPriority w:val="99"/>
    <w:unhideWhenUsed/>
    <w:rsid w:val="00CC14F8"/>
    <w:pPr>
      <w:ind w:left="1415" w:hanging="283"/>
      <w:contextualSpacing/>
    </w:pPr>
  </w:style>
  <w:style w:type="paragraph" w:styleId="ListBullet">
    <w:name w:val="List Bullet"/>
    <w:basedOn w:val="Normal"/>
    <w:uiPriority w:val="99"/>
    <w:unhideWhenUsed/>
    <w:rsid w:val="00CC14F8"/>
    <w:pPr>
      <w:numPr>
        <w:numId w:val="1"/>
      </w:numPr>
      <w:contextualSpacing/>
    </w:pPr>
  </w:style>
  <w:style w:type="paragraph" w:styleId="ListBullet2">
    <w:name w:val="List Bullet 2"/>
    <w:basedOn w:val="Normal"/>
    <w:uiPriority w:val="99"/>
    <w:unhideWhenUsed/>
    <w:rsid w:val="00CC14F8"/>
    <w:pPr>
      <w:numPr>
        <w:numId w:val="2"/>
      </w:numPr>
      <w:contextualSpacing/>
    </w:pPr>
  </w:style>
  <w:style w:type="paragraph" w:styleId="ListBullet3">
    <w:name w:val="List Bullet 3"/>
    <w:basedOn w:val="Normal"/>
    <w:uiPriority w:val="99"/>
    <w:unhideWhenUsed/>
    <w:rsid w:val="00CC14F8"/>
    <w:pPr>
      <w:numPr>
        <w:numId w:val="3"/>
      </w:numPr>
      <w:contextualSpacing/>
    </w:pPr>
  </w:style>
  <w:style w:type="paragraph" w:styleId="ListBullet4">
    <w:name w:val="List Bullet 4"/>
    <w:basedOn w:val="Normal"/>
    <w:uiPriority w:val="99"/>
    <w:unhideWhenUsed/>
    <w:rsid w:val="00CC14F8"/>
    <w:pPr>
      <w:numPr>
        <w:numId w:val="4"/>
      </w:numPr>
      <w:contextualSpacing/>
    </w:pPr>
  </w:style>
  <w:style w:type="paragraph" w:styleId="ListBullet5">
    <w:name w:val="List Bullet 5"/>
    <w:basedOn w:val="Normal"/>
    <w:uiPriority w:val="99"/>
    <w:unhideWhenUsed/>
    <w:rsid w:val="00CC14F8"/>
    <w:pPr>
      <w:numPr>
        <w:numId w:val="5"/>
      </w:numPr>
      <w:contextualSpacing/>
    </w:pPr>
  </w:style>
  <w:style w:type="paragraph" w:styleId="ListContinue">
    <w:name w:val="List Continue"/>
    <w:basedOn w:val="Normal"/>
    <w:uiPriority w:val="99"/>
    <w:unhideWhenUsed/>
    <w:rsid w:val="00CC14F8"/>
    <w:pPr>
      <w:spacing w:after="120"/>
      <w:ind w:left="283"/>
      <w:contextualSpacing/>
    </w:pPr>
  </w:style>
  <w:style w:type="paragraph" w:styleId="ListContinue2">
    <w:name w:val="List Continue 2"/>
    <w:basedOn w:val="Normal"/>
    <w:uiPriority w:val="99"/>
    <w:unhideWhenUsed/>
    <w:rsid w:val="00CC14F8"/>
    <w:pPr>
      <w:spacing w:after="120"/>
      <w:ind w:left="566"/>
      <w:contextualSpacing/>
    </w:pPr>
  </w:style>
  <w:style w:type="paragraph" w:styleId="ListContinue3">
    <w:name w:val="List Continue 3"/>
    <w:basedOn w:val="Normal"/>
    <w:uiPriority w:val="99"/>
    <w:unhideWhenUsed/>
    <w:rsid w:val="00CC14F8"/>
    <w:pPr>
      <w:spacing w:after="120"/>
      <w:ind w:left="849"/>
      <w:contextualSpacing/>
    </w:pPr>
  </w:style>
  <w:style w:type="paragraph" w:styleId="ListContinue4">
    <w:name w:val="List Continue 4"/>
    <w:basedOn w:val="Normal"/>
    <w:uiPriority w:val="99"/>
    <w:unhideWhenUsed/>
    <w:rsid w:val="00CC14F8"/>
    <w:pPr>
      <w:spacing w:after="120"/>
      <w:ind w:left="1132"/>
      <w:contextualSpacing/>
    </w:pPr>
  </w:style>
  <w:style w:type="paragraph" w:styleId="ListContinue5">
    <w:name w:val="List Continue 5"/>
    <w:basedOn w:val="Normal"/>
    <w:uiPriority w:val="99"/>
    <w:unhideWhenUsed/>
    <w:rsid w:val="00CC14F8"/>
    <w:pPr>
      <w:spacing w:after="120"/>
      <w:ind w:left="1415"/>
      <w:contextualSpacing/>
    </w:pPr>
  </w:style>
  <w:style w:type="paragraph" w:styleId="ListNumber">
    <w:name w:val="List Number"/>
    <w:basedOn w:val="Normal"/>
    <w:uiPriority w:val="99"/>
    <w:unhideWhenUsed/>
    <w:rsid w:val="00CC14F8"/>
    <w:pPr>
      <w:numPr>
        <w:numId w:val="6"/>
      </w:numPr>
      <w:contextualSpacing/>
    </w:pPr>
  </w:style>
  <w:style w:type="paragraph" w:styleId="ListNumber2">
    <w:name w:val="List Number 2"/>
    <w:basedOn w:val="Normal"/>
    <w:uiPriority w:val="99"/>
    <w:unhideWhenUsed/>
    <w:rsid w:val="00CC14F8"/>
    <w:pPr>
      <w:numPr>
        <w:numId w:val="7"/>
      </w:numPr>
      <w:contextualSpacing/>
    </w:pPr>
  </w:style>
  <w:style w:type="paragraph" w:styleId="ListNumber3">
    <w:name w:val="List Number 3"/>
    <w:basedOn w:val="Normal"/>
    <w:uiPriority w:val="99"/>
    <w:unhideWhenUsed/>
    <w:rsid w:val="00CC14F8"/>
    <w:pPr>
      <w:numPr>
        <w:numId w:val="8"/>
      </w:numPr>
      <w:contextualSpacing/>
    </w:pPr>
  </w:style>
  <w:style w:type="paragraph" w:styleId="ListNumber4">
    <w:name w:val="List Number 4"/>
    <w:basedOn w:val="Normal"/>
    <w:uiPriority w:val="99"/>
    <w:unhideWhenUsed/>
    <w:rsid w:val="00CC14F8"/>
    <w:pPr>
      <w:numPr>
        <w:numId w:val="9"/>
      </w:numPr>
      <w:contextualSpacing/>
    </w:pPr>
  </w:style>
  <w:style w:type="paragraph" w:styleId="ListNumber5">
    <w:name w:val="List Number 5"/>
    <w:basedOn w:val="Normal"/>
    <w:uiPriority w:val="99"/>
    <w:unhideWhenUsed/>
    <w:rsid w:val="00CC14F8"/>
    <w:pPr>
      <w:numPr>
        <w:numId w:val="10"/>
      </w:numPr>
      <w:contextualSpacing/>
    </w:pPr>
  </w:style>
  <w:style w:type="paragraph" w:styleId="MessageHeader">
    <w:name w:val="Message Header"/>
    <w:basedOn w:val="Normal"/>
    <w:link w:val="MessageHeaderChar"/>
    <w:uiPriority w:val="99"/>
    <w:unhideWhenUsed/>
    <w:rsid w:val="00CC14F8"/>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CC14F8"/>
    <w:rPr>
      <w:rFonts w:cs="Times New Roman"/>
      <w:sz w:val="24"/>
      <w:szCs w:val="24"/>
    </w:rPr>
  </w:style>
  <w:style w:type="paragraph" w:styleId="NormalIndent">
    <w:name w:val="Normal Indent"/>
    <w:basedOn w:val="Normal"/>
    <w:uiPriority w:val="99"/>
    <w:unhideWhenUsed/>
    <w:rsid w:val="00CC14F8"/>
    <w:pPr>
      <w:ind w:left="720"/>
    </w:pPr>
  </w:style>
  <w:style w:type="paragraph" w:styleId="NoteHeading">
    <w:name w:val="Note Heading"/>
    <w:basedOn w:val="Normal"/>
    <w:next w:val="Normal"/>
    <w:link w:val="NoteHeadingChar"/>
    <w:uiPriority w:val="99"/>
    <w:unhideWhenUsed/>
    <w:rsid w:val="00CC14F8"/>
    <w:pPr>
      <w:spacing w:line="240" w:lineRule="auto"/>
    </w:pPr>
  </w:style>
  <w:style w:type="paragraph" w:styleId="PlainText">
    <w:name w:val="Plain Text"/>
    <w:basedOn w:val="Normal"/>
    <w:link w:val="PlainTextChar"/>
    <w:uiPriority w:val="99"/>
    <w:unhideWhenUsed/>
    <w:rsid w:val="00CC14F8"/>
    <w:pPr>
      <w:spacing w:line="240" w:lineRule="auto"/>
    </w:pPr>
    <w:rPr>
      <w:rFonts w:ascii="Consolas" w:hAnsi="Consolas"/>
      <w:sz w:val="21"/>
      <w:szCs w:val="21"/>
    </w:rPr>
  </w:style>
  <w:style w:type="paragraph" w:styleId="Salutation">
    <w:name w:val="Salutation"/>
    <w:basedOn w:val="Normal"/>
    <w:next w:val="Normal"/>
    <w:link w:val="SalutationChar"/>
    <w:uiPriority w:val="99"/>
    <w:unhideWhenUsed/>
    <w:rsid w:val="00CC14F8"/>
  </w:style>
  <w:style w:type="paragraph" w:styleId="Signature">
    <w:name w:val="Signature"/>
    <w:basedOn w:val="Normal"/>
    <w:link w:val="SignatureChar"/>
    <w:uiPriority w:val="99"/>
    <w:unhideWhenUsed/>
    <w:rsid w:val="00CC14F8"/>
    <w:pPr>
      <w:spacing w:line="240" w:lineRule="auto"/>
      <w:ind w:left="4252"/>
    </w:pPr>
  </w:style>
  <w:style w:type="paragraph" w:styleId="Subtitle">
    <w:name w:val="Subtitle"/>
    <w:basedOn w:val="Normal"/>
    <w:next w:val="Normal"/>
    <w:link w:val="SubtitleChar"/>
    <w:uiPriority w:val="11"/>
    <w:qFormat/>
    <w:rsid w:val="00CC14F8"/>
    <w:pPr>
      <w:numPr>
        <w:ilvl w:val="1"/>
      </w:numPr>
      <w:spacing w:after="160"/>
    </w:pPr>
    <w:rPr>
      <w:rFonts w:asciiTheme="minorHAnsi" w:eastAsiaTheme="minorEastAsia" w:hAnsiTheme="minorHAnsi"/>
      <w:color w:val="5A5A5A" w:themeColor="text1" w:themeTint="A5"/>
      <w:spacing w:val="15"/>
      <w:szCs w:val="22"/>
    </w:rPr>
  </w:style>
  <w:style w:type="paragraph" w:styleId="TableofAuthorities">
    <w:name w:val="table of authorities"/>
    <w:basedOn w:val="Normal"/>
    <w:next w:val="Normal"/>
    <w:uiPriority w:val="99"/>
    <w:unhideWhenUsed/>
    <w:rsid w:val="00CC14F8"/>
    <w:pPr>
      <w:ind w:left="220" w:hanging="220"/>
    </w:pPr>
  </w:style>
  <w:style w:type="paragraph" w:styleId="TableofFigures">
    <w:name w:val="table of figures"/>
    <w:basedOn w:val="Normal"/>
    <w:next w:val="Normal"/>
    <w:uiPriority w:val="99"/>
    <w:unhideWhenUsed/>
    <w:rsid w:val="00CC14F8"/>
  </w:style>
  <w:style w:type="paragraph" w:styleId="Title">
    <w:name w:val="Title"/>
    <w:basedOn w:val="Normal"/>
    <w:next w:val="Normal"/>
    <w:link w:val="TitleChar"/>
    <w:uiPriority w:val="10"/>
    <w:qFormat/>
    <w:rsid w:val="00CC14F8"/>
    <w:pPr>
      <w:spacing w:line="240" w:lineRule="auto"/>
      <w:contextualSpacing/>
    </w:pPr>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unhideWhenUsed/>
    <w:rsid w:val="00CC14F8"/>
    <w:pPr>
      <w:spacing w:before="120"/>
    </w:pPr>
    <w:rPr>
      <w:rFonts w:asciiTheme="majorHAnsi" w:eastAsiaTheme="majorEastAsia" w:hAnsiTheme="majorHAnsi" w:cstheme="majorBidi"/>
      <w:b/>
      <w:bCs/>
      <w:sz w:val="24"/>
      <w:szCs w:val="24"/>
    </w:rPr>
  </w:style>
  <w:style w:type="paragraph" w:styleId="BodyTextFirstIndent">
    <w:name w:val="Body Text First Indent"/>
    <w:basedOn w:val="BodyText"/>
    <w:link w:val="BodyTextFirstIndentChar"/>
    <w:uiPriority w:val="99"/>
    <w:unhideWhenUsed/>
    <w:rsid w:val="00CC14F8"/>
    <w:pPr>
      <w:spacing w:after="0"/>
      <w:ind w:firstLine="360"/>
    </w:pPr>
  </w:style>
  <w:style w:type="paragraph" w:styleId="BodyTextFirstIndent2">
    <w:name w:val="Body Text First Indent 2"/>
    <w:basedOn w:val="BodyTextIndent"/>
    <w:link w:val="BodyTextFirstIndent2Char"/>
    <w:uiPriority w:val="99"/>
    <w:unhideWhenUsed/>
    <w:rsid w:val="00CC14F8"/>
    <w:pPr>
      <w:spacing w:after="0"/>
      <w:ind w:left="360" w:firstLine="360"/>
    </w:pPr>
  </w:style>
  <w:style w:type="character" w:styleId="CommentReference">
    <w:name w:val="annotation reference"/>
    <w:basedOn w:val="DefaultParagraphFont"/>
    <w:uiPriority w:val="99"/>
    <w:unhideWhenUsed/>
    <w:rsid w:val="00CC14F8"/>
    <w:rPr>
      <w:sz w:val="16"/>
      <w:szCs w:val="16"/>
    </w:rPr>
  </w:style>
  <w:style w:type="character" w:styleId="Emphasis">
    <w:name w:val="Emphasis"/>
    <w:basedOn w:val="DefaultParagraphFont"/>
    <w:uiPriority w:val="20"/>
    <w:qFormat/>
    <w:rsid w:val="00CC14F8"/>
    <w:rPr>
      <w:i/>
      <w:iCs/>
    </w:rPr>
  </w:style>
  <w:style w:type="character" w:styleId="EndnoteReference">
    <w:name w:val="endnote reference"/>
    <w:basedOn w:val="DefaultParagraphFont"/>
    <w:uiPriority w:val="99"/>
    <w:unhideWhenUsed/>
    <w:rsid w:val="00CC14F8"/>
    <w:rPr>
      <w:vertAlign w:val="superscript"/>
    </w:rPr>
  </w:style>
  <w:style w:type="character" w:styleId="FollowedHyperlink">
    <w:name w:val="FollowedHyperlink"/>
    <w:basedOn w:val="DefaultParagraphFont"/>
    <w:uiPriority w:val="99"/>
    <w:unhideWhenUsed/>
    <w:rsid w:val="00CC14F8"/>
    <w:rPr>
      <w:color w:val="800080" w:themeColor="followedHyperlink"/>
      <w:u w:val="single"/>
    </w:rPr>
  </w:style>
  <w:style w:type="character" w:styleId="FootnoteReference">
    <w:name w:val="footnote reference"/>
    <w:basedOn w:val="DefaultParagraphFont"/>
    <w:uiPriority w:val="99"/>
    <w:unhideWhenUsed/>
    <w:rsid w:val="00CC14F8"/>
    <w:rPr>
      <w:vertAlign w:val="superscript"/>
    </w:rPr>
  </w:style>
  <w:style w:type="character" w:styleId="HTMLAcronym">
    <w:name w:val="HTML Acronym"/>
    <w:basedOn w:val="DefaultParagraphFont"/>
    <w:uiPriority w:val="99"/>
    <w:unhideWhenUsed/>
    <w:rsid w:val="00CC14F8"/>
  </w:style>
  <w:style w:type="character" w:styleId="HTMLCite">
    <w:name w:val="HTML Cite"/>
    <w:basedOn w:val="DefaultParagraphFont"/>
    <w:uiPriority w:val="99"/>
    <w:unhideWhenUsed/>
    <w:rsid w:val="00CC14F8"/>
    <w:rPr>
      <w:i/>
      <w:iCs/>
    </w:rPr>
  </w:style>
  <w:style w:type="character" w:styleId="HTMLCode">
    <w:name w:val="HTML Code"/>
    <w:basedOn w:val="DefaultParagraphFont"/>
    <w:uiPriority w:val="99"/>
    <w:unhideWhenUsed/>
    <w:rsid w:val="00CC14F8"/>
    <w:rPr>
      <w:rFonts w:ascii="Consolas" w:hAnsi="Consolas"/>
      <w:sz w:val="20"/>
      <w:szCs w:val="20"/>
    </w:rPr>
  </w:style>
  <w:style w:type="character" w:styleId="HTMLDefinition">
    <w:name w:val="HTML Definition"/>
    <w:basedOn w:val="DefaultParagraphFont"/>
    <w:uiPriority w:val="99"/>
    <w:unhideWhenUsed/>
    <w:rsid w:val="00CC14F8"/>
    <w:rPr>
      <w:i/>
      <w:iCs/>
    </w:rPr>
  </w:style>
  <w:style w:type="character" w:styleId="HTMLKeyboard">
    <w:name w:val="HTML Keyboard"/>
    <w:basedOn w:val="DefaultParagraphFont"/>
    <w:uiPriority w:val="99"/>
    <w:unhideWhenUsed/>
    <w:rsid w:val="00CC14F8"/>
    <w:rPr>
      <w:rFonts w:ascii="Consolas" w:hAnsi="Consolas"/>
      <w:sz w:val="20"/>
      <w:szCs w:val="20"/>
    </w:rPr>
  </w:style>
  <w:style w:type="character" w:styleId="HTMLSample">
    <w:name w:val="HTML Sample"/>
    <w:basedOn w:val="DefaultParagraphFont"/>
    <w:uiPriority w:val="99"/>
    <w:unhideWhenUsed/>
    <w:rsid w:val="00CC14F8"/>
    <w:rPr>
      <w:rFonts w:ascii="Consolas" w:hAnsi="Consolas"/>
      <w:sz w:val="24"/>
      <w:szCs w:val="24"/>
    </w:rPr>
  </w:style>
  <w:style w:type="character" w:styleId="HTMLTypewriter">
    <w:name w:val="HTML Typewriter"/>
    <w:basedOn w:val="DefaultParagraphFont"/>
    <w:uiPriority w:val="99"/>
    <w:unhideWhenUsed/>
    <w:rsid w:val="00CC14F8"/>
    <w:rPr>
      <w:rFonts w:ascii="Consolas" w:hAnsi="Consolas"/>
      <w:sz w:val="20"/>
      <w:szCs w:val="20"/>
    </w:rPr>
  </w:style>
  <w:style w:type="character" w:styleId="HTMLVariable">
    <w:name w:val="HTML Variable"/>
    <w:basedOn w:val="DefaultParagraphFont"/>
    <w:uiPriority w:val="99"/>
    <w:unhideWhenUsed/>
    <w:rsid w:val="00CC14F8"/>
    <w:rPr>
      <w:i/>
      <w:iCs/>
    </w:rPr>
  </w:style>
  <w:style w:type="character" w:styleId="Hyperlink">
    <w:name w:val="Hyperlink"/>
    <w:basedOn w:val="DefaultParagraphFont"/>
    <w:uiPriority w:val="99"/>
    <w:unhideWhenUsed/>
    <w:rsid w:val="00CC14F8"/>
    <w:rPr>
      <w:color w:val="0000FF" w:themeColor="hyperlink"/>
      <w:u w:val="single"/>
    </w:rPr>
  </w:style>
  <w:style w:type="character" w:styleId="LineNumber">
    <w:name w:val="line number"/>
    <w:basedOn w:val="OPCCharBase"/>
    <w:uiPriority w:val="99"/>
    <w:unhideWhenUsed/>
    <w:rsid w:val="00CC14F8"/>
    <w:rPr>
      <w:sz w:val="16"/>
    </w:rPr>
  </w:style>
  <w:style w:type="paragraph" w:styleId="MacroText">
    <w:name w:val="macro"/>
    <w:link w:val="MacroTextChar"/>
    <w:uiPriority w:val="99"/>
    <w:unhideWhenUsed/>
    <w:rsid w:val="00CC14F8"/>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character" w:styleId="PageNumber">
    <w:name w:val="page number"/>
    <w:basedOn w:val="DefaultParagraphFont"/>
    <w:uiPriority w:val="99"/>
    <w:unhideWhenUsed/>
    <w:rsid w:val="00CC14F8"/>
  </w:style>
  <w:style w:type="character" w:styleId="Strong">
    <w:name w:val="Strong"/>
    <w:basedOn w:val="DefaultParagraphFont"/>
    <w:uiPriority w:val="22"/>
    <w:qFormat/>
    <w:rsid w:val="00CC14F8"/>
    <w:rPr>
      <w:b/>
      <w:bCs/>
    </w:rPr>
  </w:style>
  <w:style w:type="paragraph" w:styleId="TOC1">
    <w:name w:val="toc 1"/>
    <w:basedOn w:val="OPCParaBase"/>
    <w:next w:val="Normal"/>
    <w:uiPriority w:val="39"/>
    <w:unhideWhenUsed/>
    <w:rsid w:val="00CC14F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C14F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C14F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CC14F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CC14F8"/>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CC14F8"/>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CC14F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CC14F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CC14F8"/>
    <w:pPr>
      <w:keepLines/>
      <w:tabs>
        <w:tab w:val="right" w:pos="7088"/>
      </w:tabs>
      <w:spacing w:before="80" w:line="240" w:lineRule="auto"/>
      <w:ind w:left="851" w:right="567"/>
    </w:pPr>
    <w:rPr>
      <w:i/>
      <w:kern w:val="28"/>
      <w:sz w:val="20"/>
    </w:rPr>
  </w:style>
  <w:style w:type="paragraph" w:customStyle="1" w:styleId="CTA-">
    <w:name w:val="CTA -"/>
    <w:basedOn w:val="OPCParaBase"/>
    <w:rsid w:val="00CC14F8"/>
    <w:pPr>
      <w:spacing w:before="60" w:line="240" w:lineRule="atLeast"/>
      <w:ind w:left="85" w:hanging="85"/>
    </w:pPr>
    <w:rPr>
      <w:sz w:val="20"/>
    </w:rPr>
  </w:style>
  <w:style w:type="paragraph" w:customStyle="1" w:styleId="CTA--">
    <w:name w:val="CTA --"/>
    <w:basedOn w:val="OPCParaBase"/>
    <w:next w:val="Normal"/>
    <w:rsid w:val="00CC14F8"/>
    <w:pPr>
      <w:spacing w:before="60" w:line="240" w:lineRule="atLeast"/>
      <w:ind w:left="142" w:hanging="142"/>
    </w:pPr>
    <w:rPr>
      <w:sz w:val="20"/>
    </w:rPr>
  </w:style>
  <w:style w:type="paragraph" w:customStyle="1" w:styleId="CTA---">
    <w:name w:val="CTA ---"/>
    <w:basedOn w:val="OPCParaBase"/>
    <w:next w:val="Normal"/>
    <w:rsid w:val="00CC14F8"/>
    <w:pPr>
      <w:spacing w:before="60" w:line="240" w:lineRule="atLeast"/>
      <w:ind w:left="198" w:hanging="198"/>
    </w:pPr>
    <w:rPr>
      <w:sz w:val="20"/>
    </w:rPr>
  </w:style>
  <w:style w:type="paragraph" w:customStyle="1" w:styleId="CTA----">
    <w:name w:val="CTA ----"/>
    <w:basedOn w:val="OPCParaBase"/>
    <w:next w:val="Normal"/>
    <w:rsid w:val="00CC14F8"/>
    <w:pPr>
      <w:spacing w:before="60" w:line="240" w:lineRule="atLeast"/>
      <w:ind w:left="255" w:hanging="255"/>
    </w:pPr>
    <w:rPr>
      <w:sz w:val="20"/>
    </w:rPr>
  </w:style>
  <w:style w:type="paragraph" w:customStyle="1" w:styleId="CTA1a">
    <w:name w:val="CTA 1(a)"/>
    <w:basedOn w:val="OPCParaBase"/>
    <w:rsid w:val="00CC14F8"/>
    <w:pPr>
      <w:tabs>
        <w:tab w:val="right" w:pos="414"/>
      </w:tabs>
      <w:spacing w:before="40" w:line="240" w:lineRule="atLeast"/>
      <w:ind w:left="675" w:hanging="675"/>
    </w:pPr>
    <w:rPr>
      <w:sz w:val="20"/>
    </w:rPr>
  </w:style>
  <w:style w:type="paragraph" w:customStyle="1" w:styleId="CTA1ai">
    <w:name w:val="CTA 1(a)(i)"/>
    <w:basedOn w:val="OPCParaBase"/>
    <w:rsid w:val="00CC14F8"/>
    <w:pPr>
      <w:tabs>
        <w:tab w:val="right" w:pos="1004"/>
      </w:tabs>
      <w:spacing w:before="40" w:line="240" w:lineRule="atLeast"/>
      <w:ind w:left="1253" w:hanging="1253"/>
    </w:pPr>
    <w:rPr>
      <w:sz w:val="20"/>
    </w:rPr>
  </w:style>
  <w:style w:type="paragraph" w:customStyle="1" w:styleId="CTA2a">
    <w:name w:val="CTA 2(a)"/>
    <w:basedOn w:val="OPCParaBase"/>
    <w:rsid w:val="00CC14F8"/>
    <w:pPr>
      <w:tabs>
        <w:tab w:val="right" w:pos="482"/>
      </w:tabs>
      <w:spacing w:before="40" w:line="240" w:lineRule="atLeast"/>
      <w:ind w:left="748" w:hanging="748"/>
    </w:pPr>
    <w:rPr>
      <w:sz w:val="20"/>
    </w:rPr>
  </w:style>
  <w:style w:type="paragraph" w:customStyle="1" w:styleId="CTA2ai">
    <w:name w:val="CTA 2(a)(i)"/>
    <w:basedOn w:val="OPCParaBase"/>
    <w:rsid w:val="00CC14F8"/>
    <w:pPr>
      <w:tabs>
        <w:tab w:val="right" w:pos="1089"/>
      </w:tabs>
      <w:spacing w:before="40" w:line="240" w:lineRule="atLeast"/>
      <w:ind w:left="1327" w:hanging="1327"/>
    </w:pPr>
    <w:rPr>
      <w:sz w:val="20"/>
    </w:rPr>
  </w:style>
  <w:style w:type="paragraph" w:customStyle="1" w:styleId="CTA3a">
    <w:name w:val="CTA 3(a)"/>
    <w:basedOn w:val="OPCParaBase"/>
    <w:rsid w:val="00CC14F8"/>
    <w:pPr>
      <w:tabs>
        <w:tab w:val="right" w:pos="556"/>
      </w:tabs>
      <w:spacing w:before="40" w:line="240" w:lineRule="atLeast"/>
      <w:ind w:left="805" w:hanging="805"/>
    </w:pPr>
    <w:rPr>
      <w:sz w:val="20"/>
    </w:rPr>
  </w:style>
  <w:style w:type="paragraph" w:customStyle="1" w:styleId="CTA3ai">
    <w:name w:val="CTA 3(a)(i)"/>
    <w:basedOn w:val="OPCParaBase"/>
    <w:rsid w:val="00CC14F8"/>
    <w:pPr>
      <w:tabs>
        <w:tab w:val="right" w:pos="1140"/>
      </w:tabs>
      <w:spacing w:before="40" w:line="240" w:lineRule="atLeast"/>
      <w:ind w:left="1361" w:hanging="1361"/>
    </w:pPr>
    <w:rPr>
      <w:sz w:val="20"/>
    </w:rPr>
  </w:style>
  <w:style w:type="paragraph" w:customStyle="1" w:styleId="CTA4a">
    <w:name w:val="CTA 4(a)"/>
    <w:basedOn w:val="OPCParaBase"/>
    <w:rsid w:val="00CC14F8"/>
    <w:pPr>
      <w:tabs>
        <w:tab w:val="right" w:pos="624"/>
      </w:tabs>
      <w:spacing w:before="40" w:line="240" w:lineRule="atLeast"/>
      <w:ind w:left="873" w:hanging="873"/>
    </w:pPr>
    <w:rPr>
      <w:sz w:val="20"/>
    </w:rPr>
  </w:style>
  <w:style w:type="paragraph" w:customStyle="1" w:styleId="CTA4ai">
    <w:name w:val="CTA 4(a)(i)"/>
    <w:basedOn w:val="OPCParaBase"/>
    <w:rsid w:val="00CC14F8"/>
    <w:pPr>
      <w:tabs>
        <w:tab w:val="right" w:pos="1213"/>
      </w:tabs>
      <w:spacing w:before="40" w:line="240" w:lineRule="atLeast"/>
      <w:ind w:left="1452" w:hanging="1452"/>
    </w:pPr>
    <w:rPr>
      <w:sz w:val="20"/>
    </w:rPr>
  </w:style>
  <w:style w:type="paragraph" w:customStyle="1" w:styleId="CTACAPS">
    <w:name w:val="CTA CAPS"/>
    <w:basedOn w:val="OPCParaBase"/>
    <w:rsid w:val="00CC14F8"/>
    <w:pPr>
      <w:spacing w:before="60" w:line="240" w:lineRule="atLeast"/>
    </w:pPr>
    <w:rPr>
      <w:sz w:val="20"/>
    </w:rPr>
  </w:style>
  <w:style w:type="paragraph" w:customStyle="1" w:styleId="CTAright">
    <w:name w:val="CTA right"/>
    <w:basedOn w:val="OPCParaBase"/>
    <w:rsid w:val="00CC14F8"/>
    <w:pPr>
      <w:spacing w:before="60" w:line="240" w:lineRule="auto"/>
      <w:jc w:val="right"/>
    </w:pPr>
    <w:rPr>
      <w:sz w:val="20"/>
    </w:rPr>
  </w:style>
  <w:style w:type="paragraph" w:customStyle="1" w:styleId="SubDivisionMigration">
    <w:name w:val="SubDivisionMigration"/>
    <w:aliases w:val="sdm"/>
    <w:basedOn w:val="OPCParaBase"/>
    <w:rsid w:val="00CC14F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C14F8"/>
    <w:pPr>
      <w:keepNext/>
      <w:keepLines/>
      <w:spacing w:before="240" w:line="240" w:lineRule="auto"/>
      <w:ind w:left="1134" w:hanging="1134"/>
    </w:pPr>
    <w:rPr>
      <w:b/>
      <w:sz w:val="28"/>
    </w:rPr>
  </w:style>
  <w:style w:type="paragraph" w:customStyle="1" w:styleId="ActHead1">
    <w:name w:val="ActHead 1"/>
    <w:aliases w:val="c"/>
    <w:basedOn w:val="OPCParaBase"/>
    <w:next w:val="Normal"/>
    <w:qFormat/>
    <w:rsid w:val="00CC14F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C14F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C14F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CC14F8"/>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CC14F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CC14F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C14F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CC14F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C14F8"/>
    <w:pPr>
      <w:keepNext/>
      <w:keepLines/>
      <w:spacing w:before="280" w:line="240" w:lineRule="auto"/>
      <w:ind w:left="1134" w:hanging="1134"/>
      <w:outlineLvl w:val="8"/>
    </w:pPr>
    <w:rPr>
      <w:b/>
      <w:i/>
      <w:kern w:val="28"/>
      <w:sz w:val="28"/>
    </w:rPr>
  </w:style>
  <w:style w:type="character" w:customStyle="1" w:styleId="ShortTChar">
    <w:name w:val="ShortT Char"/>
    <w:basedOn w:val="DefaultParagraphFont"/>
    <w:link w:val="ShortT"/>
    <w:rsid w:val="001351C5"/>
    <w:rPr>
      <w:b/>
      <w:sz w:val="40"/>
    </w:rPr>
  </w:style>
  <w:style w:type="character" w:customStyle="1" w:styleId="CharItalic">
    <w:name w:val="CharItalic"/>
    <w:basedOn w:val="OPCCharBase"/>
    <w:uiPriority w:val="1"/>
    <w:qFormat/>
    <w:rsid w:val="00CC14F8"/>
    <w:rPr>
      <w:i/>
    </w:rPr>
  </w:style>
  <w:style w:type="character" w:customStyle="1" w:styleId="OPCCharBase">
    <w:name w:val="OPCCharBase"/>
    <w:uiPriority w:val="1"/>
    <w:qFormat/>
    <w:rsid w:val="00CC14F8"/>
  </w:style>
  <w:style w:type="paragraph" w:customStyle="1" w:styleId="OPCParaBase">
    <w:name w:val="OPCParaBase"/>
    <w:link w:val="OPCParaBaseChar"/>
    <w:qFormat/>
    <w:rsid w:val="00CC14F8"/>
    <w:pPr>
      <w:spacing w:line="260" w:lineRule="atLeast"/>
    </w:pPr>
    <w:rPr>
      <w:sz w:val="22"/>
    </w:rPr>
  </w:style>
  <w:style w:type="paragraph" w:customStyle="1" w:styleId="noteToPara">
    <w:name w:val="noteToPara"/>
    <w:aliases w:val="ntp"/>
    <w:basedOn w:val="OPCParaBase"/>
    <w:rsid w:val="00CC14F8"/>
    <w:pPr>
      <w:spacing w:before="122" w:line="198" w:lineRule="exact"/>
      <w:ind w:left="2353" w:hanging="709"/>
    </w:pPr>
    <w:rPr>
      <w:sz w:val="18"/>
    </w:rPr>
  </w:style>
  <w:style w:type="paragraph" w:customStyle="1" w:styleId="WRStyle">
    <w:name w:val="WR Style"/>
    <w:aliases w:val="WR"/>
    <w:basedOn w:val="OPCParaBase"/>
    <w:rsid w:val="00CC14F8"/>
    <w:pPr>
      <w:spacing w:before="240" w:line="240" w:lineRule="auto"/>
      <w:ind w:left="284" w:hanging="284"/>
    </w:pPr>
    <w:rPr>
      <w:b/>
      <w:i/>
      <w:kern w:val="28"/>
      <w:sz w:val="24"/>
    </w:rPr>
  </w:style>
  <w:style w:type="character" w:customStyle="1" w:styleId="FooterChar">
    <w:name w:val="Footer Char"/>
    <w:basedOn w:val="DefaultParagraphFont"/>
    <w:link w:val="Footer"/>
    <w:rsid w:val="00CC14F8"/>
    <w:rPr>
      <w:sz w:val="22"/>
      <w:szCs w:val="24"/>
    </w:rPr>
  </w:style>
  <w:style w:type="character" w:customStyle="1" w:styleId="Heading1Char">
    <w:name w:val="Heading 1 Char"/>
    <w:basedOn w:val="DefaultParagraphFont"/>
    <w:link w:val="Heading1"/>
    <w:uiPriority w:val="9"/>
    <w:rsid w:val="00CC14F8"/>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CC14F8"/>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CC14F8"/>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CC14F8"/>
    <w:rPr>
      <w:rFonts w:asciiTheme="majorHAnsi" w:eastAsiaTheme="majorEastAsia" w:hAnsiTheme="majorHAnsi" w:cstheme="majorBidi"/>
      <w:i/>
      <w:iCs/>
      <w:color w:val="365F91" w:themeColor="accent1" w:themeShade="BF"/>
      <w:sz w:val="22"/>
      <w:lang w:eastAsia="en-US"/>
    </w:rPr>
  </w:style>
  <w:style w:type="character" w:customStyle="1" w:styleId="HeaderChar">
    <w:name w:val="Header Char"/>
    <w:basedOn w:val="DefaultParagraphFont"/>
    <w:link w:val="Header"/>
    <w:rsid w:val="00CC14F8"/>
    <w:rPr>
      <w:sz w:val="16"/>
    </w:rPr>
  </w:style>
  <w:style w:type="numbering" w:styleId="111111">
    <w:name w:val="Outline List 2"/>
    <w:basedOn w:val="NoList"/>
    <w:uiPriority w:val="99"/>
    <w:unhideWhenUsed/>
    <w:rsid w:val="00CC14F8"/>
    <w:pPr>
      <w:numPr>
        <w:numId w:val="26"/>
      </w:numPr>
    </w:pPr>
  </w:style>
  <w:style w:type="numbering" w:styleId="1ai">
    <w:name w:val="Outline List 1"/>
    <w:basedOn w:val="NoList"/>
    <w:uiPriority w:val="99"/>
    <w:unhideWhenUsed/>
    <w:rsid w:val="00CC14F8"/>
    <w:pPr>
      <w:numPr>
        <w:numId w:val="29"/>
      </w:numPr>
    </w:pPr>
  </w:style>
  <w:style w:type="numbering" w:styleId="ArticleSection">
    <w:name w:val="Outline List 3"/>
    <w:basedOn w:val="NoList"/>
    <w:uiPriority w:val="99"/>
    <w:unhideWhenUsed/>
    <w:rsid w:val="00CC14F8"/>
    <w:pPr>
      <w:numPr>
        <w:numId w:val="30"/>
      </w:numPr>
    </w:pPr>
  </w:style>
  <w:style w:type="character" w:customStyle="1" w:styleId="Heading5Char">
    <w:name w:val="Heading 5 Char"/>
    <w:basedOn w:val="DefaultParagraphFont"/>
    <w:link w:val="Heading5"/>
    <w:uiPriority w:val="9"/>
    <w:rsid w:val="00CC14F8"/>
    <w:rPr>
      <w:rFonts w:asciiTheme="majorHAnsi" w:eastAsiaTheme="majorEastAsia" w:hAnsiTheme="majorHAnsi" w:cstheme="majorBidi"/>
      <w:color w:val="365F91" w:themeColor="accent1" w:themeShade="BF"/>
      <w:sz w:val="22"/>
      <w:lang w:eastAsia="en-US"/>
    </w:rPr>
  </w:style>
  <w:style w:type="table" w:styleId="Table3Deffects1">
    <w:name w:val="Table 3D effects 1"/>
    <w:basedOn w:val="TableNormal"/>
    <w:uiPriority w:val="99"/>
    <w:unhideWhenUsed/>
    <w:rsid w:val="00CC14F8"/>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CC14F8"/>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CC14F8"/>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CC14F8"/>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CC14F8"/>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CC14F8"/>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CC14F8"/>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CC14F8"/>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CC14F8"/>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CC14F8"/>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CC14F8"/>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CC14F8"/>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CC14F8"/>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CC14F8"/>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CC14F8"/>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CC14F8"/>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CC14F8"/>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CC14F8"/>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CC14F8"/>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CC14F8"/>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CC14F8"/>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CC14F8"/>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CC14F8"/>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CC14F8"/>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CC14F8"/>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CC14F8"/>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CC14F8"/>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CC14F8"/>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CC14F8"/>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CC14F8"/>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CC14F8"/>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CC14F8"/>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CC14F8"/>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CC14F8"/>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CC14F8"/>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CC14F8"/>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CC14F8"/>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CC14F8"/>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CC14F8"/>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CC14F8"/>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CC14F8"/>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CC14F8"/>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CC14F8"/>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CC14F8"/>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Heading6Char">
    <w:name w:val="Heading 6 Char"/>
    <w:basedOn w:val="DefaultParagraphFont"/>
    <w:link w:val="Heading6"/>
    <w:uiPriority w:val="9"/>
    <w:rsid w:val="00CC14F8"/>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CC14F8"/>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CC14F8"/>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CC14F8"/>
    <w:rPr>
      <w:rFonts w:asciiTheme="majorHAnsi" w:eastAsiaTheme="majorEastAsia" w:hAnsiTheme="majorHAnsi" w:cstheme="majorBidi"/>
      <w:i/>
      <w:iCs/>
      <w:color w:val="272727" w:themeColor="text1" w:themeTint="D8"/>
      <w:sz w:val="21"/>
      <w:szCs w:val="21"/>
      <w:lang w:eastAsia="en-US"/>
    </w:rPr>
  </w:style>
  <w:style w:type="character" w:customStyle="1" w:styleId="BalloonTextChar">
    <w:name w:val="Balloon Text Char"/>
    <w:basedOn w:val="DefaultParagraphFont"/>
    <w:link w:val="BalloonText"/>
    <w:uiPriority w:val="99"/>
    <w:rsid w:val="00CC14F8"/>
    <w:rPr>
      <w:rFonts w:ascii="Tahoma" w:eastAsiaTheme="minorHAnsi" w:hAnsi="Tahoma" w:cs="Tahoma"/>
      <w:sz w:val="16"/>
      <w:szCs w:val="16"/>
      <w:lang w:eastAsia="en-US"/>
    </w:rPr>
  </w:style>
  <w:style w:type="character" w:customStyle="1" w:styleId="OPCParaBaseChar">
    <w:name w:val="OPCParaBase Char"/>
    <w:basedOn w:val="DefaultParagraphFont"/>
    <w:link w:val="OPCParaBase"/>
    <w:rsid w:val="001351C5"/>
    <w:rPr>
      <w:sz w:val="22"/>
    </w:rPr>
  </w:style>
  <w:style w:type="character" w:customStyle="1" w:styleId="ActnoChar">
    <w:name w:val="Actno Char"/>
    <w:basedOn w:val="ShortTChar"/>
    <w:link w:val="Actno"/>
    <w:rsid w:val="001351C5"/>
    <w:rPr>
      <w:b/>
      <w:sz w:val="40"/>
    </w:rPr>
  </w:style>
  <w:style w:type="character" w:customStyle="1" w:styleId="subsectionChar">
    <w:name w:val="subsection Char"/>
    <w:aliases w:val="ss Char"/>
    <w:basedOn w:val="DefaultParagraphFont"/>
    <w:link w:val="subsection"/>
    <w:rsid w:val="004E428A"/>
    <w:rPr>
      <w:sz w:val="22"/>
    </w:rPr>
  </w:style>
  <w:style w:type="character" w:customStyle="1" w:styleId="paragraphChar">
    <w:name w:val="paragraph Char"/>
    <w:aliases w:val="a Char"/>
    <w:basedOn w:val="DefaultParagraphFont"/>
    <w:link w:val="paragraph"/>
    <w:rsid w:val="00783DC9"/>
    <w:rPr>
      <w:sz w:val="22"/>
    </w:rPr>
  </w:style>
  <w:style w:type="character" w:customStyle="1" w:styleId="BodyTextChar">
    <w:name w:val="Body Text Char"/>
    <w:basedOn w:val="DefaultParagraphFont"/>
    <w:link w:val="BodyText"/>
    <w:uiPriority w:val="99"/>
    <w:rsid w:val="00CC14F8"/>
    <w:rPr>
      <w:rFonts w:eastAsiaTheme="minorHAnsi" w:cstheme="minorBidi"/>
      <w:sz w:val="22"/>
      <w:lang w:eastAsia="en-US"/>
    </w:rPr>
  </w:style>
  <w:style w:type="character" w:customStyle="1" w:styleId="BodyText2Char">
    <w:name w:val="Body Text 2 Char"/>
    <w:basedOn w:val="DefaultParagraphFont"/>
    <w:link w:val="BodyText2"/>
    <w:uiPriority w:val="99"/>
    <w:rsid w:val="00CC14F8"/>
    <w:rPr>
      <w:rFonts w:eastAsiaTheme="minorHAnsi" w:cstheme="minorBidi"/>
      <w:sz w:val="22"/>
      <w:lang w:eastAsia="en-US"/>
    </w:rPr>
  </w:style>
  <w:style w:type="character" w:customStyle="1" w:styleId="BodyText3Char">
    <w:name w:val="Body Text 3 Char"/>
    <w:basedOn w:val="DefaultParagraphFont"/>
    <w:link w:val="BodyText3"/>
    <w:uiPriority w:val="99"/>
    <w:rsid w:val="00CC14F8"/>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CC14F8"/>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CC14F8"/>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CC14F8"/>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CC14F8"/>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CC14F8"/>
    <w:rPr>
      <w:rFonts w:eastAsiaTheme="minorHAnsi" w:cstheme="minorBidi"/>
      <w:sz w:val="16"/>
      <w:szCs w:val="16"/>
      <w:lang w:eastAsia="en-US"/>
    </w:rPr>
  </w:style>
  <w:style w:type="character" w:customStyle="1" w:styleId="ClosingChar">
    <w:name w:val="Closing Char"/>
    <w:basedOn w:val="DefaultParagraphFont"/>
    <w:link w:val="Closing"/>
    <w:uiPriority w:val="99"/>
    <w:rsid w:val="00CC14F8"/>
    <w:rPr>
      <w:rFonts w:eastAsiaTheme="minorHAnsi" w:cstheme="minorBidi"/>
      <w:sz w:val="22"/>
      <w:lang w:eastAsia="en-US"/>
    </w:rPr>
  </w:style>
  <w:style w:type="character" w:customStyle="1" w:styleId="CommentTextChar">
    <w:name w:val="Comment Text Char"/>
    <w:basedOn w:val="DefaultParagraphFont"/>
    <w:link w:val="CommentText"/>
    <w:uiPriority w:val="99"/>
    <w:rsid w:val="00CC14F8"/>
    <w:rPr>
      <w:rFonts w:eastAsiaTheme="minorHAnsi" w:cstheme="minorBidi"/>
      <w:lang w:eastAsia="en-US"/>
    </w:rPr>
  </w:style>
  <w:style w:type="character" w:customStyle="1" w:styleId="CommentSubjectChar">
    <w:name w:val="Comment Subject Char"/>
    <w:basedOn w:val="CommentTextChar"/>
    <w:link w:val="CommentSubject"/>
    <w:uiPriority w:val="99"/>
    <w:rsid w:val="00CC14F8"/>
    <w:rPr>
      <w:rFonts w:eastAsiaTheme="minorHAnsi" w:cstheme="minorBidi"/>
      <w:b/>
      <w:bCs/>
      <w:lang w:eastAsia="en-US"/>
    </w:rPr>
  </w:style>
  <w:style w:type="character" w:customStyle="1" w:styleId="DateChar">
    <w:name w:val="Date Char"/>
    <w:basedOn w:val="DefaultParagraphFont"/>
    <w:link w:val="Date"/>
    <w:uiPriority w:val="99"/>
    <w:rsid w:val="00CC14F8"/>
    <w:rPr>
      <w:rFonts w:eastAsiaTheme="minorHAnsi" w:cstheme="minorBidi"/>
      <w:sz w:val="22"/>
      <w:lang w:eastAsia="en-US"/>
    </w:rPr>
  </w:style>
  <w:style w:type="character" w:customStyle="1" w:styleId="DocumentMapChar">
    <w:name w:val="Document Map Char"/>
    <w:basedOn w:val="DefaultParagraphFont"/>
    <w:link w:val="DocumentMap"/>
    <w:uiPriority w:val="99"/>
    <w:rsid w:val="00CC14F8"/>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CC14F8"/>
    <w:rPr>
      <w:rFonts w:eastAsiaTheme="minorHAnsi" w:cstheme="minorBidi"/>
      <w:sz w:val="22"/>
      <w:lang w:eastAsia="en-US"/>
    </w:rPr>
  </w:style>
  <w:style w:type="character" w:customStyle="1" w:styleId="EndnoteTextChar">
    <w:name w:val="Endnote Text Char"/>
    <w:basedOn w:val="DefaultParagraphFont"/>
    <w:link w:val="EndnoteText"/>
    <w:uiPriority w:val="99"/>
    <w:rsid w:val="00CC14F8"/>
    <w:rPr>
      <w:rFonts w:eastAsiaTheme="minorHAnsi" w:cstheme="minorBidi"/>
      <w:lang w:eastAsia="en-US"/>
    </w:rPr>
  </w:style>
  <w:style w:type="character" w:customStyle="1" w:styleId="FootnoteTextChar">
    <w:name w:val="Footnote Text Char"/>
    <w:basedOn w:val="DefaultParagraphFont"/>
    <w:link w:val="FootnoteText"/>
    <w:uiPriority w:val="99"/>
    <w:rsid w:val="00CC14F8"/>
    <w:rPr>
      <w:rFonts w:eastAsiaTheme="minorHAnsi" w:cstheme="minorBidi"/>
      <w:lang w:eastAsia="en-US"/>
    </w:rPr>
  </w:style>
  <w:style w:type="character" w:customStyle="1" w:styleId="HTMLAddressChar">
    <w:name w:val="HTML Address Char"/>
    <w:basedOn w:val="DefaultParagraphFont"/>
    <w:link w:val="HTMLAddress"/>
    <w:uiPriority w:val="99"/>
    <w:rsid w:val="00CC14F8"/>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CC14F8"/>
    <w:rPr>
      <w:rFonts w:ascii="Consolas" w:eastAsiaTheme="minorHAnsi" w:hAnsi="Consolas" w:cstheme="minorBidi"/>
      <w:lang w:eastAsia="en-US"/>
    </w:rPr>
  </w:style>
  <w:style w:type="character" w:customStyle="1" w:styleId="MacroTextChar">
    <w:name w:val="Macro Text Char"/>
    <w:basedOn w:val="DefaultParagraphFont"/>
    <w:link w:val="MacroText"/>
    <w:uiPriority w:val="99"/>
    <w:rsid w:val="00CC14F8"/>
    <w:rPr>
      <w:rFonts w:ascii="Consolas" w:eastAsiaTheme="minorHAnsi" w:hAnsi="Consolas" w:cstheme="minorBidi"/>
      <w:lang w:eastAsia="en-US"/>
    </w:rPr>
  </w:style>
  <w:style w:type="character" w:customStyle="1" w:styleId="MessageHeaderChar">
    <w:name w:val="Message Header Char"/>
    <w:basedOn w:val="DefaultParagraphFont"/>
    <w:link w:val="MessageHeader"/>
    <w:uiPriority w:val="99"/>
    <w:rsid w:val="00CC14F8"/>
    <w:rPr>
      <w:rFonts w:asciiTheme="majorHAnsi" w:eastAsiaTheme="majorEastAsia" w:hAnsiTheme="majorHAnsi" w:cstheme="majorBidi"/>
      <w:sz w:val="24"/>
      <w:szCs w:val="24"/>
      <w:shd w:val="pct20" w:color="auto" w:fill="auto"/>
      <w:lang w:eastAsia="en-US"/>
    </w:rPr>
  </w:style>
  <w:style w:type="character" w:customStyle="1" w:styleId="NoteHeadingChar">
    <w:name w:val="Note Heading Char"/>
    <w:basedOn w:val="DefaultParagraphFont"/>
    <w:link w:val="NoteHeading"/>
    <w:uiPriority w:val="99"/>
    <w:rsid w:val="00CC14F8"/>
    <w:rPr>
      <w:rFonts w:eastAsiaTheme="minorHAnsi" w:cstheme="minorBidi"/>
      <w:sz w:val="22"/>
      <w:lang w:eastAsia="en-US"/>
    </w:rPr>
  </w:style>
  <w:style w:type="character" w:customStyle="1" w:styleId="PlainTextChar">
    <w:name w:val="Plain Text Char"/>
    <w:basedOn w:val="DefaultParagraphFont"/>
    <w:link w:val="PlainText"/>
    <w:uiPriority w:val="99"/>
    <w:rsid w:val="00CC14F8"/>
    <w:rPr>
      <w:rFonts w:ascii="Consolas" w:eastAsiaTheme="minorHAnsi" w:hAnsi="Consolas" w:cstheme="minorBidi"/>
      <w:sz w:val="21"/>
      <w:szCs w:val="21"/>
      <w:lang w:eastAsia="en-US"/>
    </w:rPr>
  </w:style>
  <w:style w:type="character" w:customStyle="1" w:styleId="SalutationChar">
    <w:name w:val="Salutation Char"/>
    <w:basedOn w:val="DefaultParagraphFont"/>
    <w:link w:val="Salutation"/>
    <w:uiPriority w:val="99"/>
    <w:rsid w:val="00CC14F8"/>
    <w:rPr>
      <w:rFonts w:eastAsiaTheme="minorHAnsi" w:cstheme="minorBidi"/>
      <w:sz w:val="22"/>
      <w:lang w:eastAsia="en-US"/>
    </w:rPr>
  </w:style>
  <w:style w:type="character" w:customStyle="1" w:styleId="SignatureChar">
    <w:name w:val="Signature Char"/>
    <w:basedOn w:val="DefaultParagraphFont"/>
    <w:link w:val="Signature"/>
    <w:uiPriority w:val="99"/>
    <w:rsid w:val="00CC14F8"/>
    <w:rPr>
      <w:rFonts w:eastAsiaTheme="minorHAnsi" w:cstheme="minorBidi"/>
      <w:sz w:val="22"/>
      <w:lang w:eastAsia="en-US"/>
    </w:rPr>
  </w:style>
  <w:style w:type="character" w:customStyle="1" w:styleId="SubtitleChar">
    <w:name w:val="Subtitle Char"/>
    <w:basedOn w:val="DefaultParagraphFont"/>
    <w:link w:val="Subtitle"/>
    <w:uiPriority w:val="11"/>
    <w:rsid w:val="00CC14F8"/>
    <w:rPr>
      <w:rFonts w:asciiTheme="minorHAnsi" w:eastAsiaTheme="minorEastAsia" w:hAnsiTheme="minorHAnsi" w:cstheme="minorBidi"/>
      <w:color w:val="5A5A5A" w:themeColor="text1" w:themeTint="A5"/>
      <w:spacing w:val="15"/>
      <w:sz w:val="22"/>
      <w:szCs w:val="22"/>
      <w:lang w:eastAsia="en-US"/>
    </w:rPr>
  </w:style>
  <w:style w:type="character" w:customStyle="1" w:styleId="TitleChar">
    <w:name w:val="Title Char"/>
    <w:basedOn w:val="DefaultParagraphFont"/>
    <w:link w:val="Title"/>
    <w:uiPriority w:val="10"/>
    <w:rsid w:val="00CC14F8"/>
    <w:rPr>
      <w:rFonts w:asciiTheme="majorHAnsi" w:eastAsiaTheme="majorEastAsia" w:hAnsiTheme="majorHAnsi" w:cstheme="majorBidi"/>
      <w:spacing w:val="-10"/>
      <w:kern w:val="28"/>
      <w:sz w:val="56"/>
      <w:szCs w:val="56"/>
      <w:lang w:eastAsia="en-US"/>
    </w:rPr>
  </w:style>
  <w:style w:type="table" w:customStyle="1" w:styleId="CFlag">
    <w:name w:val="CFlag"/>
    <w:basedOn w:val="TableNormal"/>
    <w:uiPriority w:val="99"/>
    <w:rsid w:val="00CC14F8"/>
    <w:tblPr/>
  </w:style>
  <w:style w:type="paragraph" w:customStyle="1" w:styleId="SignCoverPageEnd">
    <w:name w:val="SignCoverPageEnd"/>
    <w:basedOn w:val="OPCParaBase"/>
    <w:next w:val="Normal"/>
    <w:rsid w:val="00CC14F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C14F8"/>
    <w:pPr>
      <w:pBdr>
        <w:top w:val="single" w:sz="4" w:space="1" w:color="auto"/>
      </w:pBdr>
      <w:spacing w:before="360"/>
      <w:ind w:right="397"/>
      <w:jc w:val="both"/>
    </w:pPr>
  </w:style>
  <w:style w:type="paragraph" w:customStyle="1" w:styleId="ENotesHeading1">
    <w:name w:val="ENotesHeading 1"/>
    <w:aliases w:val="Enh1"/>
    <w:basedOn w:val="OPCParaBase"/>
    <w:next w:val="Normal"/>
    <w:rsid w:val="00CC14F8"/>
    <w:pPr>
      <w:spacing w:before="120"/>
      <w:outlineLvl w:val="1"/>
    </w:pPr>
    <w:rPr>
      <w:b/>
      <w:sz w:val="28"/>
      <w:szCs w:val="28"/>
    </w:rPr>
  </w:style>
  <w:style w:type="paragraph" w:customStyle="1" w:styleId="ENotesHeading2">
    <w:name w:val="ENotesHeading 2"/>
    <w:aliases w:val="Enh2"/>
    <w:basedOn w:val="OPCParaBase"/>
    <w:next w:val="Normal"/>
    <w:rsid w:val="00CC14F8"/>
    <w:pPr>
      <w:spacing w:before="120" w:after="120"/>
      <w:outlineLvl w:val="2"/>
    </w:pPr>
    <w:rPr>
      <w:b/>
      <w:sz w:val="24"/>
      <w:szCs w:val="28"/>
    </w:rPr>
  </w:style>
  <w:style w:type="paragraph" w:customStyle="1" w:styleId="CompiledActNo">
    <w:name w:val="CompiledActNo"/>
    <w:basedOn w:val="OPCParaBase"/>
    <w:next w:val="Normal"/>
    <w:rsid w:val="00CC14F8"/>
    <w:rPr>
      <w:b/>
      <w:sz w:val="24"/>
      <w:szCs w:val="24"/>
    </w:rPr>
  </w:style>
  <w:style w:type="paragraph" w:customStyle="1" w:styleId="ENotesText">
    <w:name w:val="ENotesText"/>
    <w:aliases w:val="Ent"/>
    <w:basedOn w:val="OPCParaBase"/>
    <w:next w:val="Normal"/>
    <w:rsid w:val="00CC14F8"/>
    <w:pPr>
      <w:spacing w:before="120"/>
    </w:pPr>
  </w:style>
  <w:style w:type="paragraph" w:customStyle="1" w:styleId="CompiledMadeUnder">
    <w:name w:val="CompiledMadeUnder"/>
    <w:basedOn w:val="OPCParaBase"/>
    <w:next w:val="Normal"/>
    <w:rsid w:val="00CC14F8"/>
    <w:rPr>
      <w:i/>
      <w:sz w:val="24"/>
      <w:szCs w:val="24"/>
    </w:rPr>
  </w:style>
  <w:style w:type="paragraph" w:customStyle="1" w:styleId="Paragraphsub-sub-sub">
    <w:name w:val="Paragraph(sub-sub-sub)"/>
    <w:aliases w:val="aaaa"/>
    <w:basedOn w:val="OPCParaBase"/>
    <w:rsid w:val="00CC14F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C14F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C14F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C14F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C14F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C14F8"/>
    <w:pPr>
      <w:spacing w:before="60" w:line="240" w:lineRule="auto"/>
    </w:pPr>
    <w:rPr>
      <w:rFonts w:cs="Arial"/>
      <w:sz w:val="20"/>
      <w:szCs w:val="22"/>
    </w:rPr>
  </w:style>
  <w:style w:type="paragraph" w:customStyle="1" w:styleId="ActHead10">
    <w:name w:val="ActHead 10"/>
    <w:aliases w:val="sp"/>
    <w:basedOn w:val="OPCParaBase"/>
    <w:next w:val="ActHead3"/>
    <w:rsid w:val="00CC14F8"/>
    <w:pPr>
      <w:keepNext/>
      <w:spacing w:before="280" w:line="240" w:lineRule="auto"/>
      <w:outlineLvl w:val="1"/>
    </w:pPr>
    <w:rPr>
      <w:b/>
      <w:sz w:val="32"/>
      <w:szCs w:val="30"/>
    </w:rPr>
  </w:style>
  <w:style w:type="paragraph" w:customStyle="1" w:styleId="TableHeading">
    <w:name w:val="TableHeading"/>
    <w:aliases w:val="th"/>
    <w:basedOn w:val="OPCParaBase"/>
    <w:next w:val="Tabletext"/>
    <w:rsid w:val="00CC14F8"/>
    <w:pPr>
      <w:keepNext/>
      <w:spacing w:before="60" w:line="240" w:lineRule="atLeast"/>
    </w:pPr>
    <w:rPr>
      <w:b/>
      <w:sz w:val="20"/>
    </w:rPr>
  </w:style>
  <w:style w:type="paragraph" w:customStyle="1" w:styleId="NoteToSubpara">
    <w:name w:val="NoteToSubpara"/>
    <w:aliases w:val="nts"/>
    <w:basedOn w:val="OPCParaBase"/>
    <w:rsid w:val="00CC14F8"/>
    <w:pPr>
      <w:spacing w:before="40" w:line="198" w:lineRule="exact"/>
      <w:ind w:left="2835" w:hanging="709"/>
    </w:pPr>
    <w:rPr>
      <w:sz w:val="18"/>
    </w:rPr>
  </w:style>
  <w:style w:type="paragraph" w:customStyle="1" w:styleId="ENoteTableHeading">
    <w:name w:val="ENoteTableHeading"/>
    <w:aliases w:val="enth"/>
    <w:basedOn w:val="OPCParaBase"/>
    <w:rsid w:val="00CC14F8"/>
    <w:pPr>
      <w:keepNext/>
      <w:spacing w:before="60" w:line="240" w:lineRule="atLeast"/>
    </w:pPr>
    <w:rPr>
      <w:rFonts w:ascii="Arial" w:hAnsi="Arial"/>
      <w:b/>
      <w:sz w:val="16"/>
    </w:rPr>
  </w:style>
  <w:style w:type="paragraph" w:customStyle="1" w:styleId="ENoteTTi">
    <w:name w:val="ENoteTTi"/>
    <w:aliases w:val="entti"/>
    <w:basedOn w:val="OPCParaBase"/>
    <w:rsid w:val="00CC14F8"/>
    <w:pPr>
      <w:keepNext/>
      <w:spacing w:before="60" w:line="240" w:lineRule="atLeast"/>
      <w:ind w:left="170"/>
    </w:pPr>
    <w:rPr>
      <w:sz w:val="16"/>
    </w:rPr>
  </w:style>
  <w:style w:type="paragraph" w:customStyle="1" w:styleId="ENoteTTIndentHeading">
    <w:name w:val="ENoteTTIndentHeading"/>
    <w:aliases w:val="enTTHi"/>
    <w:basedOn w:val="OPCParaBase"/>
    <w:rsid w:val="00CC14F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CC14F8"/>
    <w:pPr>
      <w:spacing w:before="60" w:line="240" w:lineRule="atLeast"/>
    </w:pPr>
    <w:rPr>
      <w:sz w:val="16"/>
    </w:rPr>
  </w:style>
  <w:style w:type="paragraph" w:customStyle="1" w:styleId="MadeunderText">
    <w:name w:val="MadeunderText"/>
    <w:basedOn w:val="OPCParaBase"/>
    <w:next w:val="CompiledMadeUnder"/>
    <w:rsid w:val="00CC14F8"/>
    <w:pPr>
      <w:spacing w:before="240"/>
    </w:pPr>
    <w:rPr>
      <w:sz w:val="24"/>
      <w:szCs w:val="24"/>
    </w:rPr>
  </w:style>
  <w:style w:type="paragraph" w:customStyle="1" w:styleId="ENotesHeading3">
    <w:name w:val="ENotesHeading 3"/>
    <w:aliases w:val="Enh3"/>
    <w:basedOn w:val="OPCParaBase"/>
    <w:next w:val="Normal"/>
    <w:rsid w:val="00CC14F8"/>
    <w:pPr>
      <w:keepNext/>
      <w:spacing w:before="120" w:line="240" w:lineRule="auto"/>
      <w:outlineLvl w:val="4"/>
    </w:pPr>
    <w:rPr>
      <w:b/>
      <w:szCs w:val="24"/>
    </w:rPr>
  </w:style>
  <w:style w:type="paragraph" w:customStyle="1" w:styleId="SubPartCASA">
    <w:name w:val="SubPart(CASA)"/>
    <w:aliases w:val="csp"/>
    <w:basedOn w:val="OPCParaBase"/>
    <w:next w:val="ActHead3"/>
    <w:rsid w:val="00CC14F8"/>
    <w:pPr>
      <w:keepNext/>
      <w:keepLines/>
      <w:spacing w:before="280"/>
      <w:outlineLvl w:val="1"/>
    </w:pPr>
    <w:rPr>
      <w:b/>
      <w:kern w:val="28"/>
      <w:sz w:val="32"/>
    </w:rPr>
  </w:style>
  <w:style w:type="character" w:customStyle="1" w:styleId="DefinitionChar">
    <w:name w:val="Definition Char"/>
    <w:aliases w:val="dd Char"/>
    <w:link w:val="Definition"/>
    <w:rsid w:val="007472F3"/>
    <w:rPr>
      <w:sz w:val="22"/>
    </w:rPr>
  </w:style>
  <w:style w:type="paragraph" w:customStyle="1" w:styleId="SOText">
    <w:name w:val="SO Text"/>
    <w:aliases w:val="sot"/>
    <w:link w:val="SOTextChar"/>
    <w:rsid w:val="00CC14F8"/>
    <w:pPr>
      <w:pBdr>
        <w:top w:val="single" w:sz="6" w:space="5" w:color="auto"/>
        <w:left w:val="single" w:sz="6" w:space="5" w:color="auto"/>
        <w:bottom w:val="single" w:sz="6" w:space="5" w:color="auto"/>
        <w:right w:val="single" w:sz="6" w:space="6"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CC14F8"/>
    <w:rPr>
      <w:rFonts w:eastAsiaTheme="minorHAnsi" w:cstheme="minorBidi"/>
      <w:sz w:val="22"/>
      <w:lang w:eastAsia="en-US"/>
    </w:rPr>
  </w:style>
  <w:style w:type="paragraph" w:customStyle="1" w:styleId="SOTextNote">
    <w:name w:val="SO TextNote"/>
    <w:aliases w:val="sont"/>
    <w:basedOn w:val="SOText"/>
    <w:qFormat/>
    <w:rsid w:val="00CC14F8"/>
    <w:pPr>
      <w:spacing w:before="122" w:line="198" w:lineRule="exact"/>
      <w:ind w:left="1843" w:hanging="709"/>
    </w:pPr>
    <w:rPr>
      <w:sz w:val="18"/>
    </w:rPr>
  </w:style>
  <w:style w:type="paragraph" w:customStyle="1" w:styleId="SOPara">
    <w:name w:val="SO Para"/>
    <w:aliases w:val="soa"/>
    <w:basedOn w:val="SOText"/>
    <w:link w:val="SOParaChar"/>
    <w:qFormat/>
    <w:rsid w:val="00CC14F8"/>
    <w:pPr>
      <w:tabs>
        <w:tab w:val="right" w:pos="1786"/>
      </w:tabs>
      <w:spacing w:before="40"/>
      <w:ind w:left="2070" w:hanging="936"/>
    </w:pPr>
  </w:style>
  <w:style w:type="character" w:customStyle="1" w:styleId="SOParaChar">
    <w:name w:val="SO Para Char"/>
    <w:aliases w:val="soa Char"/>
    <w:basedOn w:val="DefaultParagraphFont"/>
    <w:link w:val="SOPara"/>
    <w:rsid w:val="00CC14F8"/>
    <w:rPr>
      <w:rFonts w:eastAsiaTheme="minorHAnsi" w:cstheme="minorBidi"/>
      <w:sz w:val="22"/>
      <w:lang w:eastAsia="en-US"/>
    </w:rPr>
  </w:style>
  <w:style w:type="paragraph" w:customStyle="1" w:styleId="FileName">
    <w:name w:val="FileName"/>
    <w:basedOn w:val="Normal"/>
    <w:rsid w:val="00CC14F8"/>
  </w:style>
  <w:style w:type="paragraph" w:customStyle="1" w:styleId="SOHeadBold">
    <w:name w:val="SO HeadBold"/>
    <w:aliases w:val="sohb"/>
    <w:basedOn w:val="SOText"/>
    <w:next w:val="SOText"/>
    <w:link w:val="SOHeadBoldChar"/>
    <w:qFormat/>
    <w:rsid w:val="00CC14F8"/>
    <w:rPr>
      <w:b/>
    </w:rPr>
  </w:style>
  <w:style w:type="character" w:customStyle="1" w:styleId="SOHeadBoldChar">
    <w:name w:val="SO HeadBold Char"/>
    <w:aliases w:val="sohb Char"/>
    <w:basedOn w:val="DefaultParagraphFont"/>
    <w:link w:val="SOHeadBold"/>
    <w:rsid w:val="00CC14F8"/>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CC14F8"/>
    <w:rPr>
      <w:i/>
    </w:rPr>
  </w:style>
  <w:style w:type="character" w:customStyle="1" w:styleId="SOHeadItalicChar">
    <w:name w:val="SO HeadItalic Char"/>
    <w:aliases w:val="sohi Char"/>
    <w:basedOn w:val="DefaultParagraphFont"/>
    <w:link w:val="SOHeadItalic"/>
    <w:rsid w:val="00CC14F8"/>
    <w:rPr>
      <w:rFonts w:eastAsiaTheme="minorHAnsi" w:cstheme="minorBidi"/>
      <w:i/>
      <w:sz w:val="22"/>
      <w:lang w:eastAsia="en-US"/>
    </w:rPr>
  </w:style>
  <w:style w:type="paragraph" w:customStyle="1" w:styleId="SOBullet">
    <w:name w:val="SO Bullet"/>
    <w:aliases w:val="sotb"/>
    <w:basedOn w:val="SOText"/>
    <w:link w:val="SOBulletChar"/>
    <w:qFormat/>
    <w:rsid w:val="00CC14F8"/>
    <w:pPr>
      <w:ind w:left="1559" w:hanging="425"/>
    </w:pPr>
  </w:style>
  <w:style w:type="character" w:customStyle="1" w:styleId="SOBulletChar">
    <w:name w:val="SO Bullet Char"/>
    <w:aliases w:val="sotb Char"/>
    <w:basedOn w:val="DefaultParagraphFont"/>
    <w:link w:val="SOBullet"/>
    <w:rsid w:val="00CC14F8"/>
    <w:rPr>
      <w:rFonts w:eastAsiaTheme="minorHAnsi" w:cstheme="minorBidi"/>
      <w:sz w:val="22"/>
      <w:lang w:eastAsia="en-US"/>
    </w:rPr>
  </w:style>
  <w:style w:type="paragraph" w:customStyle="1" w:styleId="SOBulletNote">
    <w:name w:val="SO BulletNote"/>
    <w:aliases w:val="sonb"/>
    <w:basedOn w:val="SOTextNote"/>
    <w:link w:val="SOBulletNoteChar"/>
    <w:qFormat/>
    <w:rsid w:val="00CC14F8"/>
    <w:pPr>
      <w:tabs>
        <w:tab w:val="left" w:pos="1560"/>
      </w:tabs>
      <w:ind w:left="2268" w:hanging="1134"/>
    </w:pPr>
  </w:style>
  <w:style w:type="character" w:customStyle="1" w:styleId="SOBulletNoteChar">
    <w:name w:val="SO BulletNote Char"/>
    <w:aliases w:val="sonb Char"/>
    <w:basedOn w:val="DefaultParagraphFont"/>
    <w:link w:val="SOBulletNote"/>
    <w:rsid w:val="00CC14F8"/>
    <w:rPr>
      <w:rFonts w:eastAsiaTheme="minorHAnsi" w:cstheme="minorBidi"/>
      <w:sz w:val="18"/>
      <w:lang w:eastAsia="en-US"/>
    </w:rPr>
  </w:style>
  <w:style w:type="character" w:customStyle="1" w:styleId="ActHead5Char">
    <w:name w:val="ActHead 5 Char"/>
    <w:aliases w:val="s Char"/>
    <w:link w:val="ActHead5"/>
    <w:rsid w:val="00C62B28"/>
    <w:rPr>
      <w:b/>
      <w:kern w:val="28"/>
      <w:sz w:val="24"/>
    </w:rPr>
  </w:style>
  <w:style w:type="paragraph" w:styleId="Revision">
    <w:name w:val="Revision"/>
    <w:hidden/>
    <w:uiPriority w:val="99"/>
    <w:semiHidden/>
    <w:rsid w:val="009D39B6"/>
    <w:rPr>
      <w:rFonts w:eastAsiaTheme="minorHAnsi" w:cstheme="minorBidi"/>
      <w:sz w:val="22"/>
      <w:lang w:eastAsia="en-US"/>
    </w:rPr>
  </w:style>
  <w:style w:type="paragraph" w:customStyle="1" w:styleId="FreeForm">
    <w:name w:val="FreeForm"/>
    <w:rsid w:val="00CC14F8"/>
    <w:rPr>
      <w:rFonts w:ascii="Arial" w:eastAsiaTheme="minorHAnsi" w:hAnsi="Arial" w:cstheme="minorBidi"/>
      <w:sz w:val="22"/>
      <w:lang w:eastAsia="en-US"/>
    </w:rPr>
  </w:style>
  <w:style w:type="paragraph" w:customStyle="1" w:styleId="EnStatement">
    <w:name w:val="EnStatement"/>
    <w:basedOn w:val="Normal"/>
    <w:rsid w:val="00CC14F8"/>
    <w:pPr>
      <w:numPr>
        <w:numId w:val="38"/>
      </w:numPr>
    </w:pPr>
    <w:rPr>
      <w:rFonts w:eastAsia="Times New Roman" w:cs="Times New Roman"/>
      <w:lang w:eastAsia="en-AU"/>
    </w:rPr>
  </w:style>
  <w:style w:type="paragraph" w:customStyle="1" w:styleId="EnStatementHeading">
    <w:name w:val="EnStatementHeading"/>
    <w:basedOn w:val="Normal"/>
    <w:rsid w:val="00CC14F8"/>
    <w:rPr>
      <w:rFonts w:eastAsia="Times New Roman" w:cs="Times New Roman"/>
      <w:b/>
      <w:lang w:eastAsia="en-AU"/>
    </w:rPr>
  </w:style>
  <w:style w:type="paragraph" w:customStyle="1" w:styleId="Transitional">
    <w:name w:val="Transitional"/>
    <w:aliases w:val="tr"/>
    <w:basedOn w:val="Normal"/>
    <w:next w:val="Normal"/>
    <w:rsid w:val="00CC14F8"/>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notetextChar">
    <w:name w:val="note(text) Char"/>
    <w:aliases w:val="n Char"/>
    <w:basedOn w:val="DefaultParagraphFont"/>
    <w:link w:val="notetext"/>
    <w:rsid w:val="009472A6"/>
    <w:rPr>
      <w:sz w:val="18"/>
    </w:rPr>
  </w:style>
  <w:style w:type="character" w:customStyle="1" w:styleId="TabletextChar">
    <w:name w:val="Tabletext Char"/>
    <w:aliases w:val="tt Char"/>
    <w:basedOn w:val="DefaultParagraphFont"/>
    <w:link w:val="Tabletext"/>
    <w:rsid w:val="002C3A58"/>
  </w:style>
  <w:style w:type="paragraph" w:styleId="Bibliography">
    <w:name w:val="Bibliography"/>
    <w:basedOn w:val="Normal"/>
    <w:next w:val="Normal"/>
    <w:uiPriority w:val="37"/>
    <w:semiHidden/>
    <w:unhideWhenUsed/>
    <w:rsid w:val="00CC14F8"/>
  </w:style>
  <w:style w:type="character" w:styleId="BookTitle">
    <w:name w:val="Book Title"/>
    <w:basedOn w:val="DefaultParagraphFont"/>
    <w:uiPriority w:val="33"/>
    <w:qFormat/>
    <w:rsid w:val="00CC14F8"/>
    <w:rPr>
      <w:b/>
      <w:bCs/>
      <w:i/>
      <w:iCs/>
      <w:spacing w:val="5"/>
    </w:rPr>
  </w:style>
  <w:style w:type="table" w:styleId="ColorfulGrid">
    <w:name w:val="Colorful Grid"/>
    <w:basedOn w:val="TableNormal"/>
    <w:uiPriority w:val="73"/>
    <w:semiHidden/>
    <w:unhideWhenUsed/>
    <w:rsid w:val="00CC14F8"/>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14F8"/>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CC14F8"/>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CC14F8"/>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CC14F8"/>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CC14F8"/>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CC14F8"/>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CC14F8"/>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14F8"/>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CC14F8"/>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CC14F8"/>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CC14F8"/>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CC14F8"/>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CC14F8"/>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CC14F8"/>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14F8"/>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14F8"/>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14F8"/>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CC14F8"/>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14F8"/>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CC14F8"/>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CC14F8"/>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14F8"/>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CC14F8"/>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CC14F8"/>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CC14F8"/>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CC14F8"/>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CC14F8"/>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46"/>
    <w:rsid w:val="00CC14F8"/>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14F8"/>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14F8"/>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14F8"/>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14F8"/>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14F8"/>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14F8"/>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14F8"/>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14F8"/>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CC14F8"/>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CC14F8"/>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CC14F8"/>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CC14F8"/>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CC14F8"/>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CC14F8"/>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14F8"/>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CC14F8"/>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CC14F8"/>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CC14F8"/>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CC14F8"/>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CC14F8"/>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CC14F8"/>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14F8"/>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CC14F8"/>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CC14F8"/>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CC14F8"/>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CC14F8"/>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CC14F8"/>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CC14F8"/>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14F8"/>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CC14F8"/>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CC14F8"/>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CC14F8"/>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CC14F8"/>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CC14F8"/>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CC14F8"/>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14F8"/>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CC14F8"/>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CC14F8"/>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CC14F8"/>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CC14F8"/>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CC14F8"/>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CC14F8"/>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14F8"/>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CC14F8"/>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CC14F8"/>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CC14F8"/>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CC14F8"/>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CC14F8"/>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CC14F8"/>
    <w:rPr>
      <w:color w:val="2B579A"/>
      <w:shd w:val="clear" w:color="auto" w:fill="E1DFDD"/>
    </w:rPr>
  </w:style>
  <w:style w:type="character" w:styleId="IntenseEmphasis">
    <w:name w:val="Intense Emphasis"/>
    <w:basedOn w:val="DefaultParagraphFont"/>
    <w:uiPriority w:val="21"/>
    <w:qFormat/>
    <w:rsid w:val="00CC14F8"/>
    <w:rPr>
      <w:i/>
      <w:iCs/>
      <w:color w:val="4F81BD" w:themeColor="accent1"/>
    </w:rPr>
  </w:style>
  <w:style w:type="paragraph" w:styleId="IntenseQuote">
    <w:name w:val="Intense Quote"/>
    <w:basedOn w:val="Normal"/>
    <w:next w:val="Normal"/>
    <w:link w:val="IntenseQuoteChar"/>
    <w:uiPriority w:val="30"/>
    <w:qFormat/>
    <w:rsid w:val="00CC14F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CC14F8"/>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CC14F8"/>
    <w:rPr>
      <w:b/>
      <w:bCs/>
      <w:smallCaps/>
      <w:color w:val="4F81BD" w:themeColor="accent1"/>
      <w:spacing w:val="5"/>
    </w:rPr>
  </w:style>
  <w:style w:type="table" w:styleId="LightGrid">
    <w:name w:val="Light Grid"/>
    <w:basedOn w:val="TableNormal"/>
    <w:uiPriority w:val="62"/>
    <w:semiHidden/>
    <w:unhideWhenUsed/>
    <w:rsid w:val="00CC14F8"/>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CC14F8"/>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CC14F8"/>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CC14F8"/>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CC14F8"/>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CC14F8"/>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CC14F8"/>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CC14F8"/>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14F8"/>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CC14F8"/>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CC14F8"/>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CC14F8"/>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CC14F8"/>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CC14F8"/>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CC14F8"/>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14F8"/>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CC14F8"/>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CC14F8"/>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CC14F8"/>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CC14F8"/>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CC14F8"/>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CC14F8"/>
    <w:pPr>
      <w:ind w:left="720"/>
      <w:contextualSpacing/>
    </w:pPr>
  </w:style>
  <w:style w:type="table" w:styleId="ListTable1Light">
    <w:name w:val="List Table 1 Light"/>
    <w:basedOn w:val="TableNormal"/>
    <w:uiPriority w:val="46"/>
    <w:rsid w:val="00CC14F8"/>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14F8"/>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CC14F8"/>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CC14F8"/>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CC14F8"/>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CC14F8"/>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CC14F8"/>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CC14F8"/>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14F8"/>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CC14F8"/>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CC14F8"/>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CC14F8"/>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CC14F8"/>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CC14F8"/>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CC14F8"/>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14F8"/>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CC14F8"/>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CC14F8"/>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CC14F8"/>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CC14F8"/>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CC14F8"/>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CC14F8"/>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14F8"/>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CC14F8"/>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CC14F8"/>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CC14F8"/>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CC14F8"/>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CC14F8"/>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CC14F8"/>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14F8"/>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14F8"/>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14F8"/>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14F8"/>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14F8"/>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14F8"/>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14F8"/>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14F8"/>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CC14F8"/>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CC14F8"/>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CC14F8"/>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CC14F8"/>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CC14F8"/>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CC14F8"/>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14F8"/>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14F8"/>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14F8"/>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14F8"/>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14F8"/>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14F8"/>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CC14F8"/>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14F8"/>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CC14F8"/>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CC14F8"/>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CC14F8"/>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CC14F8"/>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CC14F8"/>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CC14F8"/>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14F8"/>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14F8"/>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14F8"/>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14F8"/>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14F8"/>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14F8"/>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14F8"/>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14F8"/>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CC14F8"/>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CC14F8"/>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CC14F8"/>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CC14F8"/>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CC14F8"/>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CC14F8"/>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CC14F8"/>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CC14F8"/>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CC14F8"/>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CC14F8"/>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CC14F8"/>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CC14F8"/>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CC14F8"/>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14F8"/>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14F8"/>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14F8"/>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14F8"/>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14F8"/>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14F8"/>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14F8"/>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CC14F8"/>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14F8"/>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14F8"/>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14F8"/>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14F8"/>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14F8"/>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14F8"/>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CC14F8"/>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14F8"/>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14F8"/>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14F8"/>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14F8"/>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14F8"/>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CC14F8"/>
    <w:rPr>
      <w:color w:val="2B579A"/>
      <w:shd w:val="clear" w:color="auto" w:fill="E1DFDD"/>
    </w:rPr>
  </w:style>
  <w:style w:type="paragraph" w:styleId="NoSpacing">
    <w:name w:val="No Spacing"/>
    <w:uiPriority w:val="1"/>
    <w:qFormat/>
    <w:rsid w:val="00CC14F8"/>
    <w:rPr>
      <w:rFonts w:eastAsiaTheme="minorHAnsi" w:cstheme="minorBidi"/>
      <w:sz w:val="22"/>
      <w:lang w:eastAsia="en-US"/>
    </w:rPr>
  </w:style>
  <w:style w:type="character" w:styleId="PlaceholderText">
    <w:name w:val="Placeholder Text"/>
    <w:basedOn w:val="DefaultParagraphFont"/>
    <w:uiPriority w:val="99"/>
    <w:semiHidden/>
    <w:rsid w:val="00CC14F8"/>
    <w:rPr>
      <w:color w:val="808080"/>
    </w:rPr>
  </w:style>
  <w:style w:type="table" w:styleId="PlainTable1">
    <w:name w:val="Plain Table 1"/>
    <w:basedOn w:val="TableNormal"/>
    <w:uiPriority w:val="41"/>
    <w:rsid w:val="00CC14F8"/>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14F8"/>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14F8"/>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14F8"/>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14F8"/>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29"/>
    <w:qFormat/>
    <w:rsid w:val="00CC14F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C14F8"/>
    <w:rPr>
      <w:rFonts w:eastAsiaTheme="minorHAnsi" w:cstheme="minorBidi"/>
      <w:i/>
      <w:iCs/>
      <w:color w:val="404040" w:themeColor="text1" w:themeTint="BF"/>
      <w:sz w:val="22"/>
      <w:lang w:eastAsia="en-US"/>
    </w:rPr>
  </w:style>
  <w:style w:type="character" w:styleId="SmartHyperlink">
    <w:name w:val="Smart Hyperlink"/>
    <w:basedOn w:val="DefaultParagraphFont"/>
    <w:uiPriority w:val="99"/>
    <w:semiHidden/>
    <w:unhideWhenUsed/>
    <w:rsid w:val="00CC14F8"/>
    <w:rPr>
      <w:u w:val="dotted"/>
    </w:rPr>
  </w:style>
  <w:style w:type="character" w:styleId="SubtleEmphasis">
    <w:name w:val="Subtle Emphasis"/>
    <w:basedOn w:val="DefaultParagraphFont"/>
    <w:uiPriority w:val="19"/>
    <w:qFormat/>
    <w:rsid w:val="00CC14F8"/>
    <w:rPr>
      <w:i/>
      <w:iCs/>
      <w:color w:val="404040" w:themeColor="text1" w:themeTint="BF"/>
    </w:rPr>
  </w:style>
  <w:style w:type="character" w:styleId="SubtleReference">
    <w:name w:val="Subtle Reference"/>
    <w:basedOn w:val="DefaultParagraphFont"/>
    <w:uiPriority w:val="31"/>
    <w:qFormat/>
    <w:rsid w:val="00CC14F8"/>
    <w:rPr>
      <w:smallCaps/>
      <w:color w:val="5A5A5A" w:themeColor="text1" w:themeTint="A5"/>
    </w:rPr>
  </w:style>
  <w:style w:type="table" w:styleId="TableGridLight">
    <w:name w:val="Grid Table Light"/>
    <w:basedOn w:val="TableNormal"/>
    <w:uiPriority w:val="40"/>
    <w:rsid w:val="00CC14F8"/>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semiHidden/>
    <w:unhideWhenUsed/>
    <w:qFormat/>
    <w:rsid w:val="00CC14F8"/>
    <w:pPr>
      <w:numPr>
        <w:numId w:val="0"/>
      </w:numPr>
      <w:outlineLvl w:val="9"/>
    </w:pPr>
  </w:style>
  <w:style w:type="character" w:styleId="UnresolvedMention">
    <w:name w:val="Unresolved Mention"/>
    <w:basedOn w:val="DefaultParagraphFont"/>
    <w:uiPriority w:val="99"/>
    <w:semiHidden/>
    <w:unhideWhenUsed/>
    <w:rsid w:val="00CC1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0562356">
      <w:bodyDiv w:val="1"/>
      <w:marLeft w:val="0"/>
      <w:marRight w:val="0"/>
      <w:marTop w:val="0"/>
      <w:marBottom w:val="0"/>
      <w:divBdr>
        <w:top w:val="none" w:sz="0" w:space="0" w:color="auto"/>
        <w:left w:val="none" w:sz="0" w:space="0" w:color="auto"/>
        <w:bottom w:val="none" w:sz="0" w:space="0" w:color="auto"/>
        <w:right w:val="none" w:sz="0" w:space="0" w:color="auto"/>
      </w:divBdr>
    </w:div>
    <w:div w:id="970982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4.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3.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57B9BA-B814-407B-B54B-F95FBC0B6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49</Pages>
  <Words>8787</Words>
  <Characters>43740</Characters>
  <Application>Microsoft Office Word</Application>
  <DocSecurity>0</DocSecurity>
  <PresentationFormat/>
  <Lines>1382</Lines>
  <Paragraphs>859</Paragraphs>
  <ScaleCrop>false</ScaleCrop>
  <HeadingPairs>
    <vt:vector size="2" baseType="variant">
      <vt:variant>
        <vt:lpstr>Title</vt:lpstr>
      </vt:variant>
      <vt:variant>
        <vt:i4>1</vt:i4>
      </vt:variant>
    </vt:vector>
  </HeadingPairs>
  <TitlesOfParts>
    <vt:vector size="1" baseType="lpstr">
      <vt:lpstr>Clean Energy Regulator Act 2011</vt:lpstr>
    </vt:vector>
  </TitlesOfParts>
  <Manager/>
  <Company/>
  <LinksUpToDate>false</LinksUpToDate>
  <CharactersWithSpaces>52125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 Energy Regulator Act 2011</dc:title>
  <dc:subject/>
  <dc:creator/>
  <cp:keywords/>
  <dc:description/>
  <cp:lastModifiedBy/>
  <cp:revision>1</cp:revision>
  <cp:lastPrinted>2013-07-24T04:40:00Z</cp:lastPrinted>
  <dcterms:created xsi:type="dcterms:W3CDTF">2023-10-14T05:14:00Z</dcterms:created>
  <dcterms:modified xsi:type="dcterms:W3CDTF">2023-10-14T05:14:00Z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OFFICIAL</vt:lpwstr>
  </property>
  <property fmtid="{D5CDD505-2E9C-101B-9397-08002B2CF9AE}" pid="3" name="Compilation">
    <vt:lpwstr>Yes</vt:lpwstr>
  </property>
  <property fmtid="{D5CDD505-2E9C-101B-9397-08002B2CF9AE}" pid="4" name="Type">
    <vt:lpwstr>BILL</vt:lpwstr>
  </property>
  <property fmtid="{D5CDD505-2E9C-101B-9397-08002B2CF9AE}" pid="5" name="DocType">
    <vt:lpwstr>NEW</vt:lpwstr>
  </property>
  <property fmtid="{D5CDD505-2E9C-101B-9397-08002B2CF9AE}" pid="6" name="ShortT">
    <vt:lpwstr>Clean Energy Regulator Act 2011</vt:lpwstr>
  </property>
  <property fmtid="{D5CDD505-2E9C-101B-9397-08002B2CF9AE}" pid="7" name="Converted">
    <vt:bool>false</vt:bool>
  </property>
  <property fmtid="{D5CDD505-2E9C-101B-9397-08002B2CF9AE}" pid="8" name="Actno">
    <vt:lpwstr/>
  </property>
  <property fmtid="{D5CDD505-2E9C-101B-9397-08002B2CF9AE}" pid="9" name="Class">
    <vt:lpwstr/>
  </property>
  <property fmtid="{D5CDD505-2E9C-101B-9397-08002B2CF9AE}" pid="10" name="DLM">
    <vt:lpwstr> </vt:lpwstr>
  </property>
  <property fmtid="{D5CDD505-2E9C-101B-9397-08002B2CF9AE}" pid="11" name="CompilationVersion">
    <vt:i4>3</vt:i4>
  </property>
  <property fmtid="{D5CDD505-2E9C-101B-9397-08002B2CF9AE}" pid="12" name="CompilationNumber">
    <vt:lpwstr>14</vt:lpwstr>
  </property>
  <property fmtid="{D5CDD505-2E9C-101B-9397-08002B2CF9AE}" pid="13" name="StartDate">
    <vt:lpwstr>17 October 2023</vt:lpwstr>
  </property>
  <property fmtid="{D5CDD505-2E9C-101B-9397-08002B2CF9AE}" pid="14" name="PreparedDate">
    <vt:filetime>2016-03-09T14:00:00Z</vt:filetime>
  </property>
  <property fmtid="{D5CDD505-2E9C-101B-9397-08002B2CF9AE}" pid="15" name="RegisteredDate">
    <vt:lpwstr>17 October 2023</vt:lpwstr>
  </property>
  <property fmtid="{D5CDD505-2E9C-101B-9397-08002B2CF9AE}" pid="16" name="IncludesUpTo">
    <vt:lpwstr>Act No. 76, 2023</vt:lpwstr>
  </property>
</Properties>
</file>