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1F4E79"/>
          <w:sz w:val="40"/>
          <w:szCs w:val="40"/>
        </w:rPr>
        <w:t xml:space="preserve">Checklist de QA de Roles</w:t>
      </w:r>
    </w:p>
    <w:p>
      <w:pPr>
        <w:spacing w:after="40"/>
      </w:pPr>
      <w:r>
        <w:rPr>
          <w:b/>
          <w:bCs/>
          <w:sz w:val="30"/>
          <w:szCs w:val="30"/>
        </w:rPr>
        <w:t xml:space="preserve">Desplegable: Nivel Nacional / Consejo Nacional (12 cargos)</w:t>
      </w:r>
    </w:p>
    <w:p>
      <w:pPr>
        <w:pBdr>
          <w:bottom w:val="single" w:color="1F4E79" w:sz="12"/>
        </w:pBdr>
        <w:spacing w:after="40"/>
      </w:pPr>
      <w:r>
        <w:t xml:space="preserve"/>
      </w:r>
    </w:p>
    <w:p>
      <w:pPr>
        <w:spacing w:after="200"/>
      </w:pPr>
      <w:r>
        <w:rPr>
          <w:color w:val="555555"/>
          <w:sz w:val="18"/>
          <w:szCs w:val="18"/>
        </w:rPr>
        <w:t xml:space="preserve">Proyecto: Exploradores  ·  Modulo de autorizacion por rol y alcance</w:t>
      </w:r>
    </w:p>
    <w:p>
      <w:pPr>
        <w:pStyle w:val="Heading2"/>
        <w:spacing w:after="120" w:before="220"/>
      </w:pPr>
      <w:r>
        <w:rPr>
          <w:b/>
          <w:bCs/>
          <w:color w:val="1F4E79"/>
          <w:sz w:val="26"/>
          <w:szCs w:val="26"/>
        </w:rPr>
        <w:t xml:space="preserve">Como usar este checklist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 rol es una </w:t>
      </w:r>
      <w:r>
        <w:rPr>
          <w:b/>
          <w:bCs/>
        </w:rPr>
        <w:t xml:space="preserve">sesion de administrador</w:t>
      </w:r>
      <w:r>
        <w:t xml:space="preserve"> con un rolId; sus capacidades se deciden por el codigo de rol, no por el objeto permisos del miembro.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Marca cada casilla </w:t>
      </w:r>
      <w:r>
        <w:rPr>
          <w:b/>
          <w:bCs/>
        </w:rPr>
        <w:t xml:space="preserve">☐</w:t>
      </w:r>
      <w:r>
        <w:t xml:space="preserve"> cuando verifiques el comportamiento en vivo. Usa la columna de resultado para anotar OK / Falla.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Prueba primero el </w:t>
      </w:r>
      <w:r>
        <w:rPr>
          <w:b/>
          <w:bCs/>
        </w:rPr>
        <w:t xml:space="preserve">alcance</w:t>
      </w:r>
      <w:r>
        <w:t xml:space="preserve"> (que datos ve) y luego cada capacidad (que puede hacer).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Revisa al final la seccion </w:t>
      </w:r>
      <w:r>
        <w:rPr>
          <w:b/>
          <w:bCs/>
        </w:rPr>
        <w:t xml:space="preserve">"Discrepancias a validar"</w:t>
      </w:r>
      <w:r>
        <w:t xml:space="preserve">: son puntos donde el codigo y la intencion podrian no coincidir.</w:t>
      </w:r>
    </w:p>
    <w:p>
      <w:pPr>
        <w:pStyle w:val="Heading2"/>
        <w:spacing w:after="120" w:before="220"/>
      </w:pPr>
      <w:r>
        <w:rPr>
          <w:b/>
          <w:bCs/>
          <w:color w:val="1F4E79"/>
          <w:sz w:val="26"/>
          <w:szCs w:val="26"/>
        </w:rPr>
        <w:t xml:space="preserve">Cargos que agrupa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Consejo Nacional</w:t>
      </w:r>
      <w:r>
        <w:t xml:space="preserve"> (consulta estrategica basica).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Perfil Director Nacional (10 cargos): </w:t>
      </w:r>
      <w:r>
        <w:t xml:space="preserve">Ministerios Infantiles, Director Nacional, Capellan Nacional, Coordinador Nacional de Adiestramiento, Sub-Director Nacional, Coordinador Nacional de Promocion, Produccion y Programa, Comites Especiales, Oficiales de Adiestramientos Especiales.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Consejo Ejecutivo</w:t>
      </w:r>
      <w:r>
        <w:t xml:space="preserve"> (consulta nacional completa + auditoria).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Los 10 cargos "perfil Director Nacional" comparten permisos y restricciones identicos. Alcance nacional: ven todo el pais.</w:t>
      </w:r>
    </w:p>
    <w:p>
      <w:pPr>
        <w:pStyle w:val="Heading1"/>
        <w:spacing w:after="160" w:before="240"/>
      </w:pPr>
      <w:r>
        <w:rPr>
          <w:b/>
          <w:bCs/>
          <w:color w:val="1F4E79"/>
          <w:sz w:val="30"/>
          <w:szCs w:val="30"/>
        </w:rPr>
        <w:t xml:space="preserve">1. Matriz maestra de permisos</w:t>
      </w:r>
    </w:p>
    <w:tbl>
      <w:tblPr>
        <w:tblW w:type="dxa" w:w="9360"/>
        <w:tblBorders>
          <w:top w:val="single" w:color="B7C4D6" w:sz="4"/>
          <w:left w:val="single" w:color="B7C4D6" w:sz="4"/>
          <w:bottom w:val="single" w:color="B7C4D6" w:sz="4"/>
          <w:right w:val="single" w:color="B7C4D6" w:sz="4"/>
          <w:insideH w:val="single" w:color="B7C4D6" w:sz="4"/>
          <w:insideV w:val="single" w:color="B7C4D6" w:sz="4"/>
        </w:tblBorders>
      </w:tblPr>
      <w:tblGrid>
        <w:gridCol w:w="3200"/>
        <w:gridCol w:w="2000"/>
        <w:gridCol w:w="2560"/>
        <w:gridCol w:w="1600"/>
      </w:tblGrid>
      <w:tr>
        <w:trPr>
          <w:tblHeader/>
        </w:trPr>
        <w:tc>
          <w:tcPr>
            <w:tcW w:type="dxa" w:w="320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</w:t>
            </w:r>
          </w:p>
        </w:tc>
        <w:tc>
          <w:tcPr>
            <w:tcW w:type="dxa" w:w="200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Consejo Nacional</w:t>
            </w:r>
          </w:p>
        </w:tc>
        <w:tc>
          <w:tcPr>
            <w:tcW w:type="dxa" w:w="256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Perfil Director Nac. (10)</w:t>
            </w:r>
          </w:p>
        </w:tc>
        <w:tc>
          <w:tcPr>
            <w:tcW w:type="dxa" w:w="160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Consejo Ejecutivo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 Regiones</w:t>
            </w:r>
          </w:p>
        </w:tc>
        <w:tc>
          <w:tcPr>
            <w:tcW w:type="dxa" w:w="200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60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2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 Secciones</w:t>
            </w:r>
          </w:p>
        </w:tc>
        <w:tc>
          <w:tcPr>
            <w:tcW w:type="dxa" w:w="200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60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 Destacamentos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2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32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 miembros (lista)</w:t>
            </w:r>
          </w:p>
        </w:tc>
        <w:tc>
          <w:tcPr>
            <w:tcW w:type="dxa" w:w="200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6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 adultos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2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32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 menores (ficha)</w:t>
            </w:r>
          </w:p>
        </w:tc>
        <w:tc>
          <w:tcPr>
            <w:tcW w:type="dxa" w:w="200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shd w:fill="FFF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 (R)</w:t>
            </w:r>
          </w:p>
        </w:tc>
        <w:tc>
          <w:tcPr>
            <w:tcW w:type="dxa" w:w="1600"/>
            <w:shd w:fill="FFF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 (R)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 datos sensibles (texto)</w:t>
            </w:r>
          </w:p>
        </w:tc>
        <w:tc>
          <w:tcPr>
            <w:tcW w:type="dxa" w:w="200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ENMASC</w:t>
            </w:r>
          </w:p>
        </w:tc>
        <w:tc>
          <w:tcPr>
            <w:tcW w:type="dxa" w:w="256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ENMASC</w:t>
            </w:r>
          </w:p>
        </w:tc>
        <w:tc>
          <w:tcPr>
            <w:tcW w:type="dxa" w:w="1600"/>
            <w:shd w:fill="E7F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32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Editar miembros</w:t>
            </w:r>
          </w:p>
        </w:tc>
        <w:tc>
          <w:tcPr>
            <w:tcW w:type="dxa" w:w="20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Subir foto miembro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shd w:fill="FFF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SI?</w:t>
            </w:r>
          </w:p>
        </w:tc>
      </w:tr>
      <w:tr>
        <w:tc>
          <w:tcPr>
            <w:tcW w:type="dxa" w:w="32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Documentos: ver</w:t>
            </w:r>
          </w:p>
        </w:tc>
        <w:tc>
          <w:tcPr>
            <w:tcW w:type="dxa" w:w="20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6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Dispensa Medica: ver</w:t>
            </w:r>
          </w:p>
        </w:tc>
        <w:tc>
          <w:tcPr>
            <w:tcW w:type="dxa" w:w="200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shd w:fill="FFF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 (R)</w:t>
            </w:r>
          </w:p>
        </w:tc>
        <w:tc>
          <w:tcPr>
            <w:tcW w:type="dxa" w:w="160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2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Dispensa Medica: editar</w:t>
            </w:r>
          </w:p>
        </w:tc>
        <w:tc>
          <w:tcPr>
            <w:tcW w:type="dxa" w:w="20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Sistema de Ascenso: ver</w:t>
            </w:r>
          </w:p>
        </w:tc>
        <w:tc>
          <w:tcPr>
            <w:tcW w:type="dxa" w:w="200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shd w:fill="FFF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 (R)</w:t>
            </w:r>
          </w:p>
        </w:tc>
        <w:tc>
          <w:tcPr>
            <w:tcW w:type="dxa" w:w="160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2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Reportes (todos los niveles)</w:t>
            </w:r>
          </w:p>
        </w:tc>
        <w:tc>
          <w:tcPr>
            <w:tcW w:type="dxa" w:w="20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256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6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 auditoria</w:t>
            </w:r>
          </w:p>
        </w:tc>
        <w:tc>
          <w:tcPr>
            <w:tcW w:type="dxa" w:w="200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shd w:fill="E7F4E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32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Tienda (ver)</w:t>
            </w:r>
          </w:p>
        </w:tc>
        <w:tc>
          <w:tcPr>
            <w:tcW w:type="dxa" w:w="200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56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60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Solo lectura (claim backend)</w:t>
            </w:r>
          </w:p>
        </w:tc>
        <w:tc>
          <w:tcPr>
            <w:tcW w:type="dxa" w:w="2000"/>
            <w:shd w:fill="FFF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2560"/>
            <w:shd w:fill="FFF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600"/>
            <w:shd w:fill="FFF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/>
      </w:pPr>
      <w:r>
        <w:rPr>
          <w:b/>
          <w:bCs/>
          <w:sz w:val="18"/>
          <w:szCs w:val="18"/>
        </w:rPr>
        <w:t xml:space="preserve">Leyenda:  </w:t>
      </w:r>
      <w:r>
        <w:rPr>
          <w:sz w:val="18"/>
          <w:szCs w:val="18"/>
        </w:rPr>
        <w:t xml:space="preserve">SI = permitido directo   ·   APROB = va a aprobacion del coordinador/superior   ·   NO = no puede   ·   R = solo lectura   ·   ENMASC = ve el dato enmascarado</w:t>
      </w:r>
    </w:p>
    <w:p>
      <w:pPr>
        <w:pStyle w:val="Heading1"/>
        <w:spacing w:after="160" w:before="240"/>
      </w:pPr>
      <w:r>
        <w:rPr>
          <w:b/>
          <w:bCs/>
          <w:color w:val="1F4E79"/>
          <w:sz w:val="30"/>
          <w:szCs w:val="30"/>
        </w:rPr>
        <w:t xml:space="preserve">2. Alcance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Alcance nacional: </w:t>
      </w:r>
      <w:r>
        <w:t xml:space="preserve">ven la informacion de todo el pais (sin acotamiento por region/seccion).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Perfil Director Nacional: </w:t>
      </w:r>
      <w:r>
        <w:t xml:space="preserve">consulta de solo lectura de la estructura y de los miembros (adultos y menores). Dispensa Medica en solo lectura (nunca editan ni gestionan documentos).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Consejo Nacional (cargo): </w:t>
      </w:r>
      <w:r>
        <w:t xml:space="preserve">el mas limitado: solo destacamentos, adultos y reportes.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Consejo Ejecutivo: </w:t>
      </w:r>
      <w:r>
        <w:t xml:space="preserve">ve datos sensibles en texto plano y la auditoria, pero NO salud ni ascenso.</w:t>
      </w:r>
    </w:p>
    <w:p>
      <w:pPr>
        <w:pStyle w:val="Heading1"/>
        <w:spacing w:after="160" w:before="240"/>
      </w:pPr>
      <w:r>
        <w:rPr>
          <w:b/>
          <w:bCs/>
          <w:color w:val="1F4E79"/>
          <w:sz w:val="30"/>
          <w:szCs w:val="30"/>
        </w:rPr>
        <w:t xml:space="preserve">3. Notificaciones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Cargos de consulta: no participan en flujos de aprobacion ni reciben notificaciones operativas del destacamento.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Solicitar acceso: </w:t>
      </w:r>
      <w:r>
        <w:t xml:space="preserve">si un dato aparece enmascarado, pueden solicitar acceso al Coordinador de Destacamento (segun el modulo).</w:t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1F4E79"/>
          <w:sz w:val="30"/>
          <w:szCs w:val="30"/>
        </w:rPr>
        <w:t xml:space="preserve">4. Checklist por rol</w:t>
      </w:r>
    </w:p>
    <w:p>
      <w:pPr>
        <w:pStyle w:val="Heading3"/>
        <w:spacing w:after="80" w:before="160"/>
      </w:pPr>
      <w:r>
        <w:rPr>
          <w:b/>
          <w:bCs/>
          <w:sz w:val="23"/>
          <w:szCs w:val="23"/>
        </w:rPr>
        <w:t xml:space="preserve">1) Consejo Nacional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Ve destacamentos, miembros adultos y reportes de todos los niveles.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NO ve regiones/secciones en menu, NO ve menores, NO ve salud ni ascenso.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Solo lectura (verificar que no pueda escribir).</w:t>
      </w:r>
    </w:p>
    <w:p>
      <w:pPr>
        <w:pStyle w:val="Heading3"/>
        <w:spacing w:after="80" w:before="160"/>
      </w:pPr>
      <w:r>
        <w:rPr>
          <w:b/>
          <w:bCs/>
          <w:sz w:val="23"/>
          <w:szCs w:val="23"/>
        </w:rPr>
        <w:t xml:space="preserve">2) Perfil Director Nacional (los 10 cargos)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Consulta nacional completa de estructura y miembros.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Abre fichas de menores en solo lectura.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Dispensa Medica: ve completa (adultos y menores) pero SOLO lectura; nunca edita ni gestiona documentos.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Sistema de Ascenso: solo lectura.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Datos sensibles enmascarados.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Verificar que Director Nacional (esta en la lista de "menores restringidos") SI pueda abrir menores por tener el permiso ver_menores.</w:t>
      </w:r>
    </w:p>
    <w:p>
      <w:pPr>
        <w:pStyle w:val="Heading3"/>
        <w:spacing w:after="80" w:before="160"/>
      </w:pPr>
      <w:r>
        <w:rPr>
          <w:b/>
          <w:bCs/>
          <w:sz w:val="23"/>
          <w:szCs w:val="23"/>
        </w:rPr>
        <w:t xml:space="preserve">3) Consejo Ejecutivo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Ve miembros (adultos, menores) y datos sensibles en TEXTO PLANO.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Ve la auditoria del sistema.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NO ve Dispensa Medica ni Sistema de Ascenso.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Solo lectura: no modifica informacion.</w:t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1F4E79"/>
          <w:sz w:val="30"/>
          <w:szCs w:val="30"/>
        </w:rPr>
        <w:t xml:space="preserve">5. Discrepancias a validar</w:t>
      </w:r>
    </w:p>
    <w:tbl>
      <w:tblPr>
        <w:tblW w:type="dxa" w:w="9360"/>
        <w:tblBorders>
          <w:top w:val="single" w:color="B7C4D6" w:sz="4"/>
          <w:left w:val="single" w:color="B7C4D6" w:sz="4"/>
          <w:bottom w:val="single" w:color="B7C4D6" w:sz="4"/>
          <w:right w:val="single" w:color="B7C4D6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Consejo Ejecutivo: subir foto con solo lectura</w:t>
            </w:r>
          </w:p>
        </w:tc>
      </w:tr>
      <w:tr>
        <w:tc>
          <w:tcPr>
            <w:tcW w:type="dxa" w:w="9360"/>
            <w:shd w:fill="FFF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⚠  </w:t>
            </w:r>
            <w:r>
              <w:rPr>
                <w:sz w:val="18"/>
                <w:szCs w:val="18"/>
              </w:rPr>
              <w:t xml:space="preserve">El Consejo Ejecutivo tiene el permiso miembros.subir_foto pero su restriccion es soloLectura = true.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⚠  </w:t>
            </w:r>
            <w:r>
              <w:rPr>
                <w:sz w:val="18"/>
                <w:szCs w:val="18"/>
              </w:rPr>
              <w:t xml:space="preserve">Verificar si puede realmente subir/cambiar foto o si el claim soloLectura lo bloquea. Definir el comportamiento esperado.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B7C4D6" w:sz="4"/>
          <w:left w:val="single" w:color="B7C4D6" w:sz="4"/>
          <w:bottom w:val="single" w:color="B7C4D6" w:sz="4"/>
          <w:right w:val="single" w:color="B7C4D6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Director Nacional y menores</w:t>
            </w:r>
          </w:p>
        </w:tc>
      </w:tr>
      <w:tr>
        <w:tc>
          <w:tcPr>
            <w:tcW w:type="dxa" w:w="9360"/>
            <w:shd w:fill="FFF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⚠  </w:t>
            </w:r>
            <w:r>
              <w:rPr>
                <w:sz w:val="18"/>
                <w:szCs w:val="18"/>
              </w:rPr>
              <w:t xml:space="preserve">Director Nacional esta en la lista de roles con menores restringidos, pero tambien tiene el permiso ver_menores, lo que lo habilita.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⚠  </w:t>
            </w:r>
            <w:r>
              <w:rPr>
                <w:sz w:val="18"/>
                <w:szCs w:val="18"/>
              </w:rPr>
              <w:t xml:space="preserve">Confirmar en vivo que puede abrir la ficha de un menor (en solo lectura) y que no aparecen deshabilitados por error.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2026-08-01T17:22:20.027Z</dcterms:created>
  <dcterms:modified xsi:type="dcterms:W3CDTF">2026-08-01T17:22:20.027Z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