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Caso de uso del chatbot contextual para la tienda</w:t>
      </w:r>
    </w:p>
    <w:p>
      <w:pPr>
        <w:spacing w:after="240"/>
      </w:pPr>
      <w:r>
        <w:rPr>
          <w:i/>
          <w:color w:val="505050"/>
          <w:sz w:val="23"/>
        </w:rPr>
        <w:t>Consulta de productos, pedidos recientes, carrito y catálogo con recuperación ante errores de comprensión</w:t>
      </w:r>
    </w:p>
    <w:p>
      <w:r>
        <w:t>Este documento define el comportamiento de un chatbot para una tienda en línea. El asistente identifica si la consulta está relacionada con un artículo, permite elegir productos de pedidos recientes, del carrito o del catálogo y responde con datos reales. Cuando no comprende al cliente, conserva el contexto y ofrece opciones concretas para continuar. La primera versión recomendada debe consultar información y guiar al cliente, sin ejecutar cancelaciones, devoluciones ni modificaciones sin una confirmación explícita.</w:t>
      </w:r>
    </w:p>
    <w:p>
      <w:pPr>
        <w:pStyle w:val="Heading1"/>
      </w:pPr>
      <w:r>
        <w:t>1 Objetivo y alcance</w:t>
      </w:r>
    </w:p>
    <w:p>
      <w:r>
        <w:t>El objetivo es reducir el esfuerzo del cliente al consultar un producto o pedido. El chatbot debe reconocer el artículo relevante, mantener asociado el número de pedido y proponer acciones compatibles con la situación actual del producto.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880"/>
            <w:shd w:fill="17365D"/>
            <w:tcMar>
              <w:top w:w="100" w:type="dxa"/>
              <w:start w:w="120" w:type="dxa"/>
              <w:bottom w:w="100" w:type="dxa"/>
              <w:end w:w="120" w:type="dxa"/>
            </w:tcMar>
          </w:tcPr>
          <w:p>
            <w:pPr>
              <w:jc w:val="center"/>
            </w:pPr>
            <w:r>
              <w:rPr>
                <w:b/>
                <w:color w:val="FFFFFF"/>
                <w:sz w:val="18"/>
              </w:rPr>
              <w:t>Incluido en el alcance</w:t>
            </w:r>
          </w:p>
        </w:tc>
        <w:tc>
          <w:tcPr>
            <w:tcW w:type="dxa" w:w="6768"/>
            <w:shd w:fill="17365D"/>
            <w:tcMar>
              <w:top w:w="100" w:type="dxa"/>
              <w:start w:w="120" w:type="dxa"/>
              <w:bottom w:w="100" w:type="dxa"/>
              <w:end w:w="120" w:type="dxa"/>
            </w:tcMar>
          </w:tcPr>
          <w:p>
            <w:pPr>
              <w:jc w:val="center"/>
            </w:pPr>
            <w:r>
              <w:rPr>
                <w:b/>
                <w:color w:val="FFFFFF"/>
                <w:sz w:val="18"/>
              </w:rPr>
              <w:t>Tratamiento esperado</w:t>
            </w:r>
          </w:p>
        </w:tc>
      </w:tr>
      <w:tr>
        <w:tc>
          <w:tcPr>
            <w:tcW w:type="dxa" w:w="2880"/>
            <w:tcMar>
              <w:top w:w="100" w:type="dxa"/>
              <w:start w:w="120" w:type="dxa"/>
              <w:bottom w:w="100" w:type="dxa"/>
              <w:end w:w="120" w:type="dxa"/>
            </w:tcMar>
            <w:vAlign w:val="center"/>
          </w:tcPr>
          <w:p>
            <w:pPr>
              <w:spacing w:after="0"/>
            </w:pPr>
            <w:r>
              <w:rPr>
                <w:sz w:val="17"/>
              </w:rPr>
              <w:t>Pedidos recientes</w:t>
            </w:r>
          </w:p>
        </w:tc>
        <w:tc>
          <w:tcPr>
            <w:tcW w:type="dxa" w:w="6768"/>
            <w:tcMar>
              <w:top w:w="100" w:type="dxa"/>
              <w:start w:w="120" w:type="dxa"/>
              <w:bottom w:w="100" w:type="dxa"/>
              <w:end w:w="120" w:type="dxa"/>
            </w:tcMar>
            <w:vAlign w:val="center"/>
          </w:tcPr>
          <w:p>
            <w:pPr>
              <w:spacing w:after="0"/>
            </w:pPr>
            <w:r>
              <w:rPr>
                <w:sz w:val="17"/>
              </w:rPr>
              <w:t>Mostrar los últimos pedidos del cliente, con imagen, producto, número, fecha, variante y estado.</w:t>
            </w:r>
          </w:p>
        </w:tc>
      </w:tr>
      <w:tr>
        <w:tc>
          <w:tcPr>
            <w:tcW w:type="dxa" w:w="2880"/>
            <w:tcMar>
              <w:top w:w="100" w:type="dxa"/>
              <w:start w:w="120" w:type="dxa"/>
              <w:bottom w:w="100" w:type="dxa"/>
              <w:end w:w="120" w:type="dxa"/>
            </w:tcMar>
            <w:vAlign w:val="center"/>
            <w:shd w:fill="F3F6FA"/>
          </w:tcPr>
          <w:p>
            <w:pPr>
              <w:spacing w:after="0"/>
            </w:pPr>
            <w:r>
              <w:rPr>
                <w:sz w:val="17"/>
              </w:rPr>
              <w:t>Carrito</w:t>
            </w:r>
          </w:p>
        </w:tc>
        <w:tc>
          <w:tcPr>
            <w:tcW w:type="dxa" w:w="6768"/>
            <w:tcMar>
              <w:top w:w="100" w:type="dxa"/>
              <w:start w:w="120" w:type="dxa"/>
              <w:bottom w:w="100" w:type="dxa"/>
              <w:end w:w="120" w:type="dxa"/>
            </w:tcMar>
            <w:vAlign w:val="center"/>
            <w:shd w:fill="F3F6FA"/>
          </w:tcPr>
          <w:p>
            <w:pPr>
              <w:spacing w:after="0"/>
            </w:pPr>
            <w:r>
              <w:rPr>
                <w:sz w:val="17"/>
              </w:rPr>
              <w:t>Mostrar artículos actuales y responder sobre variantes, disponibilidad, precio y características.</w:t>
            </w:r>
          </w:p>
        </w:tc>
      </w:tr>
      <w:tr>
        <w:tc>
          <w:tcPr>
            <w:tcW w:type="dxa" w:w="2880"/>
            <w:tcMar>
              <w:top w:w="100" w:type="dxa"/>
              <w:start w:w="120" w:type="dxa"/>
              <w:bottom w:w="100" w:type="dxa"/>
              <w:end w:w="120" w:type="dxa"/>
            </w:tcMar>
            <w:vAlign w:val="center"/>
          </w:tcPr>
          <w:p>
            <w:pPr>
              <w:spacing w:after="0"/>
            </w:pPr>
            <w:r>
              <w:rPr>
                <w:sz w:val="17"/>
              </w:rPr>
              <w:t>Catálogo</w:t>
            </w:r>
          </w:p>
        </w:tc>
        <w:tc>
          <w:tcPr>
            <w:tcW w:type="dxa" w:w="6768"/>
            <w:tcMar>
              <w:top w:w="100" w:type="dxa"/>
              <w:start w:w="120" w:type="dxa"/>
              <w:bottom w:w="100" w:type="dxa"/>
              <w:end w:w="120" w:type="dxa"/>
            </w:tcMar>
            <w:vAlign w:val="center"/>
          </w:tcPr>
          <w:p>
            <w:pPr>
              <w:spacing w:after="0"/>
            </w:pPr>
            <w:r>
              <w:rPr>
                <w:sz w:val="17"/>
              </w:rPr>
              <w:t>Buscar otros productos de la tienda y permitir comparación o consulta.</w:t>
            </w:r>
          </w:p>
        </w:tc>
      </w:tr>
      <w:tr>
        <w:tc>
          <w:tcPr>
            <w:tcW w:type="dxa" w:w="2880"/>
            <w:tcMar>
              <w:top w:w="100" w:type="dxa"/>
              <w:start w:w="120" w:type="dxa"/>
              <w:bottom w:w="100" w:type="dxa"/>
              <w:end w:w="120" w:type="dxa"/>
            </w:tcMar>
            <w:vAlign w:val="center"/>
            <w:shd w:fill="F3F6FA"/>
          </w:tcPr>
          <w:p>
            <w:pPr>
              <w:spacing w:after="0"/>
            </w:pPr>
            <w:r>
              <w:rPr>
                <w:sz w:val="17"/>
              </w:rPr>
              <w:t>Lenguaje natural</w:t>
            </w:r>
          </w:p>
        </w:tc>
        <w:tc>
          <w:tcPr>
            <w:tcW w:type="dxa" w:w="6768"/>
            <w:tcMar>
              <w:top w:w="100" w:type="dxa"/>
              <w:start w:w="120" w:type="dxa"/>
              <w:bottom w:w="100" w:type="dxa"/>
              <w:end w:w="120" w:type="dxa"/>
            </w:tcMar>
            <w:vAlign w:val="center"/>
            <w:shd w:fill="F3F6FA"/>
          </w:tcPr>
          <w:p>
            <w:pPr>
              <w:spacing w:after="0"/>
            </w:pPr>
            <w:r>
              <w:rPr>
                <w:sz w:val="17"/>
              </w:rPr>
              <w:t>Detectar la intención, tolerar errores de escritura y mantener el contexto.</w:t>
            </w:r>
          </w:p>
        </w:tc>
      </w:tr>
      <w:tr>
        <w:tc>
          <w:tcPr>
            <w:tcW w:type="dxa" w:w="2880"/>
            <w:tcMar>
              <w:top w:w="100" w:type="dxa"/>
              <w:start w:w="120" w:type="dxa"/>
              <w:bottom w:w="100" w:type="dxa"/>
              <w:end w:w="120" w:type="dxa"/>
            </w:tcMar>
            <w:vAlign w:val="center"/>
          </w:tcPr>
          <w:p>
            <w:pPr>
              <w:spacing w:after="0"/>
            </w:pPr>
            <w:r>
              <w:rPr>
                <w:sz w:val="17"/>
              </w:rPr>
              <w:t>Recuperación</w:t>
            </w:r>
          </w:p>
        </w:tc>
        <w:tc>
          <w:tcPr>
            <w:tcW w:type="dxa" w:w="6768"/>
            <w:tcMar>
              <w:top w:w="100" w:type="dxa"/>
              <w:start w:w="120" w:type="dxa"/>
              <w:bottom w:w="100" w:type="dxa"/>
              <w:end w:w="120" w:type="dxa"/>
            </w:tcMar>
            <w:vAlign w:val="center"/>
          </w:tcPr>
          <w:p>
            <w:pPr>
              <w:spacing w:after="0"/>
            </w:pPr>
            <w:r>
              <w:rPr>
                <w:sz w:val="17"/>
              </w:rPr>
              <w:t>Cuando la intención sea incierta, ofrecer opciones concretas y acceso a soporte humano.</w:t>
            </w:r>
          </w:p>
        </w:tc>
      </w:tr>
      <w:tr>
        <w:tc>
          <w:tcPr>
            <w:tcW w:type="dxa" w:w="2880"/>
            <w:tcMar>
              <w:top w:w="100" w:type="dxa"/>
              <w:start w:w="120" w:type="dxa"/>
              <w:bottom w:w="100" w:type="dxa"/>
              <w:end w:w="120" w:type="dxa"/>
            </w:tcMar>
            <w:vAlign w:val="center"/>
            <w:shd w:fill="F3F6FA"/>
          </w:tcPr>
          <w:p>
            <w:pPr>
              <w:spacing w:after="0"/>
            </w:pPr>
            <w:r>
              <w:rPr>
                <w:sz w:val="17"/>
              </w:rPr>
              <w:t>Acciones sensibles</w:t>
            </w:r>
          </w:p>
        </w:tc>
        <w:tc>
          <w:tcPr>
            <w:tcW w:type="dxa" w:w="6768"/>
            <w:tcMar>
              <w:top w:w="100" w:type="dxa"/>
              <w:start w:w="120" w:type="dxa"/>
              <w:bottom w:w="100" w:type="dxa"/>
              <w:end w:w="120" w:type="dxa"/>
            </w:tcMar>
            <w:vAlign w:val="center"/>
            <w:shd w:fill="F3F6FA"/>
          </w:tcPr>
          <w:p>
            <w:pPr>
              <w:spacing w:after="0"/>
            </w:pPr>
            <w:r>
              <w:rPr>
                <w:sz w:val="17"/>
              </w:rPr>
              <w:t>Solicitar confirmación antes de cancelar, devolver, cambiar o modificar datos.</w:t>
            </w:r>
          </w:p>
        </w:tc>
      </w:tr>
    </w:tbl>
    <w:p>
      <w:pPr>
        <w:spacing w:after="0"/>
      </w:pPr>
    </w:p>
    <w:p>
      <w:pPr>
        <w:pStyle w:val="Heading1"/>
      </w:pPr>
      <w:r>
        <w:t>2 Actores y condiciones previas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17365D"/>
            <w:tcMar>
              <w:top w:w="100" w:type="dxa"/>
              <w:start w:w="120" w:type="dxa"/>
              <w:bottom w:w="100" w:type="dxa"/>
              <w:end w:w="120" w:type="dxa"/>
            </w:tcMar>
          </w:tcPr>
          <w:p>
            <w:pPr>
              <w:jc w:val="center"/>
            </w:pPr>
            <w:r>
              <w:rPr>
                <w:b/>
                <w:color w:val="FFFFFF"/>
                <w:sz w:val="18"/>
              </w:rPr>
              <w:t>Elemento</w:t>
            </w:r>
          </w:p>
        </w:tc>
        <w:tc>
          <w:tcPr>
            <w:tcW w:type="dxa" w:w="7272"/>
            <w:shd w:fill="17365D"/>
            <w:tcMar>
              <w:top w:w="100" w:type="dxa"/>
              <w:start w:w="120" w:type="dxa"/>
              <w:bottom w:w="100" w:type="dxa"/>
              <w:end w:w="120" w:type="dxa"/>
            </w:tcMar>
          </w:tcPr>
          <w:p>
            <w:pPr>
              <w:jc w:val="center"/>
            </w:pPr>
            <w:r>
              <w:rPr>
                <w:b/>
                <w:color w:val="FFFFFF"/>
                <w:sz w:val="18"/>
              </w:rPr>
              <w:t>Descripción</w:t>
            </w:r>
          </w:p>
        </w:tc>
      </w:tr>
      <w:tr>
        <w:tc>
          <w:tcPr>
            <w:tcW w:type="dxa" w:w="2376"/>
            <w:tcMar>
              <w:top w:w="100" w:type="dxa"/>
              <w:start w:w="120" w:type="dxa"/>
              <w:bottom w:w="100" w:type="dxa"/>
              <w:end w:w="120" w:type="dxa"/>
            </w:tcMar>
            <w:vAlign w:val="center"/>
          </w:tcPr>
          <w:p>
            <w:pPr>
              <w:spacing w:after="0"/>
            </w:pPr>
            <w:r>
              <w:rPr>
                <w:sz w:val="17"/>
              </w:rPr>
              <w:t>Actor principal</w:t>
            </w:r>
          </w:p>
        </w:tc>
        <w:tc>
          <w:tcPr>
            <w:tcW w:type="dxa" w:w="7272"/>
            <w:tcMar>
              <w:top w:w="100" w:type="dxa"/>
              <w:start w:w="120" w:type="dxa"/>
              <w:bottom w:w="100" w:type="dxa"/>
              <w:end w:w="120" w:type="dxa"/>
            </w:tcMar>
            <w:vAlign w:val="center"/>
          </w:tcPr>
          <w:p>
            <w:pPr>
              <w:spacing w:after="0"/>
            </w:pPr>
            <w:r>
              <w:rPr>
                <w:sz w:val="17"/>
              </w:rPr>
              <w:t>Cliente de la tienda.</w:t>
            </w:r>
          </w:p>
        </w:tc>
      </w:tr>
      <w:tr>
        <w:tc>
          <w:tcPr>
            <w:tcW w:type="dxa" w:w="2376"/>
            <w:tcMar>
              <w:top w:w="100" w:type="dxa"/>
              <w:start w:w="120" w:type="dxa"/>
              <w:bottom w:w="100" w:type="dxa"/>
              <w:end w:w="120" w:type="dxa"/>
            </w:tcMar>
            <w:vAlign w:val="center"/>
            <w:shd w:fill="F3F6FA"/>
          </w:tcPr>
          <w:p>
            <w:pPr>
              <w:spacing w:after="0"/>
            </w:pPr>
            <w:r>
              <w:rPr>
                <w:sz w:val="17"/>
              </w:rPr>
              <w:t>Sistemas participantes</w:t>
            </w:r>
          </w:p>
        </w:tc>
        <w:tc>
          <w:tcPr>
            <w:tcW w:type="dxa" w:w="7272"/>
            <w:tcMar>
              <w:top w:w="100" w:type="dxa"/>
              <w:start w:w="120" w:type="dxa"/>
              <w:bottom w:w="100" w:type="dxa"/>
              <w:end w:w="120" w:type="dxa"/>
            </w:tcMar>
            <w:vAlign w:val="center"/>
            <w:shd w:fill="F3F6FA"/>
          </w:tcPr>
          <w:p>
            <w:pPr>
              <w:spacing w:after="0"/>
            </w:pPr>
            <w:r>
              <w:rPr>
                <w:sz w:val="17"/>
              </w:rPr>
              <w:t>Tienda, autenticación, pedidos, carrito, catálogo, inventario, seguimiento y soporte.</w:t>
            </w:r>
          </w:p>
        </w:tc>
      </w:tr>
      <w:tr>
        <w:tc>
          <w:tcPr>
            <w:tcW w:type="dxa" w:w="2376"/>
            <w:tcMar>
              <w:top w:w="100" w:type="dxa"/>
              <w:start w:w="120" w:type="dxa"/>
              <w:bottom w:w="100" w:type="dxa"/>
              <w:end w:w="120" w:type="dxa"/>
            </w:tcMar>
            <w:vAlign w:val="center"/>
          </w:tcPr>
          <w:p>
            <w:pPr>
              <w:spacing w:after="0"/>
            </w:pPr>
            <w:r>
              <w:rPr>
                <w:sz w:val="17"/>
              </w:rPr>
              <w:t>Condición de acceso</w:t>
            </w:r>
          </w:p>
        </w:tc>
        <w:tc>
          <w:tcPr>
            <w:tcW w:type="dxa" w:w="7272"/>
            <w:tcMar>
              <w:top w:w="100" w:type="dxa"/>
              <w:start w:w="120" w:type="dxa"/>
              <w:bottom w:w="100" w:type="dxa"/>
              <w:end w:w="120" w:type="dxa"/>
            </w:tcMar>
            <w:vAlign w:val="center"/>
          </w:tcPr>
          <w:p>
            <w:pPr>
              <w:spacing w:after="0"/>
            </w:pPr>
            <w:r>
              <w:rPr>
                <w:sz w:val="17"/>
              </w:rPr>
              <w:t>El catálogo y el carrito pueden estar disponibles según la sesión. Los pedidos requieren una cuenta autenticada.</w:t>
            </w:r>
          </w:p>
        </w:tc>
      </w:tr>
      <w:tr>
        <w:tc>
          <w:tcPr>
            <w:tcW w:type="dxa" w:w="2376"/>
            <w:tcMar>
              <w:top w:w="100" w:type="dxa"/>
              <w:start w:w="120" w:type="dxa"/>
              <w:bottom w:w="100" w:type="dxa"/>
              <w:end w:w="120" w:type="dxa"/>
            </w:tcMar>
            <w:vAlign w:val="center"/>
            <w:shd w:fill="F3F6FA"/>
          </w:tcPr>
          <w:p>
            <w:pPr>
              <w:spacing w:after="0"/>
            </w:pPr>
            <w:r>
              <w:rPr>
                <w:sz w:val="17"/>
              </w:rPr>
              <w:t>Permisos iniciales</w:t>
            </w:r>
          </w:p>
        </w:tc>
        <w:tc>
          <w:tcPr>
            <w:tcW w:type="dxa" w:w="7272"/>
            <w:tcMar>
              <w:top w:w="100" w:type="dxa"/>
              <w:start w:w="120" w:type="dxa"/>
              <w:bottom w:w="100" w:type="dxa"/>
              <w:end w:w="120" w:type="dxa"/>
            </w:tcMar>
            <w:vAlign w:val="center"/>
            <w:shd w:fill="F3F6FA"/>
          </w:tcPr>
          <w:p>
            <w:pPr>
              <w:spacing w:after="0"/>
            </w:pPr>
            <w:r>
              <w:rPr>
                <w:sz w:val="17"/>
              </w:rPr>
              <w:t>Acceso de lectura a pedidos, productos, inventario y seguimiento.</w:t>
            </w:r>
          </w:p>
        </w:tc>
      </w:tr>
      <w:tr>
        <w:tc>
          <w:tcPr>
            <w:tcW w:type="dxa" w:w="2376"/>
            <w:tcMar>
              <w:top w:w="100" w:type="dxa"/>
              <w:start w:w="120" w:type="dxa"/>
              <w:bottom w:w="100" w:type="dxa"/>
              <w:end w:w="120" w:type="dxa"/>
            </w:tcMar>
            <w:vAlign w:val="center"/>
          </w:tcPr>
          <w:p>
            <w:pPr>
              <w:spacing w:after="0"/>
            </w:pPr>
            <w:r>
              <w:rPr>
                <w:sz w:val="17"/>
              </w:rPr>
              <w:t>Resultado esperado</w:t>
            </w:r>
          </w:p>
        </w:tc>
        <w:tc>
          <w:tcPr>
            <w:tcW w:type="dxa" w:w="7272"/>
            <w:tcMar>
              <w:top w:w="100" w:type="dxa"/>
              <w:start w:w="120" w:type="dxa"/>
              <w:bottom w:w="100" w:type="dxa"/>
              <w:end w:w="120" w:type="dxa"/>
            </w:tcMar>
            <w:vAlign w:val="center"/>
          </w:tcPr>
          <w:p>
            <w:pPr>
              <w:spacing w:after="0"/>
            </w:pPr>
            <w:r>
              <w:rPr>
                <w:sz w:val="17"/>
              </w:rPr>
              <w:t>El cliente recibe una respuesta verificable o una ruta clara para continuar.</w:t>
            </w:r>
          </w:p>
        </w:tc>
      </w:tr>
    </w:tbl>
    <w:p>
      <w:pPr>
        <w:spacing w:after="0"/>
      </w:pPr>
    </w:p>
    <w:p>
      <w:pPr>
        <w:pStyle w:val="Heading1"/>
      </w:pPr>
      <w:r>
        <w:t>3 Información que muestra cada artículo</w:t>
      </w:r>
    </w:p>
    <w:p>
      <w:r>
        <w:t>Los artículos procedentes del historial se muestran en tarjetas seleccionables. El número de pedido aparece junto a la imagen para evitar que el cliente tenga que recordar a qué compra pertenece el producto.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16"/>
            <w:shd w:fill="17365D"/>
            <w:tcMar>
              <w:top w:w="100" w:type="dxa"/>
              <w:start w:w="120" w:type="dxa"/>
              <w:bottom w:w="100" w:type="dxa"/>
              <w:end w:w="120" w:type="dxa"/>
            </w:tcMar>
          </w:tcPr>
          <w:p>
            <w:pPr>
              <w:jc w:val="center"/>
            </w:pPr>
            <w:r>
              <w:rPr>
                <w:b/>
                <w:color w:val="FFFFFF"/>
                <w:sz w:val="18"/>
              </w:rPr>
              <w:t>Imagen</w:t>
            </w:r>
          </w:p>
        </w:tc>
        <w:tc>
          <w:tcPr>
            <w:tcW w:type="dxa" w:w="6120"/>
            <w:shd w:fill="17365D"/>
            <w:tcMar>
              <w:top w:w="100" w:type="dxa"/>
              <w:start w:w="120" w:type="dxa"/>
              <w:bottom w:w="100" w:type="dxa"/>
              <w:end w:w="120" w:type="dxa"/>
            </w:tcMar>
          </w:tcPr>
          <w:p>
            <w:pPr>
              <w:jc w:val="center"/>
            </w:pPr>
            <w:r>
              <w:rPr>
                <w:b/>
                <w:color w:val="FFFFFF"/>
                <w:sz w:val="18"/>
              </w:rPr>
              <w:t>Información visible</w:t>
            </w:r>
          </w:p>
        </w:tc>
        <w:tc>
          <w:tcPr>
            <w:tcW w:type="dxa" w:w="1512"/>
            <w:shd w:fill="17365D"/>
            <w:tcMar>
              <w:top w:w="100" w:type="dxa"/>
              <w:start w:w="120" w:type="dxa"/>
              <w:bottom w:w="100" w:type="dxa"/>
              <w:end w:w="120" w:type="dxa"/>
            </w:tcMar>
          </w:tcPr>
          <w:p>
            <w:pPr>
              <w:jc w:val="center"/>
            </w:pPr>
            <w:r>
              <w:rPr>
                <w:b/>
                <w:color w:val="FFFFFF"/>
                <w:sz w:val="18"/>
              </w:rPr>
              <w:t>Acción</w:t>
            </w:r>
          </w:p>
        </w:tc>
      </w:tr>
      <w:tr>
        <w:tc>
          <w:tcPr>
            <w:tcW w:type="dxa" w:w="2016"/>
            <w:tcMar>
              <w:top w:w="100" w:type="dxa"/>
              <w:start w:w="120" w:type="dxa"/>
              <w:bottom w:w="100" w:type="dxa"/>
              <w:end w:w="120" w:type="dxa"/>
            </w:tcMar>
            <w:vAlign w:val="center"/>
          </w:tcPr>
          <w:p>
            <w:pPr>
              <w:spacing w:after="0"/>
            </w:pPr>
            <w:r>
              <w:rPr>
                <w:sz w:val="17"/>
              </w:rPr>
              <w:t>Imagen del producto</w:t>
            </w:r>
          </w:p>
        </w:tc>
        <w:tc>
          <w:tcPr>
            <w:tcW w:type="dxa" w:w="6120"/>
            <w:tcMar>
              <w:top w:w="100" w:type="dxa"/>
              <w:start w:w="120" w:type="dxa"/>
              <w:bottom w:w="100" w:type="dxa"/>
              <w:end w:w="120" w:type="dxa"/>
            </w:tcMar>
            <w:vAlign w:val="center"/>
          </w:tcPr>
          <w:p>
            <w:pPr>
              <w:spacing w:after="0"/>
            </w:pPr>
            <w:r>
              <w:rPr>
                <w:sz w:val="17"/>
              </w:rPr>
              <w:t>Zapatos deportivos</w:t>
              <w:br/>
              <w:t>Pedido #1048</w:t>
              <w:br/>
              <w:t>Talla 42 · Negro</w:t>
              <w:br/>
              <w:t>Estado En camino</w:t>
              <w:br/>
              <w:t>12/09/2026</w:t>
            </w:r>
          </w:p>
        </w:tc>
        <w:tc>
          <w:tcPr>
            <w:tcW w:type="dxa" w:w="1512"/>
            <w:tcMar>
              <w:top w:w="100" w:type="dxa"/>
              <w:start w:w="120" w:type="dxa"/>
              <w:bottom w:w="100" w:type="dxa"/>
              <w:end w:w="120" w:type="dxa"/>
            </w:tcMar>
            <w:vAlign w:val="center"/>
          </w:tcPr>
          <w:p>
            <w:pPr>
              <w:spacing w:after="0"/>
            </w:pPr>
            <w:r>
              <w:rPr>
                <w:sz w:val="17"/>
              </w:rPr>
              <w:t>Seleccionar</w:t>
            </w:r>
          </w:p>
        </w:tc>
      </w:tr>
      <w:tr>
        <w:tc>
          <w:tcPr>
            <w:tcW w:type="dxa" w:w="2016"/>
            <w:tcMar>
              <w:top w:w="100" w:type="dxa"/>
              <w:start w:w="120" w:type="dxa"/>
              <w:bottom w:w="100" w:type="dxa"/>
              <w:end w:w="120" w:type="dxa"/>
            </w:tcMar>
            <w:vAlign w:val="center"/>
            <w:shd w:fill="F3F6FA"/>
          </w:tcPr>
          <w:p>
            <w:pPr>
              <w:spacing w:after="0"/>
            </w:pPr>
            <w:r>
              <w:rPr>
                <w:sz w:val="17"/>
              </w:rPr>
              <w:t>Imagen del producto</w:t>
            </w:r>
          </w:p>
        </w:tc>
        <w:tc>
          <w:tcPr>
            <w:tcW w:type="dxa" w:w="6120"/>
            <w:tcMar>
              <w:top w:w="100" w:type="dxa"/>
              <w:start w:w="120" w:type="dxa"/>
              <w:bottom w:w="100" w:type="dxa"/>
              <w:end w:w="120" w:type="dxa"/>
            </w:tcMar>
            <w:vAlign w:val="center"/>
            <w:shd w:fill="F3F6FA"/>
          </w:tcPr>
          <w:p>
            <w:pPr>
              <w:spacing w:after="0"/>
            </w:pPr>
            <w:r>
              <w:rPr>
                <w:sz w:val="17"/>
              </w:rPr>
              <w:t>Camisa azul</w:t>
              <w:br/>
              <w:t>Pedido #1031</w:t>
              <w:br/>
              <w:t>Talla M · Azul</w:t>
              <w:br/>
              <w:t>Estado Entregado</w:t>
              <w:br/>
              <w:t>28/08/2026</w:t>
            </w:r>
          </w:p>
        </w:tc>
        <w:tc>
          <w:tcPr>
            <w:tcW w:type="dxa" w:w="1512"/>
            <w:tcMar>
              <w:top w:w="100" w:type="dxa"/>
              <w:start w:w="120" w:type="dxa"/>
              <w:bottom w:w="100" w:type="dxa"/>
              <w:end w:w="120" w:type="dxa"/>
            </w:tcMar>
            <w:vAlign w:val="center"/>
            <w:shd w:fill="F3F6FA"/>
          </w:tcPr>
          <w:p>
            <w:pPr>
              <w:spacing w:after="0"/>
            </w:pPr>
            <w:r>
              <w:rPr>
                <w:sz w:val="17"/>
              </w:rPr>
              <w:t>Seleccionar</w:t>
            </w:r>
          </w:p>
        </w:tc>
      </w:tr>
    </w:tbl>
    <w:p>
      <w:pPr>
        <w:spacing w:after="0"/>
      </w:pPr>
    </w:p>
    <w:p>
      <w:r>
        <w:t>Si un pedido contiene varios productos, cada artículo puede mostrarse por separado y conservar el mismo número de pedido. El sistema debe guardar tanto el identificador del producto como el del pedido seleccionado.</w:t>
      </w:r>
    </w:p>
    <w:p>
      <w:pPr>
        <w:pStyle w:val="Heading1"/>
      </w:pPr>
      <w:r>
        <w:t>4 Flujo principal con pedidos recientes</w:t>
      </w:r>
    </w:p>
    <w:p>
      <w:pPr>
        <w:pStyle w:val="ListNumber"/>
        <w:spacing w:after="80"/>
      </w:pPr>
      <w:r>
        <w:t>El cliente abre el chatbot.</w:t>
      </w:r>
    </w:p>
    <w:p>
      <w:pPr>
        <w:pStyle w:val="ListNumber"/>
        <w:spacing w:after="80"/>
      </w:pPr>
      <w:r>
        <w:t>El chatbot pregunta: “¿Tu consulta está relacionada con algún artículo?” y ofrece “Sí, con un artículo” y “No, es una consulta general”.</w:t>
      </w:r>
    </w:p>
    <w:p>
      <w:pPr>
        <w:pStyle w:val="ListNumber"/>
        <w:spacing w:after="80"/>
      </w:pPr>
      <w:r>
        <w:t>El cliente selecciona “Sí, con un artículo”.</w:t>
      </w:r>
    </w:p>
    <w:p>
      <w:pPr>
        <w:pStyle w:val="ListNumber"/>
        <w:spacing w:after="80"/>
      </w:pPr>
      <w:r>
        <w:t>El chatbot ofrece “Mis pedidos recientes”, “Mi carrito” y “Otro artículo de la tienda”.</w:t>
      </w:r>
    </w:p>
    <w:p>
      <w:pPr>
        <w:pStyle w:val="ListNumber"/>
        <w:spacing w:after="80"/>
      </w:pPr>
      <w:r>
        <w:t>El cliente selecciona “Mis pedidos recientes”.</w:t>
      </w:r>
    </w:p>
    <w:p>
      <w:pPr>
        <w:pStyle w:val="ListNumber"/>
        <w:spacing w:after="80"/>
      </w:pPr>
      <w:r>
        <w:t>El sistema comprueba que el cliente haya iniciado sesión y consulta, como valor inicial, sus últimos cinco pedidos.</w:t>
      </w:r>
    </w:p>
    <w:p>
      <w:pPr>
        <w:pStyle w:val="ListNumber"/>
        <w:spacing w:after="80"/>
      </w:pPr>
      <w:r>
        <w:t>El chatbot muestra cada producto con imagen, nombre, número de pedido, fecha, variante y estado.</w:t>
      </w:r>
    </w:p>
    <w:p>
      <w:pPr>
        <w:pStyle w:val="ListNumber"/>
        <w:spacing w:after="80"/>
      </w:pPr>
      <w:r>
        <w:t>El cliente selecciona un artículo. El chatbot conserva el producto y el pedido como contexto.</w:t>
      </w:r>
    </w:p>
    <w:p>
      <w:pPr>
        <w:pStyle w:val="ListNumber"/>
        <w:spacing w:after="80"/>
      </w:pPr>
      <w:r>
        <w:t>El chatbot pregunta qué desea saber y propone acciones según el estado del pedido.</w:t>
      </w:r>
    </w:p>
    <w:p>
      <w:pPr>
        <w:pStyle w:val="ListNumber"/>
        <w:spacing w:after="80"/>
      </w:pPr>
      <w:r>
        <w:t>El cliente escribe una pregunta. El sistema detecta la intención y consulta los datos actuales necesarios.</w:t>
      </w:r>
    </w:p>
    <w:p>
      <w:pPr>
        <w:pStyle w:val="ListNumber"/>
        <w:spacing w:after="80"/>
      </w:pPr>
      <w:r>
        <w:t>El chatbot responde con información real y ofrece el siguiente conjunto de acciones.</w:t>
      </w:r>
    </w:p>
    <w:p>
      <w:pPr>
        <w:pStyle w:val="Heading2"/>
      </w:pPr>
      <w:r>
        <w:t>Ejemplo de conversación</w:t>
      </w:r>
    </w:p>
    <w:p>
      <w:pPr>
        <w:pStyle w:val="Chat"/>
      </w:pPr>
      <w:r>
        <w:rPr>
          <w:b/>
          <w:color w:val="17365D"/>
        </w:rPr>
        <w:t xml:space="preserve">Chatbot: </w:t>
      </w:r>
      <w:r>
        <w:t>¿Qué quieres saber sobre los zapatos del pedido #1048?</w:t>
      </w:r>
    </w:p>
    <w:p>
      <w:pPr>
        <w:pStyle w:val="Chat"/>
      </w:pPr>
      <w:r>
        <w:rPr>
          <w:b/>
          <w:color w:val="17365D"/>
        </w:rPr>
        <w:t xml:space="preserve">Opciones: </w:t>
      </w:r>
      <w:r>
        <w:t>Rastrear pedido · Ver fecha de entrega · Cambiar o devolver · Reportar un problema · Escribir otra consulta</w:t>
      </w:r>
    </w:p>
    <w:p>
      <w:pPr>
        <w:pStyle w:val="Chat"/>
      </w:pPr>
      <w:r>
        <w:rPr>
          <w:b/>
          <w:color w:val="17365D"/>
        </w:rPr>
        <w:t xml:space="preserve">Cliente: </w:t>
      </w:r>
      <w:r>
        <w:t>¿Cuándo llegan?</w:t>
      </w:r>
    </w:p>
    <w:p>
      <w:pPr>
        <w:pStyle w:val="Chat"/>
      </w:pPr>
      <w:r>
        <w:rPr>
          <w:b/>
          <w:color w:val="17365D"/>
        </w:rPr>
        <w:t xml:space="preserve">Chatbot: </w:t>
      </w:r>
      <w:r>
        <w:t>Los zapatos del pedido #1048 están en tránsito. La entrega estimada es el 17 de septiembre. ¿Quieres ver el seguimiento?</w:t>
      </w:r>
    </w:p>
    <w:p>
      <w:pPr>
        <w:pStyle w:val="Chat"/>
      </w:pPr>
      <w:r>
        <w:rPr>
          <w:b/>
          <w:color w:val="17365D"/>
        </w:rPr>
        <w:t xml:space="preserve">Opciones: </w:t>
      </w:r>
      <w:r>
        <w:t>Ver seguimiento · Consultar otro artículo · Hacer otra pregunta · Finalizar</w:t>
      </w:r>
    </w:p>
    <w:p>
      <w:pPr>
        <w:pStyle w:val="Heading1"/>
      </w:pPr>
      <w:r>
        <w:t>5 Comportamiento inteligente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17365D"/>
            <w:tcMar>
              <w:top w:w="100" w:type="dxa"/>
              <w:start w:w="120" w:type="dxa"/>
              <w:bottom w:w="100" w:type="dxa"/>
              <w:end w:w="120" w:type="dxa"/>
            </w:tcMar>
          </w:tcPr>
          <w:p>
            <w:pPr>
              <w:jc w:val="center"/>
            </w:pPr>
            <w:r>
              <w:rPr>
                <w:b/>
                <w:color w:val="FFFFFF"/>
                <w:sz w:val="18"/>
              </w:rPr>
              <w:t>Capacidad</w:t>
            </w:r>
          </w:p>
        </w:tc>
        <w:tc>
          <w:tcPr>
            <w:tcW w:type="dxa" w:w="7272"/>
            <w:shd w:fill="17365D"/>
            <w:tcMar>
              <w:top w:w="100" w:type="dxa"/>
              <w:start w:w="120" w:type="dxa"/>
              <w:bottom w:w="100" w:type="dxa"/>
              <w:end w:w="120" w:type="dxa"/>
            </w:tcMar>
          </w:tcPr>
          <w:p>
            <w:pPr>
              <w:jc w:val="center"/>
            </w:pPr>
            <w:r>
              <w:rPr>
                <w:b/>
                <w:color w:val="FFFFFF"/>
                <w:sz w:val="18"/>
              </w:rPr>
              <w:t>Comportamiento</w:t>
            </w:r>
          </w:p>
        </w:tc>
      </w:tr>
      <w:tr>
        <w:tc>
          <w:tcPr>
            <w:tcW w:type="dxa" w:w="2376"/>
            <w:tcMar>
              <w:top w:w="100" w:type="dxa"/>
              <w:start w:w="120" w:type="dxa"/>
              <w:bottom w:w="100" w:type="dxa"/>
              <w:end w:w="120" w:type="dxa"/>
            </w:tcMar>
            <w:vAlign w:val="center"/>
          </w:tcPr>
          <w:p>
            <w:pPr>
              <w:spacing w:after="0"/>
            </w:pPr>
            <w:r>
              <w:rPr>
                <w:sz w:val="17"/>
              </w:rPr>
              <w:t>Detección de intención</w:t>
            </w:r>
          </w:p>
        </w:tc>
        <w:tc>
          <w:tcPr>
            <w:tcW w:type="dxa" w:w="7272"/>
            <w:tcMar>
              <w:top w:w="100" w:type="dxa"/>
              <w:start w:w="120" w:type="dxa"/>
              <w:bottom w:w="100" w:type="dxa"/>
              <w:end w:w="120" w:type="dxa"/>
            </w:tcMar>
            <w:vAlign w:val="center"/>
          </w:tcPr>
          <w:p>
            <w:pPr>
              <w:spacing w:after="0"/>
            </w:pPr>
            <w:r>
              <w:rPr>
                <w:sz w:val="17"/>
              </w:rPr>
              <w:t>Reconocer consultas sobre entrega, devolución, cambio, talla, garantía, disponibilidad, uso, compatibilidad, pago o producto dañado.</w:t>
            </w:r>
          </w:p>
        </w:tc>
      </w:tr>
      <w:tr>
        <w:tc>
          <w:tcPr>
            <w:tcW w:type="dxa" w:w="2376"/>
            <w:tcMar>
              <w:top w:w="100" w:type="dxa"/>
              <w:start w:w="120" w:type="dxa"/>
              <w:bottom w:w="100" w:type="dxa"/>
              <w:end w:w="120" w:type="dxa"/>
            </w:tcMar>
            <w:vAlign w:val="center"/>
            <w:shd w:fill="F3F6FA"/>
          </w:tcPr>
          <w:p>
            <w:pPr>
              <w:spacing w:after="0"/>
            </w:pPr>
            <w:r>
              <w:rPr>
                <w:sz w:val="17"/>
              </w:rPr>
              <w:t>Respuesta contextual</w:t>
            </w:r>
          </w:p>
        </w:tc>
        <w:tc>
          <w:tcPr>
            <w:tcW w:type="dxa" w:w="7272"/>
            <w:tcMar>
              <w:top w:w="100" w:type="dxa"/>
              <w:start w:w="120" w:type="dxa"/>
              <w:bottom w:w="100" w:type="dxa"/>
              <w:end w:w="120" w:type="dxa"/>
            </w:tcMar>
            <w:vAlign w:val="center"/>
            <w:shd w:fill="F3F6FA"/>
          </w:tcPr>
          <w:p>
            <w:pPr>
              <w:spacing w:after="0"/>
            </w:pPr>
            <w:r>
              <w:rPr>
                <w:sz w:val="17"/>
              </w:rPr>
              <w:t>Usar el pedido, producto, estado, transportista y fecha estimada seleccionados.</w:t>
            </w:r>
          </w:p>
        </w:tc>
      </w:tr>
      <w:tr>
        <w:tc>
          <w:tcPr>
            <w:tcW w:type="dxa" w:w="2376"/>
            <w:tcMar>
              <w:top w:w="100" w:type="dxa"/>
              <w:start w:w="120" w:type="dxa"/>
              <w:bottom w:w="100" w:type="dxa"/>
              <w:end w:w="120" w:type="dxa"/>
            </w:tcMar>
            <w:vAlign w:val="center"/>
          </w:tcPr>
          <w:p>
            <w:pPr>
              <w:spacing w:after="0"/>
            </w:pPr>
            <w:r>
              <w:rPr>
                <w:sz w:val="17"/>
              </w:rPr>
              <w:t>Memoria conversacional</w:t>
            </w:r>
          </w:p>
        </w:tc>
        <w:tc>
          <w:tcPr>
            <w:tcW w:type="dxa" w:w="7272"/>
            <w:tcMar>
              <w:top w:w="100" w:type="dxa"/>
              <w:start w:w="120" w:type="dxa"/>
              <w:bottom w:w="100" w:type="dxa"/>
              <w:end w:w="120" w:type="dxa"/>
            </w:tcMar>
            <w:vAlign w:val="center"/>
          </w:tcPr>
          <w:p>
            <w:pPr>
              <w:spacing w:after="0"/>
            </w:pPr>
            <w:r>
              <w:rPr>
                <w:sz w:val="17"/>
              </w:rPr>
              <w:t>Entender preguntas consecutivas sin pedir nuevamente el artículo o número de pedido.</w:t>
            </w:r>
          </w:p>
        </w:tc>
      </w:tr>
      <w:tr>
        <w:tc>
          <w:tcPr>
            <w:tcW w:type="dxa" w:w="2376"/>
            <w:tcMar>
              <w:top w:w="100" w:type="dxa"/>
              <w:start w:w="120" w:type="dxa"/>
              <w:bottom w:w="100" w:type="dxa"/>
              <w:end w:w="120" w:type="dxa"/>
            </w:tcMar>
            <w:vAlign w:val="center"/>
            <w:shd w:fill="F3F6FA"/>
          </w:tcPr>
          <w:p>
            <w:pPr>
              <w:spacing w:after="0"/>
            </w:pPr>
            <w:r>
              <w:rPr>
                <w:sz w:val="17"/>
              </w:rPr>
              <w:t>Selección automática</w:t>
            </w:r>
          </w:p>
        </w:tc>
        <w:tc>
          <w:tcPr>
            <w:tcW w:type="dxa" w:w="7272"/>
            <w:tcMar>
              <w:top w:w="100" w:type="dxa"/>
              <w:start w:w="120" w:type="dxa"/>
              <w:bottom w:w="100" w:type="dxa"/>
              <w:end w:w="120" w:type="dxa"/>
            </w:tcMar>
            <w:vAlign w:val="center"/>
            <w:shd w:fill="F3F6FA"/>
          </w:tcPr>
          <w:p>
            <w:pPr>
              <w:spacing w:after="0"/>
            </w:pPr>
            <w:r>
              <w:rPr>
                <w:sz w:val="17"/>
              </w:rPr>
              <w:t>Interpretar expresiones como “mi última compra” o un número como “#1048”.</w:t>
            </w:r>
          </w:p>
        </w:tc>
      </w:tr>
      <w:tr>
        <w:tc>
          <w:tcPr>
            <w:tcW w:type="dxa" w:w="2376"/>
            <w:tcMar>
              <w:top w:w="100" w:type="dxa"/>
              <w:start w:w="120" w:type="dxa"/>
              <w:bottom w:w="100" w:type="dxa"/>
              <w:end w:w="120" w:type="dxa"/>
            </w:tcMar>
            <w:vAlign w:val="center"/>
          </w:tcPr>
          <w:p>
            <w:pPr>
              <w:spacing w:after="0"/>
            </w:pPr>
            <w:r>
              <w:rPr>
                <w:sz w:val="17"/>
              </w:rPr>
              <w:t>Acciones rápidas</w:t>
            </w:r>
          </w:p>
        </w:tc>
        <w:tc>
          <w:tcPr>
            <w:tcW w:type="dxa" w:w="7272"/>
            <w:tcMar>
              <w:top w:w="100" w:type="dxa"/>
              <w:start w:w="120" w:type="dxa"/>
              <w:bottom w:w="100" w:type="dxa"/>
              <w:end w:w="120" w:type="dxa"/>
            </w:tcMar>
            <w:vAlign w:val="center"/>
          </w:tcPr>
          <w:p>
            <w:pPr>
              <w:spacing w:after="0"/>
            </w:pPr>
            <w:r>
              <w:rPr>
                <w:sz w:val="17"/>
              </w:rPr>
              <w:t>Proponer seguimiento, devolución, cambio de talla, recompra o contacto con soporte.</w:t>
            </w:r>
          </w:p>
        </w:tc>
      </w:tr>
      <w:tr>
        <w:tc>
          <w:tcPr>
            <w:tcW w:type="dxa" w:w="2376"/>
            <w:tcMar>
              <w:top w:w="100" w:type="dxa"/>
              <w:start w:w="120" w:type="dxa"/>
              <w:bottom w:w="100" w:type="dxa"/>
              <w:end w:w="120" w:type="dxa"/>
            </w:tcMar>
            <w:vAlign w:val="center"/>
            <w:shd w:fill="F3F6FA"/>
          </w:tcPr>
          <w:p>
            <w:pPr>
              <w:spacing w:after="0"/>
            </w:pPr>
            <w:r>
              <w:rPr>
                <w:sz w:val="17"/>
              </w:rPr>
              <w:t>Recomendaciones</w:t>
            </w:r>
          </w:p>
        </w:tc>
        <w:tc>
          <w:tcPr>
            <w:tcW w:type="dxa" w:w="7272"/>
            <w:tcMar>
              <w:top w:w="100" w:type="dxa"/>
              <w:start w:w="120" w:type="dxa"/>
              <w:bottom w:w="100" w:type="dxa"/>
              <w:end w:w="120" w:type="dxa"/>
            </w:tcMar>
            <w:vAlign w:val="center"/>
            <w:shd w:fill="F3F6FA"/>
          </w:tcPr>
          <w:p>
            <w:pPr>
              <w:spacing w:after="0"/>
            </w:pPr>
            <w:r>
              <w:rPr>
                <w:sz w:val="17"/>
              </w:rPr>
              <w:t>Sugerir accesorios o alternativas compatibles usando el catálogo real.</w:t>
            </w:r>
          </w:p>
        </w:tc>
      </w:tr>
      <w:tr>
        <w:tc>
          <w:tcPr>
            <w:tcW w:type="dxa" w:w="2376"/>
            <w:tcMar>
              <w:top w:w="100" w:type="dxa"/>
              <w:start w:w="120" w:type="dxa"/>
              <w:bottom w:w="100" w:type="dxa"/>
              <w:end w:w="120" w:type="dxa"/>
            </w:tcMar>
            <w:vAlign w:val="center"/>
          </w:tcPr>
          <w:p>
            <w:pPr>
              <w:spacing w:after="0"/>
            </w:pPr>
            <w:r>
              <w:rPr>
                <w:sz w:val="17"/>
              </w:rPr>
              <w:t>Variantes e inventario</w:t>
            </w:r>
          </w:p>
        </w:tc>
        <w:tc>
          <w:tcPr>
            <w:tcW w:type="dxa" w:w="7272"/>
            <w:tcMar>
              <w:top w:w="100" w:type="dxa"/>
              <w:start w:w="120" w:type="dxa"/>
              <w:bottom w:w="100" w:type="dxa"/>
              <w:end w:w="120" w:type="dxa"/>
            </w:tcMar>
            <w:vAlign w:val="center"/>
          </w:tcPr>
          <w:p>
            <w:pPr>
              <w:spacing w:after="0"/>
            </w:pPr>
            <w:r>
              <w:rPr>
                <w:sz w:val="17"/>
              </w:rPr>
              <w:t>Consultar tallas, colores y existencias actuales.</w:t>
            </w:r>
          </w:p>
        </w:tc>
      </w:tr>
      <w:tr>
        <w:tc>
          <w:tcPr>
            <w:tcW w:type="dxa" w:w="2376"/>
            <w:tcMar>
              <w:top w:w="100" w:type="dxa"/>
              <w:start w:w="120" w:type="dxa"/>
              <w:bottom w:w="100" w:type="dxa"/>
              <w:end w:w="120" w:type="dxa"/>
            </w:tcMar>
            <w:vAlign w:val="center"/>
            <w:shd w:fill="F3F6FA"/>
          </w:tcPr>
          <w:p>
            <w:pPr>
              <w:spacing w:after="0"/>
            </w:pPr>
            <w:r>
              <w:rPr>
                <w:sz w:val="17"/>
              </w:rPr>
              <w:t>Lenguaje flexible</w:t>
            </w:r>
          </w:p>
        </w:tc>
        <w:tc>
          <w:tcPr>
            <w:tcW w:type="dxa" w:w="7272"/>
            <w:tcMar>
              <w:top w:w="100" w:type="dxa"/>
              <w:start w:w="120" w:type="dxa"/>
              <w:bottom w:w="100" w:type="dxa"/>
              <w:end w:w="120" w:type="dxa"/>
            </w:tcMar>
            <w:vAlign w:val="center"/>
            <w:shd w:fill="F3F6FA"/>
          </w:tcPr>
          <w:p>
            <w:pPr>
              <w:spacing w:after="0"/>
            </w:pPr>
            <w:r>
              <w:rPr>
                <w:sz w:val="17"/>
              </w:rPr>
              <w:t>Comprender errores comunes, abreviaturas y frases informales.</w:t>
            </w:r>
          </w:p>
        </w:tc>
      </w:tr>
      <w:tr>
        <w:tc>
          <w:tcPr>
            <w:tcW w:type="dxa" w:w="2376"/>
            <w:tcMar>
              <w:top w:w="100" w:type="dxa"/>
              <w:start w:w="120" w:type="dxa"/>
              <w:bottom w:w="100" w:type="dxa"/>
              <w:end w:w="120" w:type="dxa"/>
            </w:tcMar>
            <w:vAlign w:val="center"/>
          </w:tcPr>
          <w:p>
            <w:pPr>
              <w:spacing w:after="0"/>
            </w:pPr>
            <w:r>
              <w:rPr>
                <w:sz w:val="17"/>
              </w:rPr>
              <w:t>Incertidumbre</w:t>
            </w:r>
          </w:p>
        </w:tc>
        <w:tc>
          <w:tcPr>
            <w:tcW w:type="dxa" w:w="7272"/>
            <w:tcMar>
              <w:top w:w="100" w:type="dxa"/>
              <w:start w:w="120" w:type="dxa"/>
              <w:bottom w:w="100" w:type="dxa"/>
              <w:end w:w="120" w:type="dxa"/>
            </w:tcMar>
            <w:vAlign w:val="center"/>
          </w:tcPr>
          <w:p>
            <w:pPr>
              <w:spacing w:after="0"/>
            </w:pPr>
            <w:r>
              <w:rPr>
                <w:sz w:val="17"/>
              </w:rPr>
              <w:t>Reconocer que falta información o que la intención no es segura, sin inventar una respuesta.</w:t>
            </w:r>
          </w:p>
        </w:tc>
      </w:tr>
      <w:tr>
        <w:tc>
          <w:tcPr>
            <w:tcW w:type="dxa" w:w="2376"/>
            <w:tcMar>
              <w:top w:w="100" w:type="dxa"/>
              <w:start w:w="120" w:type="dxa"/>
              <w:bottom w:w="100" w:type="dxa"/>
              <w:end w:w="120" w:type="dxa"/>
            </w:tcMar>
            <w:vAlign w:val="center"/>
            <w:shd w:fill="F3F6FA"/>
          </w:tcPr>
          <w:p>
            <w:pPr>
              <w:spacing w:after="0"/>
            </w:pPr>
            <w:r>
              <w:rPr>
                <w:sz w:val="17"/>
              </w:rPr>
              <w:t>Transferencia</w:t>
            </w:r>
          </w:p>
        </w:tc>
        <w:tc>
          <w:tcPr>
            <w:tcW w:type="dxa" w:w="7272"/>
            <w:tcMar>
              <w:top w:w="100" w:type="dxa"/>
              <w:start w:w="120" w:type="dxa"/>
              <w:bottom w:w="100" w:type="dxa"/>
              <w:end w:w="120" w:type="dxa"/>
            </w:tcMar>
            <w:vAlign w:val="center"/>
            <w:shd w:fill="F3F6FA"/>
          </w:tcPr>
          <w:p>
            <w:pPr>
              <w:spacing w:after="0"/>
            </w:pPr>
            <w:r>
              <w:rPr>
                <w:sz w:val="17"/>
              </w:rPr>
              <w:t>Entregar a soporte el pedido, producto, intención estimada e historial de la conversación.</w:t>
            </w:r>
          </w:p>
        </w:tc>
      </w:tr>
    </w:tbl>
    <w:p>
      <w:pPr>
        <w:spacing w:after="0"/>
      </w:pPr>
    </w:p>
    <w:p>
      <w:pPr>
        <w:pStyle w:val="Heading1"/>
      </w:pPr>
      <w:r>
        <w:t>6 Flujo cuando el chatbot no entiende</w:t>
      </w:r>
    </w:p>
    <w:p>
      <w:r>
        <w:t>La respuesta depende del nivel de confianza. Con confianza alta, el chatbot responde. Con confianza intermedia, confirma lo que cree haber entendido. Con confianza baja, presenta opciones concretas. El producto y el pedido permanecen seleccionados durante todo el proceso.</w:t>
      </w:r>
    </w:p>
    <w:p>
      <w:pPr>
        <w:pStyle w:val="Heading2"/>
      </w:pPr>
      <w:r>
        <w:t>Primer intento fallido</w:t>
      </w:r>
    </w:p>
    <w:p>
      <w:pPr>
        <w:pStyle w:val="Chat"/>
      </w:pPr>
      <w:r>
        <w:rPr>
          <w:b/>
          <w:color w:val="17365D"/>
        </w:rPr>
        <w:t xml:space="preserve">Chatbot: </w:t>
      </w:r>
      <w:r>
        <w:t>No estoy seguro de haber entendido tu consulta sobre los zapatos del pedido #1048. ¿Cuál de estas opciones se acerca más a lo que necesitas?</w:t>
      </w:r>
    </w:p>
    <w:p>
      <w:pPr>
        <w:pStyle w:val="ListBullet"/>
        <w:spacing w:after="60"/>
      </w:pPr>
      <w:r>
        <w:t>Saber dónde está mi pedido</w:t>
      </w:r>
    </w:p>
    <w:p>
      <w:pPr>
        <w:pStyle w:val="ListBullet"/>
        <w:spacing w:after="60"/>
      </w:pPr>
      <w:r>
        <w:t>Consultar la fecha de entrega</w:t>
      </w:r>
    </w:p>
    <w:p>
      <w:pPr>
        <w:pStyle w:val="ListBullet"/>
        <w:spacing w:after="60"/>
      </w:pPr>
      <w:r>
        <w:t>Cambiar talla o color</w:t>
      </w:r>
    </w:p>
    <w:p>
      <w:pPr>
        <w:pStyle w:val="ListBullet"/>
        <w:spacing w:after="60"/>
      </w:pPr>
      <w:r>
        <w:t>Devolver el producto</w:t>
      </w:r>
    </w:p>
    <w:p>
      <w:pPr>
        <w:pStyle w:val="ListBullet"/>
        <w:spacing w:after="60"/>
      </w:pPr>
      <w:r>
        <w:t>Reportar un producto dañado</w:t>
      </w:r>
    </w:p>
    <w:p>
      <w:pPr>
        <w:pStyle w:val="ListBullet"/>
        <w:spacing w:after="60"/>
      </w:pPr>
      <w:r>
        <w:t>Otra consulta</w:t>
      </w:r>
    </w:p>
    <w:p>
      <w:pPr>
        <w:pStyle w:val="Heading2"/>
      </w:pPr>
      <w:r>
        <w:t>Segundo intento fallido</w:t>
      </w:r>
    </w:p>
    <w:p>
      <w:r>
        <w:t>Si el cliente elige “Otra consulta”, el chatbot solicita una reformulación y ofrece ejemplos. Si la nueva frase tampoco es clara, agrupa las opciones por tipo de problema.</w:t>
      </w:r>
    </w:p>
    <w:p>
      <w:pPr>
        <w:pStyle w:val="Chat"/>
      </w:pPr>
      <w:r>
        <w:rPr>
          <w:b/>
          <w:color w:val="17365D"/>
        </w:rPr>
        <w:t xml:space="preserve">Chatbot: </w:t>
      </w:r>
      <w:r>
        <w:t>Puedes escribirlo con otras palabras. Por ejemplo: “me quedó pequeño”, “no recibí el paquete” o “quiero cambiar la dirección”.</w:t>
      </w:r>
    </w:p>
    <w:p>
      <w:pPr>
        <w:pStyle w:val="Chat"/>
      </w:pPr>
      <w:r>
        <w:rPr>
          <w:b/>
          <w:color w:val="17365D"/>
        </w:rPr>
        <w:t xml:space="preserve">Chatbot: </w:t>
      </w:r>
      <w:r>
        <w:t>Parece que necesitas ayuda con el pedido #1048, pero todavía no identifico el problema.</w:t>
      </w:r>
    </w:p>
    <w:p>
      <w:pPr>
        <w:pStyle w:val="Chat"/>
      </w:pPr>
      <w:r>
        <w:rPr>
          <w:b/>
          <w:color w:val="17365D"/>
        </w:rPr>
        <w:t xml:space="preserve">Opciones: </w:t>
      </w:r>
      <w:r>
        <w:t>Problema con la entrega · Problema con el producto · Cambio o devolución · Cobro o pago · Hablar con soporte</w:t>
      </w:r>
    </w:p>
    <w:p>
      <w:pPr>
        <w:pStyle w:val="Heading2"/>
      </w:pPr>
      <w:r>
        <w:t>Tercer intento fallido</w:t>
      </w:r>
    </w:p>
    <w:p>
      <w:pPr>
        <w:pStyle w:val="Chat"/>
      </w:pPr>
      <w:r>
        <w:rPr>
          <w:b/>
          <w:color w:val="17365D"/>
        </w:rPr>
        <w:t xml:space="preserve">Chatbot: </w:t>
      </w:r>
      <w:r>
        <w:t>No pude identificar con seguridad lo que necesitas. Puedo comunicarte con soporte y compartirles el pedido #1048, el artículo seleccionado y esta conversación para que no tengas que repetirla.</w:t>
      </w:r>
    </w:p>
    <w:p>
      <w:pPr>
        <w:pStyle w:val="Chat"/>
      </w:pPr>
      <w:r>
        <w:rPr>
          <w:b/>
          <w:color w:val="17365D"/>
        </w:rPr>
        <w:t xml:space="preserve">Opciones: </w:t>
      </w:r>
      <w:r>
        <w:t>Hablar con soporte · Volver a las opciones · Consultar otro artículo · Finalizar</w:t>
      </w:r>
    </w:p>
    <w:p>
      <w:pPr>
        <w:pStyle w:val="Heading1"/>
      </w:pPr>
      <w:r>
        <w:t>7 Corrección de errores del cliente</w:t>
      </w:r>
    </w:p>
    <w:p>
      <w:pPr>
        <w:pStyle w:val="Heading2"/>
      </w:pPr>
      <w:r>
        <w:t>Producto equivocado</w:t>
      </w:r>
    </w:p>
    <w:p>
      <w:pPr>
        <w:pStyle w:val="Chat"/>
      </w:pPr>
      <w:r>
        <w:rPr>
          <w:b/>
          <w:color w:val="17365D"/>
        </w:rPr>
        <w:t xml:space="preserve">Cliente: </w:t>
      </w:r>
      <w:r>
        <w:t>Ese no era el producto.</w:t>
      </w:r>
    </w:p>
    <w:p>
      <w:pPr>
        <w:pStyle w:val="Chat"/>
      </w:pPr>
      <w:r>
        <w:rPr>
          <w:b/>
          <w:color w:val="17365D"/>
        </w:rPr>
        <w:t xml:space="preserve">Chatbot: </w:t>
      </w:r>
      <w:r>
        <w:t>Entendido. ¿Dónde quieres buscar el producto correcto?</w:t>
      </w:r>
    </w:p>
    <w:p>
      <w:pPr>
        <w:pStyle w:val="Chat"/>
      </w:pPr>
      <w:r>
        <w:rPr>
          <w:b/>
          <w:color w:val="17365D"/>
        </w:rPr>
        <w:t xml:space="preserve">Opciones: </w:t>
      </w:r>
      <w:r>
        <w:t>Mis pedidos recientes · Mi carrito · Buscar en la tienda</w:t>
      </w:r>
    </w:p>
    <w:p>
      <w:r>
        <w:t>Cuando el cliente selecciona otro artículo, el chatbot sustituye el contexto anterior y confirma el nuevo producto y pedido.</w:t>
      </w:r>
    </w:p>
    <w:p>
      <w:pPr>
        <w:pStyle w:val="Heading2"/>
      </w:pPr>
      <w:r>
        <w:t>Opción equivocada</w:t>
      </w:r>
    </w:p>
    <w:p>
      <w:pPr>
        <w:pStyle w:val="Chat"/>
      </w:pPr>
      <w:r>
        <w:rPr>
          <w:b/>
          <w:color w:val="17365D"/>
        </w:rPr>
        <w:t xml:space="preserve">Cliente: </w:t>
      </w:r>
      <w:r>
        <w:t>Me equivoqué, no quiero devolverlo.</w:t>
      </w:r>
    </w:p>
    <w:p>
      <w:pPr>
        <w:pStyle w:val="Chat"/>
      </w:pPr>
      <w:r>
        <w:rPr>
          <w:b/>
          <w:color w:val="17365D"/>
        </w:rPr>
        <w:t xml:space="preserve">Chatbot: </w:t>
      </w:r>
      <w:r>
        <w:t>No hay problema. No se inició ninguna devolución. ¿Qué quieres hacer?</w:t>
      </w:r>
    </w:p>
    <w:p>
      <w:pPr>
        <w:pStyle w:val="Chat"/>
      </w:pPr>
      <w:r>
        <w:rPr>
          <w:b/>
          <w:color w:val="17365D"/>
        </w:rPr>
        <w:t xml:space="preserve">Opciones: </w:t>
      </w:r>
      <w:r>
        <w:t>Rastrear pedido · Cambiar talla o color · Reportar un problema · Volver al artículo · Finalizar</w:t>
      </w:r>
    </w:p>
    <w:p>
      <w:pPr>
        <w:pStyle w:val="Heading2"/>
      </w:pPr>
      <w:r>
        <w:t>Número de pedido incorrecto o ajeno</w:t>
      </w:r>
    </w:p>
    <w:p>
      <w:r>
        <w:t>Si el número no existe, el chatbot pide revisarlo o muestra los pedidos recientes. Si el número corresponde a otra cuenta, no confirma su existencia ni revela información; solicita iniciar sesión con la cuenta correcta o contactar con soporte.</w:t>
      </w:r>
    </w:p>
    <w:p>
      <w:pPr>
        <w:pStyle w:val="Heading1"/>
      </w:pPr>
      <w:r>
        <w:t>8 Flujos alternativos</w:t>
      </w:r>
    </w:p>
    <w:p>
      <w:pPr>
        <w:pStyle w:val="Heading2"/>
      </w:pPr>
      <w:r>
        <w:t>Artículos del carrito</w:t>
      </w:r>
    </w:p>
    <w:p>
      <w:r>
        <w:t>El chatbot muestra los artículos actuales con imagen, nombre, variante, precio y cantidad. Al seleccionar uno, puede ofrecer las siguientes opciones:</w:t>
      </w:r>
    </w:p>
    <w:p>
      <w:pPr>
        <w:pStyle w:val="ListBullet"/>
        <w:spacing w:after="60"/>
      </w:pPr>
      <w:r>
        <w:t>Consultar disponibilidad</w:t>
      </w:r>
    </w:p>
    <w:p>
      <w:pPr>
        <w:pStyle w:val="ListBullet"/>
        <w:spacing w:after="60"/>
      </w:pPr>
      <w:r>
        <w:t>Ver tallas o colores</w:t>
      </w:r>
    </w:p>
    <w:p>
      <w:pPr>
        <w:pStyle w:val="ListBullet"/>
        <w:spacing w:after="60"/>
      </w:pPr>
      <w:r>
        <w:t>Comparar con otro producto</w:t>
      </w:r>
    </w:p>
    <w:p>
      <w:pPr>
        <w:pStyle w:val="ListBullet"/>
        <w:spacing w:after="60"/>
      </w:pPr>
      <w:r>
        <w:t>Consultar características</w:t>
      </w:r>
    </w:p>
    <w:p>
      <w:pPr>
        <w:pStyle w:val="ListBullet"/>
        <w:spacing w:after="60"/>
      </w:pPr>
      <w:r>
        <w:t>Ver productos compatibles</w:t>
      </w:r>
    </w:p>
    <w:p>
      <w:pPr>
        <w:pStyle w:val="Heading2"/>
      </w:pPr>
      <w:r>
        <w:t>Otro artículo de la tienda</w:t>
      </w:r>
    </w:p>
    <w:p>
      <w:r>
        <w:t>El cliente puede buscar por nombre, categoría o característica. Los resultados muestran imagen, nombre, precio y disponibilidad. Después de seleccionar un artículo, puede preguntar por características, compatibilidad, variantes, existencias, comparación y productos relacionados.</w:t>
      </w:r>
    </w:p>
    <w:p>
      <w:pPr>
        <w:pStyle w:val="Chat"/>
      </w:pPr>
      <w:r>
        <w:rPr>
          <w:b/>
          <w:color w:val="17365D"/>
        </w:rPr>
        <w:t xml:space="preserve">Chatbot: </w:t>
      </w:r>
      <w:r>
        <w:t>No encontré un producto con esa descripción. ¿Cómo quieres continuar?</w:t>
      </w:r>
    </w:p>
    <w:p>
      <w:pPr>
        <w:pStyle w:val="Chat"/>
      </w:pPr>
      <w:r>
        <w:rPr>
          <w:b/>
          <w:color w:val="17365D"/>
        </w:rPr>
        <w:t xml:space="preserve">Opciones: </w:t>
      </w:r>
      <w:r>
        <w:t>Buscar por nombre · Elegir una categoría · Ver productos populares · Hablar con soporte</w:t>
      </w:r>
    </w:p>
    <w:p>
      <w:pPr>
        <w:pStyle w:val="Heading2"/>
      </w:pPr>
      <w:r>
        <w:t>Consulta general</w:t>
      </w:r>
    </w:p>
    <w:p>
      <w:r>
        <w:t>Si el cliente responde que la consulta no está relacionada con un artículo, el chatbot continúa con temas generales como métodos de pago, políticas, envíos, horarios o ayuda para comprar.</w:t>
      </w:r>
    </w:p>
    <w:p>
      <w:pPr>
        <w:pStyle w:val="Heading1"/>
      </w:pPr>
      <w:r>
        <w:t>9 Reglas de negocio y seguridad</w:t>
      </w:r>
    </w:p>
    <w:p>
      <w:pPr>
        <w:pStyle w:val="ListBullet"/>
        <w:spacing w:after="60"/>
      </w:pPr>
      <w:r>
        <w:t>El chatbot no inventa información sobre pedidos, fechas, precios, inventario, seguimiento ni políticas.</w:t>
      </w:r>
    </w:p>
    <w:p>
      <w:pPr>
        <w:pStyle w:val="ListBullet"/>
        <w:spacing w:after="60"/>
      </w:pPr>
      <w:r>
        <w:t>Los datos de pedidos se consultan desde el servidor y se verifica que pertenecen al usuario autenticado.</w:t>
      </w:r>
    </w:p>
    <w:p>
      <w:pPr>
        <w:pStyle w:val="ListBullet"/>
        <w:spacing w:after="60"/>
      </w:pPr>
      <w:r>
        <w:t>La interfaz no debe permitir obtener pedidos ajenos cambiando manualmente un número o identificador.</w:t>
      </w:r>
    </w:p>
    <w:p>
      <w:pPr>
        <w:pStyle w:val="ListBullet"/>
        <w:spacing w:after="60"/>
      </w:pPr>
      <w:r>
        <w:t>Las opciones se adaptan al contexto; por ejemplo, no se ofrece seguimiento para un artículo que sigue en el carrito.</w:t>
      </w:r>
    </w:p>
    <w:p>
      <w:pPr>
        <w:pStyle w:val="ListBullet"/>
        <w:spacing w:after="60"/>
      </w:pPr>
      <w:r>
        <w:t>Toda cancelación, devolución, cambio, modificación de dirección o acción similar requiere confirmación explícita.</w:t>
      </w:r>
    </w:p>
    <w:p>
      <w:pPr>
        <w:pStyle w:val="ListBullet"/>
        <w:spacing w:after="60"/>
      </w:pPr>
      <w:r>
        <w:t>Si la sesión caduca, se solicita iniciar sesión nuevamente antes de mostrar pedidos.</w:t>
      </w:r>
    </w:p>
    <w:p>
      <w:pPr>
        <w:pStyle w:val="ListBullet"/>
        <w:spacing w:after="60"/>
      </w:pPr>
      <w:r>
        <w:t>Después de dos o tres intentos sin comprender, se ofrece soporte humano.</w:t>
      </w:r>
    </w:p>
    <w:p>
      <w:pPr>
        <w:pStyle w:val="ListBullet"/>
        <w:spacing w:after="60"/>
      </w:pPr>
      <w:r>
        <w:t>La transferencia incluye la conversación, el artículo, el número de pedido y la intención detectada.</w:t>
      </w:r>
    </w:p>
    <w:p>
      <w:pPr>
        <w:pStyle w:val="ListBullet"/>
        <w:spacing w:after="60"/>
      </w:pPr>
      <w:r>
        <w:t>El cliente siempre puede cambiar de artículo, volver atrás o finalizar.</w:t>
      </w:r>
    </w:p>
    <w:p>
      <w:pPr>
        <w:pStyle w:val="Heading1"/>
      </w:pPr>
      <w:r>
        <w:t>10 Integraciones necesarias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17365D"/>
            <w:tcMar>
              <w:top w:w="100" w:type="dxa"/>
              <w:start w:w="120" w:type="dxa"/>
              <w:bottom w:w="100" w:type="dxa"/>
              <w:end w:w="120" w:type="dxa"/>
            </w:tcMar>
          </w:tcPr>
          <w:p>
            <w:pPr>
              <w:jc w:val="center"/>
            </w:pPr>
            <w:r>
              <w:rPr>
                <w:b/>
                <w:color w:val="FFFFFF"/>
                <w:sz w:val="18"/>
              </w:rPr>
              <w:t>Componente</w:t>
            </w:r>
          </w:p>
        </w:tc>
        <w:tc>
          <w:tcPr>
            <w:tcW w:type="dxa" w:w="7272"/>
            <w:shd w:fill="17365D"/>
            <w:tcMar>
              <w:top w:w="100" w:type="dxa"/>
              <w:start w:w="120" w:type="dxa"/>
              <w:bottom w:w="100" w:type="dxa"/>
              <w:end w:w="120" w:type="dxa"/>
            </w:tcMar>
          </w:tcPr>
          <w:p>
            <w:pPr>
              <w:jc w:val="center"/>
            </w:pPr>
            <w:r>
              <w:rPr>
                <w:b/>
                <w:color w:val="FFFFFF"/>
                <w:sz w:val="18"/>
              </w:rPr>
              <w:t>Responsabilidad</w:t>
            </w:r>
          </w:p>
        </w:tc>
      </w:tr>
      <w:tr>
        <w:tc>
          <w:tcPr>
            <w:tcW w:type="dxa" w:w="2376"/>
            <w:tcMar>
              <w:top w:w="100" w:type="dxa"/>
              <w:start w:w="120" w:type="dxa"/>
              <w:bottom w:w="100" w:type="dxa"/>
              <w:end w:w="120" w:type="dxa"/>
            </w:tcMar>
            <w:vAlign w:val="center"/>
          </w:tcPr>
          <w:p>
            <w:pPr>
              <w:spacing w:after="0"/>
            </w:pPr>
            <w:r>
              <w:rPr>
                <w:sz w:val="17"/>
              </w:rPr>
              <w:t>Interfaz del chat</w:t>
            </w:r>
          </w:p>
        </w:tc>
        <w:tc>
          <w:tcPr>
            <w:tcW w:type="dxa" w:w="7272"/>
            <w:tcMar>
              <w:top w:w="100" w:type="dxa"/>
              <w:start w:w="120" w:type="dxa"/>
              <w:bottom w:w="100" w:type="dxa"/>
              <w:end w:w="120" w:type="dxa"/>
            </w:tcMar>
            <w:vAlign w:val="center"/>
          </w:tcPr>
          <w:p>
            <w:pPr>
              <w:spacing w:after="0"/>
            </w:pPr>
            <w:r>
              <w:rPr>
                <w:sz w:val="17"/>
              </w:rPr>
              <w:t>Conversación, botones, tarjetas de producto, estados de carga y navegación.</w:t>
            </w:r>
          </w:p>
        </w:tc>
      </w:tr>
      <w:tr>
        <w:tc>
          <w:tcPr>
            <w:tcW w:type="dxa" w:w="2376"/>
            <w:tcMar>
              <w:top w:w="100" w:type="dxa"/>
              <w:start w:w="120" w:type="dxa"/>
              <w:bottom w:w="100" w:type="dxa"/>
              <w:end w:w="120" w:type="dxa"/>
            </w:tcMar>
            <w:vAlign w:val="center"/>
            <w:shd w:fill="F3F6FA"/>
          </w:tcPr>
          <w:p>
            <w:pPr>
              <w:spacing w:after="0"/>
            </w:pPr>
            <w:r>
              <w:rPr>
                <w:sz w:val="17"/>
              </w:rPr>
              <w:t>Autenticación</w:t>
            </w:r>
          </w:p>
        </w:tc>
        <w:tc>
          <w:tcPr>
            <w:tcW w:type="dxa" w:w="7272"/>
            <w:tcMar>
              <w:top w:w="100" w:type="dxa"/>
              <w:start w:w="120" w:type="dxa"/>
              <w:bottom w:w="100" w:type="dxa"/>
              <w:end w:w="120" w:type="dxa"/>
            </w:tcMar>
            <w:vAlign w:val="center"/>
            <w:shd w:fill="F3F6FA"/>
          </w:tcPr>
          <w:p>
            <w:pPr>
              <w:spacing w:after="0"/>
            </w:pPr>
            <w:r>
              <w:rPr>
                <w:sz w:val="17"/>
              </w:rPr>
              <w:t>Identificar al cliente y controlar el acceso a datos privados.</w:t>
            </w:r>
          </w:p>
        </w:tc>
      </w:tr>
      <w:tr>
        <w:tc>
          <w:tcPr>
            <w:tcW w:type="dxa" w:w="2376"/>
            <w:tcMar>
              <w:top w:w="100" w:type="dxa"/>
              <w:start w:w="120" w:type="dxa"/>
              <w:bottom w:w="100" w:type="dxa"/>
              <w:end w:w="120" w:type="dxa"/>
            </w:tcMar>
            <w:vAlign w:val="center"/>
          </w:tcPr>
          <w:p>
            <w:pPr>
              <w:spacing w:after="0"/>
            </w:pPr>
            <w:r>
              <w:rPr>
                <w:sz w:val="17"/>
              </w:rPr>
              <w:t>Pedidos</w:t>
            </w:r>
          </w:p>
        </w:tc>
        <w:tc>
          <w:tcPr>
            <w:tcW w:type="dxa" w:w="7272"/>
            <w:tcMar>
              <w:top w:w="100" w:type="dxa"/>
              <w:start w:w="120" w:type="dxa"/>
              <w:bottom w:w="100" w:type="dxa"/>
              <w:end w:w="120" w:type="dxa"/>
            </w:tcMar>
            <w:vAlign w:val="center"/>
          </w:tcPr>
          <w:p>
            <w:pPr>
              <w:spacing w:after="0"/>
            </w:pPr>
            <w:r>
              <w:rPr>
                <w:sz w:val="17"/>
              </w:rPr>
              <w:t>Recuperar pedidos recientes, productos, variantes, fechas y estados.</w:t>
            </w:r>
          </w:p>
        </w:tc>
      </w:tr>
      <w:tr>
        <w:tc>
          <w:tcPr>
            <w:tcW w:type="dxa" w:w="2376"/>
            <w:tcMar>
              <w:top w:w="100" w:type="dxa"/>
              <w:start w:w="120" w:type="dxa"/>
              <w:bottom w:w="100" w:type="dxa"/>
              <w:end w:w="120" w:type="dxa"/>
            </w:tcMar>
            <w:vAlign w:val="center"/>
            <w:shd w:fill="F3F6FA"/>
          </w:tcPr>
          <w:p>
            <w:pPr>
              <w:spacing w:after="0"/>
            </w:pPr>
            <w:r>
              <w:rPr>
                <w:sz w:val="17"/>
              </w:rPr>
              <w:t>Carrito</w:t>
            </w:r>
          </w:p>
        </w:tc>
        <w:tc>
          <w:tcPr>
            <w:tcW w:type="dxa" w:w="7272"/>
            <w:tcMar>
              <w:top w:w="100" w:type="dxa"/>
              <w:start w:w="120" w:type="dxa"/>
              <w:bottom w:w="100" w:type="dxa"/>
              <w:end w:w="120" w:type="dxa"/>
            </w:tcMar>
            <w:vAlign w:val="center"/>
            <w:shd w:fill="F3F6FA"/>
          </w:tcPr>
          <w:p>
            <w:pPr>
              <w:spacing w:after="0"/>
            </w:pPr>
            <w:r>
              <w:rPr>
                <w:sz w:val="17"/>
              </w:rPr>
              <w:t>Leer artículos, cantidades y variantes de la sesión actual.</w:t>
            </w:r>
          </w:p>
        </w:tc>
      </w:tr>
      <w:tr>
        <w:tc>
          <w:tcPr>
            <w:tcW w:type="dxa" w:w="2376"/>
            <w:tcMar>
              <w:top w:w="100" w:type="dxa"/>
              <w:start w:w="120" w:type="dxa"/>
              <w:bottom w:w="100" w:type="dxa"/>
              <w:end w:w="120" w:type="dxa"/>
            </w:tcMar>
            <w:vAlign w:val="center"/>
          </w:tcPr>
          <w:p>
            <w:pPr>
              <w:spacing w:after="0"/>
            </w:pPr>
            <w:r>
              <w:rPr>
                <w:sz w:val="17"/>
              </w:rPr>
              <w:t>Catálogo e inventario</w:t>
            </w:r>
          </w:p>
        </w:tc>
        <w:tc>
          <w:tcPr>
            <w:tcW w:type="dxa" w:w="7272"/>
            <w:tcMar>
              <w:top w:w="100" w:type="dxa"/>
              <w:start w:w="120" w:type="dxa"/>
              <w:bottom w:w="100" w:type="dxa"/>
              <w:end w:w="120" w:type="dxa"/>
            </w:tcMar>
            <w:vAlign w:val="center"/>
          </w:tcPr>
          <w:p>
            <w:pPr>
              <w:spacing w:after="0"/>
            </w:pPr>
            <w:r>
              <w:rPr>
                <w:sz w:val="17"/>
              </w:rPr>
              <w:t>Buscar productos y consultar características, precios y disponibilidad.</w:t>
            </w:r>
          </w:p>
        </w:tc>
      </w:tr>
      <w:tr>
        <w:tc>
          <w:tcPr>
            <w:tcW w:type="dxa" w:w="2376"/>
            <w:tcMar>
              <w:top w:w="100" w:type="dxa"/>
              <w:start w:w="120" w:type="dxa"/>
              <w:bottom w:w="100" w:type="dxa"/>
              <w:end w:w="120" w:type="dxa"/>
            </w:tcMar>
            <w:vAlign w:val="center"/>
            <w:shd w:fill="F3F6FA"/>
          </w:tcPr>
          <w:p>
            <w:pPr>
              <w:spacing w:after="0"/>
            </w:pPr>
            <w:r>
              <w:rPr>
                <w:sz w:val="17"/>
              </w:rPr>
              <w:t>Seguimiento</w:t>
            </w:r>
          </w:p>
        </w:tc>
        <w:tc>
          <w:tcPr>
            <w:tcW w:type="dxa" w:w="7272"/>
            <w:tcMar>
              <w:top w:w="100" w:type="dxa"/>
              <w:start w:w="120" w:type="dxa"/>
              <w:bottom w:w="100" w:type="dxa"/>
              <w:end w:w="120" w:type="dxa"/>
            </w:tcMar>
            <w:vAlign w:val="center"/>
            <w:shd w:fill="F3F6FA"/>
          </w:tcPr>
          <w:p>
            <w:pPr>
              <w:spacing w:after="0"/>
            </w:pPr>
            <w:r>
              <w:rPr>
                <w:sz w:val="17"/>
              </w:rPr>
              <w:t>Consultar transportista, eventos y fecha estimada.</w:t>
            </w:r>
          </w:p>
        </w:tc>
      </w:tr>
      <w:tr>
        <w:tc>
          <w:tcPr>
            <w:tcW w:type="dxa" w:w="2376"/>
            <w:tcMar>
              <w:top w:w="100" w:type="dxa"/>
              <w:start w:w="120" w:type="dxa"/>
              <w:bottom w:w="100" w:type="dxa"/>
              <w:end w:w="120" w:type="dxa"/>
            </w:tcMar>
            <w:vAlign w:val="center"/>
          </w:tcPr>
          <w:p>
            <w:pPr>
              <w:spacing w:after="0"/>
            </w:pPr>
            <w:r>
              <w:rPr>
                <w:sz w:val="17"/>
              </w:rPr>
              <w:t>Motor conversacional</w:t>
            </w:r>
          </w:p>
        </w:tc>
        <w:tc>
          <w:tcPr>
            <w:tcW w:type="dxa" w:w="7272"/>
            <w:tcMar>
              <w:top w:w="100" w:type="dxa"/>
              <w:start w:w="120" w:type="dxa"/>
              <w:bottom w:w="100" w:type="dxa"/>
              <w:end w:w="120" w:type="dxa"/>
            </w:tcMar>
            <w:vAlign w:val="center"/>
          </w:tcPr>
          <w:p>
            <w:pPr>
              <w:spacing w:after="0"/>
            </w:pPr>
            <w:r>
              <w:rPr>
                <w:sz w:val="17"/>
              </w:rPr>
              <w:t>Detectar intención, mantener contexto y redactar respuestas.</w:t>
            </w:r>
          </w:p>
        </w:tc>
      </w:tr>
      <w:tr>
        <w:tc>
          <w:tcPr>
            <w:tcW w:type="dxa" w:w="2376"/>
            <w:tcMar>
              <w:top w:w="100" w:type="dxa"/>
              <w:start w:w="120" w:type="dxa"/>
              <w:bottom w:w="100" w:type="dxa"/>
              <w:end w:w="120" w:type="dxa"/>
            </w:tcMar>
            <w:vAlign w:val="center"/>
            <w:shd w:fill="F3F6FA"/>
          </w:tcPr>
          <w:p>
            <w:pPr>
              <w:spacing w:after="0"/>
            </w:pPr>
            <w:r>
              <w:rPr>
                <w:sz w:val="17"/>
              </w:rPr>
              <w:t>Soporte humano</w:t>
            </w:r>
          </w:p>
        </w:tc>
        <w:tc>
          <w:tcPr>
            <w:tcW w:type="dxa" w:w="7272"/>
            <w:tcMar>
              <w:top w:w="100" w:type="dxa"/>
              <w:start w:w="120" w:type="dxa"/>
              <w:bottom w:w="100" w:type="dxa"/>
              <w:end w:w="120" w:type="dxa"/>
            </w:tcMar>
            <w:vAlign w:val="center"/>
            <w:shd w:fill="F3F6FA"/>
          </w:tcPr>
          <w:p>
            <w:pPr>
              <w:spacing w:after="0"/>
            </w:pPr>
            <w:r>
              <w:rPr>
                <w:sz w:val="17"/>
              </w:rPr>
              <w:t>Recibir la transferencia con el contexto completo.</w:t>
            </w:r>
          </w:p>
        </w:tc>
      </w:tr>
    </w:tbl>
    <w:p>
      <w:pPr>
        <w:spacing w:after="0"/>
      </w:pPr>
    </w:p>
    <w:p>
      <w:pPr>
        <w:pStyle w:val="Heading1"/>
      </w:pPr>
      <w:r>
        <w:t>11 Criterios de aceptación</w:t>
      </w:r>
    </w:p>
    <w:p>
      <w:pPr>
        <w:ind w:left="288" w:hanging="288"/>
      </w:pPr>
      <w:r>
        <w:rPr>
          <w:b/>
        </w:rPr>
        <w:t xml:space="preserve">☐ </w:t>
      </w:r>
      <w:r>
        <w:t>El cliente puede elegir entre pedidos recientes, carrito y catálogo.</w:t>
      </w:r>
    </w:p>
    <w:p>
      <w:pPr>
        <w:ind w:left="288" w:hanging="288"/>
      </w:pPr>
      <w:r>
        <w:rPr>
          <w:b/>
        </w:rPr>
        <w:t xml:space="preserve">☐ </w:t>
      </w:r>
      <w:r>
        <w:t>Cada artículo comprado muestra su imagen junto al número de pedido.</w:t>
      </w:r>
    </w:p>
    <w:p>
      <w:pPr>
        <w:ind w:left="288" w:hanging="288"/>
      </w:pPr>
      <w:r>
        <w:rPr>
          <w:b/>
        </w:rPr>
        <w:t xml:space="preserve">☐ </w:t>
      </w:r>
      <w:r>
        <w:t>Por defecto se consultan los últimos cinco pedidos y se ofrece acceso a pedidos anteriores.</w:t>
      </w:r>
    </w:p>
    <w:p>
      <w:pPr>
        <w:ind w:left="288" w:hanging="288"/>
      </w:pPr>
      <w:r>
        <w:rPr>
          <w:b/>
        </w:rPr>
        <w:t xml:space="preserve">☐ </w:t>
      </w:r>
      <w:r>
        <w:t>Solo el propietario autenticado puede ver sus pedidos.</w:t>
      </w:r>
    </w:p>
    <w:p>
      <w:pPr>
        <w:ind w:left="288" w:hanging="288"/>
      </w:pPr>
      <w:r>
        <w:rPr>
          <w:b/>
        </w:rPr>
        <w:t xml:space="preserve">☐ </w:t>
      </w:r>
      <w:r>
        <w:t>El sistema mantiene el pedido y el artículo como contexto durante la conversación.</w:t>
      </w:r>
    </w:p>
    <w:p>
      <w:pPr>
        <w:ind w:left="288" w:hanging="288"/>
      </w:pPr>
      <w:r>
        <w:rPr>
          <w:b/>
        </w:rPr>
        <w:t xml:space="preserve">☐ </w:t>
      </w:r>
      <w:r>
        <w:t>Ante una consulta ambigua, el chatbot ofrece opciones concretas relacionadas con el contexto.</w:t>
      </w:r>
    </w:p>
    <w:p>
      <w:pPr>
        <w:ind w:left="288" w:hanging="288"/>
      </w:pPr>
      <w:r>
        <w:rPr>
          <w:b/>
        </w:rPr>
        <w:t xml:space="preserve">☐ </w:t>
      </w:r>
      <w:r>
        <w:t>El cliente puede corregir un producto u opción equivocada sin reiniciar la conversación.</w:t>
      </w:r>
    </w:p>
    <w:p>
      <w:pPr>
        <w:ind w:left="288" w:hanging="288"/>
      </w:pPr>
      <w:r>
        <w:rPr>
          <w:b/>
        </w:rPr>
        <w:t xml:space="preserve">☐ </w:t>
      </w:r>
      <w:r>
        <w:t>Después de varios intentos fallidos, se ofrece soporte humano con el contexto completo.</w:t>
      </w:r>
    </w:p>
    <w:p>
      <w:pPr>
        <w:ind w:left="288" w:hanging="288"/>
      </w:pPr>
      <w:r>
        <w:rPr>
          <w:b/>
        </w:rPr>
        <w:t xml:space="preserve">☐ </w:t>
      </w:r>
      <w:r>
        <w:t>Las respuestas sobre pedidos, seguimiento, precios e inventario provienen de datos actuales.</w:t>
      </w:r>
    </w:p>
    <w:p>
      <w:pPr>
        <w:ind w:left="288" w:hanging="288"/>
      </w:pPr>
      <w:r>
        <w:rPr>
          <w:b/>
        </w:rPr>
        <w:t xml:space="preserve">☐ </w:t>
      </w:r>
      <w:r>
        <w:t>Ninguna acción sensible se ejecuta sin confirmación explícita.</w:t>
      </w:r>
    </w:p>
    <w:p>
      <w:pPr>
        <w:ind w:left="288" w:hanging="288"/>
      </w:pPr>
      <w:r>
        <w:rPr>
          <w:b/>
        </w:rPr>
        <w:t xml:space="preserve">☐ </w:t>
      </w:r>
      <w:r>
        <w:t>Si el chatbot no dispone de un dato, lo indica y propone una alternativa válida.</w:t>
      </w:r>
    </w:p>
    <w:p>
      <w:pPr>
        <w:pStyle w:val="Heading1"/>
      </w:pPr>
      <w:r>
        <w:t>12 Propuesta para la primera versión</w:t>
      </w:r>
    </w:p>
    <w:p>
      <w:r>
        <w:t>La primera versión debería concentrarse en cinco capacidades: mostrar pedidos recientes con imagen y número, mantener el contexto del artículo, detectar intenciones frecuentes, responder con datos reales y ofrecer acciones rápidas o transferencia a soporte. Este alcance produce una experiencia convincente y permite medir las consultas más comunes antes de automatizar acciones que cambien pedidos o generen devoluciones.</w:t>
      </w:r>
    </w:p>
    <w:sectPr w:rsidR="00FC693F" w:rsidRPr="0006063C" w:rsidSect="00034616">
      <w:footerReference w:type="default" r:id="rId9"/>
      <w:pgSz w:w="12240" w:h="15840"/>
      <w:pgMar w:top="864" w:right="1181" w:bottom="86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Caso de uso del chatbot para la tienda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t">
    <w:name w:val="Chat"/>
    <w:pPr>
      <w:spacing w:before="60" w:after="140"/>
      <w:ind w:left="360" w:right="36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uso del chatbot contextual para la tienda</dc:title>
  <dc:subject>Consulta de productos, pedidos, carrito y catálogo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