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hAnsiTheme="majorHAnsi" w:cstheme="majorHAnsi"/>
        </w:rPr>
        <w:id w:val="-2085672909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324AE4D8" w14:textId="746E2D97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</w:rPr>
          </w:pPr>
          <w:r w:rsidRPr="00CF6202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39EDF5" wp14:editId="0F6AD8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A7965B8" w14:textId="0DBEBDC2" w:rsidR="00CF6202" w:rsidRDefault="00CF620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Brothersoft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E40313C" w14:textId="59D176D7" w:rsidR="00CF6202" w:rsidRDefault="00CF6202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7103D0" w14:textId="66C6C162" w:rsidR="00CF6202" w:rsidRDefault="00CF6202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usuario del aplicativo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CAC2CE2" w14:textId="7AD36E21" w:rsidR="00CF6202" w:rsidRDefault="00CF6202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39EDF5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A7965B8" w14:textId="0DBEBDC2" w:rsidR="00CF6202" w:rsidRDefault="00CF620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Brothersoft</w:t>
                                </w:r>
                                <w:proofErr w:type="spellEnd"/>
                              </w:p>
                            </w:sdtContent>
                          </w:sdt>
                          <w:p w14:paraId="7E40313C" w14:textId="59D176D7" w:rsidR="00CF6202" w:rsidRDefault="00CF6202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7103D0" w14:textId="66C6C162" w:rsidR="00CF6202" w:rsidRDefault="00CF6202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usuario del aplicativo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CAC2CE2" w14:textId="7AD36E21" w:rsidR="00CF6202" w:rsidRDefault="00CF6202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E1EDEB" w14:textId="110A0443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  <w:b/>
              <w:bCs/>
              <w:sz w:val="36"/>
              <w:szCs w:val="36"/>
              <w:u w:val="single"/>
            </w:rPr>
          </w:pPr>
          <w:r w:rsidRPr="00CF6202">
            <w:rPr>
              <w:rFonts w:asciiTheme="majorHAnsi" w:hAnsiTheme="majorHAnsi" w:cstheme="majorHAnsi"/>
              <w:b/>
              <w:bCs/>
              <w:sz w:val="36"/>
              <w:szCs w:val="36"/>
              <w:u w:val="single"/>
            </w:rPr>
            <w:br w:type="page"/>
          </w:r>
        </w:p>
      </w:sdtContent>
    </w:sdt>
    <w:sdt>
      <w:sdtPr>
        <w:rPr>
          <w:rFonts w:cstheme="majorHAnsi"/>
          <w:lang w:val="es-ES"/>
        </w:rPr>
        <w:id w:val="64192383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00A3EA99" w14:textId="52AEB34C" w:rsidR="00CF6202" w:rsidRPr="00CF6202" w:rsidRDefault="00CF6202" w:rsidP="00CF6202">
          <w:pPr>
            <w:pStyle w:val="TtuloTDC"/>
            <w:spacing w:line="360" w:lineRule="auto"/>
            <w:rPr>
              <w:rFonts w:cstheme="majorHAnsi"/>
            </w:rPr>
          </w:pPr>
          <w:r w:rsidRPr="00CF6202">
            <w:rPr>
              <w:rFonts w:cstheme="majorHAnsi"/>
              <w:lang w:val="es-ES"/>
            </w:rPr>
            <w:t>Contenido</w:t>
          </w:r>
        </w:p>
        <w:p w14:paraId="2B6B8F0E" w14:textId="1A83F084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</w:rPr>
          </w:pPr>
          <w:r w:rsidRPr="00CF6202">
            <w:rPr>
              <w:rFonts w:asciiTheme="majorHAnsi" w:hAnsiTheme="majorHAnsi" w:cstheme="majorHAnsi"/>
            </w:rPr>
            <w:fldChar w:fldCharType="begin"/>
          </w:r>
          <w:r w:rsidRPr="00CF6202">
            <w:rPr>
              <w:rFonts w:asciiTheme="majorHAnsi" w:hAnsiTheme="majorHAnsi" w:cstheme="majorHAnsi"/>
            </w:rPr>
            <w:instrText xml:space="preserve"> TOC \o "1-3" \h \z \u </w:instrText>
          </w:r>
          <w:r w:rsidRPr="00CF6202">
            <w:rPr>
              <w:rFonts w:asciiTheme="majorHAnsi" w:hAnsiTheme="majorHAnsi" w:cstheme="majorHAnsi"/>
            </w:rPr>
            <w:fldChar w:fldCharType="separate"/>
          </w:r>
          <w:r w:rsidRPr="00CF6202">
            <w:rPr>
              <w:rFonts w:asciiTheme="majorHAnsi" w:hAnsiTheme="majorHAnsi" w:cstheme="majorHAnsi"/>
              <w:b/>
              <w:bCs/>
              <w:noProof/>
              <w:lang w:val="es-ES"/>
            </w:rPr>
            <w:t>No se encontraron entradas de tabla de contenido.</w:t>
          </w:r>
          <w:r w:rsidRPr="00CF6202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14:paraId="39877E3A" w14:textId="698265F6" w:rsidR="002A320E" w:rsidRPr="00CF6202" w:rsidRDefault="002A320E" w:rsidP="00CF6202">
      <w:pPr>
        <w:spacing w:line="360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4A8E7ED6" w14:textId="57A4A3DE" w:rsidR="00CF6202" w:rsidRPr="00CF6202" w:rsidRDefault="00CF6202" w:rsidP="00CF6202">
      <w:pPr>
        <w:spacing w:line="360" w:lineRule="auto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CF6202">
        <w:rPr>
          <w:rFonts w:asciiTheme="majorHAnsi" w:hAnsiTheme="majorHAnsi" w:cstheme="majorHAnsi"/>
          <w:b/>
          <w:bCs/>
          <w:sz w:val="36"/>
          <w:szCs w:val="36"/>
          <w:u w:val="single"/>
        </w:rPr>
        <w:br w:type="page"/>
      </w:r>
    </w:p>
    <w:p w14:paraId="149FDB53" w14:textId="4DC4FCB3" w:rsidR="00CF6202" w:rsidRPr="00CF6202" w:rsidRDefault="00CF6202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Página de Inicio</w:t>
      </w:r>
    </w:p>
    <w:p w14:paraId="191F3C8A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5E515B58" w14:textId="34353CF7" w:rsidR="003C5C94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Ingresamos la </w:t>
      </w:r>
      <w:r w:rsidR="002A320E" w:rsidRPr="00CF6202">
        <w:rPr>
          <w:rFonts w:asciiTheme="majorHAnsi" w:hAnsiTheme="majorHAnsi" w:cstheme="majorHAnsi"/>
        </w:rPr>
        <w:t>URL</w:t>
      </w:r>
      <w:r w:rsidRPr="00CF6202">
        <w:rPr>
          <w:rFonts w:asciiTheme="majorHAnsi" w:hAnsiTheme="majorHAnsi" w:cstheme="majorHAnsi"/>
        </w:rPr>
        <w:t xml:space="preserve">: </w:t>
      </w:r>
      <w:hyperlink r:id="rId6" w:history="1">
        <w:r w:rsidRPr="00CF6202">
          <w:rPr>
            <w:rStyle w:val="Hipervnculo"/>
            <w:rFonts w:asciiTheme="majorHAnsi" w:hAnsiTheme="majorHAnsi" w:cstheme="majorHAnsi"/>
          </w:rPr>
          <w:t>https://pagos.electrosur.com.pe/</w:t>
        </w:r>
      </w:hyperlink>
      <w:r w:rsidRPr="00CF6202">
        <w:rPr>
          <w:rFonts w:asciiTheme="majorHAnsi" w:hAnsiTheme="majorHAnsi" w:cstheme="majorHAnsi"/>
        </w:rPr>
        <w:t xml:space="preserve"> que nos carga la siguiente página web.</w:t>
      </w:r>
    </w:p>
    <w:p w14:paraId="7970AA77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26DD03E7" w14:textId="46253A1D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182E16FB" wp14:editId="25406C5C">
            <wp:extent cx="5391150" cy="2790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4773" w14:textId="4E0E637E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Tenemos 3 opciones: ingresar a la aplicación, recuperar contraseña y registrarse.</w:t>
      </w:r>
    </w:p>
    <w:p w14:paraId="190BB024" w14:textId="7A0A6A0B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48DA2842" w14:textId="5E6247FB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R</w:t>
      </w:r>
      <w:r w:rsidR="003C5C94" w:rsidRPr="00CF6202">
        <w:rPr>
          <w:rFonts w:cstheme="majorHAnsi"/>
        </w:rPr>
        <w:t>egistrarse</w:t>
      </w:r>
    </w:p>
    <w:p w14:paraId="7B705DD1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2B824AF" w14:textId="663EB82C" w:rsidR="003C5C94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página </w:t>
      </w:r>
      <w:r w:rsidR="003C5C94" w:rsidRPr="00CF6202">
        <w:rPr>
          <w:rFonts w:asciiTheme="majorHAnsi" w:hAnsiTheme="majorHAnsi" w:cstheme="majorHAnsi"/>
        </w:rPr>
        <w:t>de</w:t>
      </w:r>
      <w:r w:rsidRPr="00CF6202">
        <w:rPr>
          <w:rFonts w:asciiTheme="majorHAnsi" w:hAnsiTheme="majorHAnsi" w:cstheme="majorHAnsi"/>
        </w:rPr>
        <w:t>be</w:t>
      </w:r>
      <w:r w:rsidR="003C5C94" w:rsidRPr="00CF6202">
        <w:rPr>
          <w:rFonts w:asciiTheme="majorHAnsi" w:hAnsiTheme="majorHAnsi" w:cstheme="majorHAnsi"/>
        </w:rPr>
        <w:t xml:space="preserve">mos ingresar todos los datos obligatorios (*) y aceptar los términos de requerimientos y hacemos clic en registrarnos; el servidor nos envía un email de confirmación de cuenta, al cual le hacemos clic y nos dirección a la pagina Web donde habilita la cuenta. </w:t>
      </w:r>
    </w:p>
    <w:p w14:paraId="0F2C5E95" w14:textId="77777777" w:rsidR="00CF6202" w:rsidRPr="00CF6202" w:rsidRDefault="00CF6202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64176CC9" w14:textId="316941A8" w:rsidR="003C5C94" w:rsidRPr="00CF6202" w:rsidRDefault="003C5C94" w:rsidP="00CF6202">
      <w:pPr>
        <w:spacing w:line="360" w:lineRule="auto"/>
        <w:jc w:val="center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1E99DD4A" wp14:editId="12E2FC71">
            <wp:extent cx="4438646" cy="4168140"/>
            <wp:effectExtent l="0" t="0" r="63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4" t="7990" r="23977"/>
                    <a:stretch/>
                  </pic:blipFill>
                  <pic:spPr bwMode="auto">
                    <a:xfrm>
                      <a:off x="0" y="0"/>
                      <a:ext cx="4451919" cy="418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89795" w14:textId="1AAC08E5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43A6D83E" w14:textId="77777777" w:rsidR="002A320E" w:rsidRPr="00CF6202" w:rsidRDefault="003C5C94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Recuperar contraseña</w:t>
      </w:r>
    </w:p>
    <w:p w14:paraId="5AC88994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62B2BCD1" w14:textId="72489628" w:rsidR="003C5C94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página la usamos</w:t>
      </w:r>
      <w:r w:rsidR="003C5C94" w:rsidRPr="00CF6202">
        <w:rPr>
          <w:rFonts w:asciiTheme="majorHAnsi" w:hAnsiTheme="majorHAnsi" w:cstheme="majorHAnsi"/>
        </w:rPr>
        <w:t xml:space="preserve"> si nos olvidamos nuestra contraseña podemos recuperar ingresando nuestro email con el cual nos enviara una contraseña la cual podemos cambiarla después de ingresar a la aplicación.</w:t>
      </w:r>
    </w:p>
    <w:p w14:paraId="65B57158" w14:textId="77777777" w:rsidR="00CF6202" w:rsidRPr="00CF6202" w:rsidRDefault="00CF6202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41A6E4F4" w14:textId="23ECF0F2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32291D85" wp14:editId="448C3AC9">
            <wp:extent cx="5394960" cy="28346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750" w14:textId="632640C1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054D2212" w14:textId="1F42EF96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Página de inicio</w:t>
      </w:r>
    </w:p>
    <w:p w14:paraId="1D830B38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61399AC" w14:textId="14806A84" w:rsidR="003C5C94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página</w:t>
      </w:r>
      <w:r w:rsidR="00D037C5" w:rsidRPr="00CF6202">
        <w:rPr>
          <w:rFonts w:asciiTheme="majorHAnsi" w:hAnsiTheme="majorHAnsi" w:cstheme="majorHAnsi"/>
        </w:rPr>
        <w:t xml:space="preserve"> es para buscar nuestro contrato, también en menú tenemos las opciones de inicio, Mis Pagos, Cambio de contraseña y Salir.</w:t>
      </w:r>
    </w:p>
    <w:p w14:paraId="38A1353F" w14:textId="4692E09A" w:rsidR="00D037C5" w:rsidRPr="00CF6202" w:rsidRDefault="00D037C5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ventana podemos buscar un numero de contrato, una vez encontrado el contrato nos devuelve número suministro, cliente / dirección, fecha de emisión, fecha de vencimiento, detalle de la consulta y monto de pago.</w:t>
      </w:r>
    </w:p>
    <w:p w14:paraId="0BBF4C5D" w14:textId="2535A4B5" w:rsidR="0075623B" w:rsidRPr="00CF6202" w:rsidRDefault="0075623B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Hacemos monto clic en monto de pago el cual nos envía a otra ventana.</w:t>
      </w:r>
    </w:p>
    <w:p w14:paraId="15FC8D39" w14:textId="77777777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A7A5BDB" w14:textId="67B9BFB1" w:rsidR="00D037C5" w:rsidRPr="00CF6202" w:rsidRDefault="00D037C5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2193935D" wp14:editId="125576C0">
            <wp:extent cx="5400040" cy="3133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D6EB" w14:textId="6770EB9B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20B8B46" w14:textId="3FEAE0D5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30C03481" w14:textId="14C280ED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35107F8A" w14:textId="67C86237" w:rsidR="0057129B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Resumen de Pago</w:t>
      </w:r>
    </w:p>
    <w:p w14:paraId="49DE0172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D6CD530" w14:textId="009B70B0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nos muestra el resumen de pago y también tenemos el botón “PAGAR AQUI” que lanza el formulario de pago.</w:t>
      </w:r>
    </w:p>
    <w:p w14:paraId="3F120B29" w14:textId="77777777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757D8B2" w14:textId="0429B0A7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4D61AADC" wp14:editId="3E62BAF6">
            <wp:extent cx="5391150" cy="28867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9CF5" w14:textId="1CAF38DD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9254018" w14:textId="751888F8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7D6CDB91" w14:textId="7315C0E8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Pagar formulario</w:t>
      </w:r>
    </w:p>
    <w:p w14:paraId="0AE6B203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24966FBB" w14:textId="64EA485B" w:rsidR="002A320E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Cuando nos carga el formulario de pago, ingresamos los datos de la tarjeta Visa o </w:t>
      </w:r>
      <w:proofErr w:type="spellStart"/>
      <w:r w:rsidRPr="00CF6202">
        <w:rPr>
          <w:rFonts w:asciiTheme="majorHAnsi" w:hAnsiTheme="majorHAnsi" w:cstheme="majorHAnsi"/>
        </w:rPr>
        <w:t>Mastercad</w:t>
      </w:r>
      <w:proofErr w:type="spellEnd"/>
      <w:r w:rsidRPr="00CF6202">
        <w:rPr>
          <w:rFonts w:asciiTheme="majorHAnsi" w:hAnsiTheme="majorHAnsi" w:cstheme="majorHAnsi"/>
        </w:rPr>
        <w:t>, nuestros nombres y email y procedemos a pagar.</w:t>
      </w:r>
    </w:p>
    <w:p w14:paraId="5E142615" w14:textId="07858098" w:rsidR="002A320E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Cuando termina el proceso de pago y si es </w:t>
      </w:r>
      <w:r w:rsidR="00D16887" w:rsidRPr="00CF6202">
        <w:rPr>
          <w:rFonts w:asciiTheme="majorHAnsi" w:hAnsiTheme="majorHAnsi" w:cstheme="majorHAnsi"/>
        </w:rPr>
        <w:t>satisfactorio</w:t>
      </w:r>
      <w:r w:rsidRPr="00CF6202">
        <w:rPr>
          <w:rFonts w:asciiTheme="majorHAnsi" w:hAnsiTheme="majorHAnsi" w:cstheme="majorHAnsi"/>
        </w:rPr>
        <w:t xml:space="preserve"> nos </w:t>
      </w:r>
      <w:r w:rsidR="00D16887" w:rsidRPr="00CF6202">
        <w:rPr>
          <w:rFonts w:asciiTheme="majorHAnsi" w:hAnsiTheme="majorHAnsi" w:cstheme="majorHAnsi"/>
        </w:rPr>
        <w:t>envía</w:t>
      </w:r>
      <w:r w:rsidRPr="00CF6202">
        <w:rPr>
          <w:rFonts w:asciiTheme="majorHAnsi" w:hAnsiTheme="majorHAnsi" w:cstheme="majorHAnsi"/>
        </w:rPr>
        <w:t xml:space="preserve"> un correo de </w:t>
      </w:r>
      <w:r w:rsidR="00D16887" w:rsidRPr="00CF6202">
        <w:rPr>
          <w:rFonts w:asciiTheme="majorHAnsi" w:hAnsiTheme="majorHAnsi" w:cstheme="majorHAnsi"/>
        </w:rPr>
        <w:t>confirmación de pago.</w:t>
      </w:r>
      <w:r w:rsidRPr="00CF6202">
        <w:rPr>
          <w:rFonts w:asciiTheme="majorHAnsi" w:hAnsiTheme="majorHAnsi" w:cstheme="majorHAnsi"/>
        </w:rPr>
        <w:t xml:space="preserve"> </w:t>
      </w:r>
    </w:p>
    <w:p w14:paraId="17FB8B94" w14:textId="3242F232" w:rsidR="00883021" w:rsidRPr="00CF6202" w:rsidRDefault="00883021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D523AE2" w14:textId="461CC81C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750013FF" wp14:editId="3C272E02">
            <wp:extent cx="5391150" cy="2613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3112" w14:textId="27A2ECD6" w:rsidR="00883021" w:rsidRPr="00CF6202" w:rsidRDefault="00883021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30648843" w14:textId="1BCC46DD" w:rsidR="00D16887" w:rsidRPr="00CF6202" w:rsidRDefault="00D16887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06C73B92" w14:textId="67F340B8" w:rsidR="00D16887" w:rsidRPr="00CF6202" w:rsidRDefault="00D16887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Mis Pagos</w:t>
      </w:r>
    </w:p>
    <w:p w14:paraId="7299181D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A06D00C" w14:textId="6CA89206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de Mis Pagos podemos buscar los pagos hechos por esta plataforma, podemos filtrarlo por año y mes.</w:t>
      </w:r>
    </w:p>
    <w:p w14:paraId="19ACF69E" w14:textId="77777777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D2D1B14" w14:textId="2FAFFB09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72A3FF73" wp14:editId="053B9B26">
            <wp:extent cx="5391150" cy="25450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4963" w14:textId="29920886" w:rsidR="00D16887" w:rsidRPr="00CF6202" w:rsidRDefault="00D16887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625DC0F0" w14:textId="52081634" w:rsidR="00D16887" w:rsidRPr="00CF6202" w:rsidRDefault="00D16887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CF6202">
        <w:rPr>
          <w:rFonts w:cstheme="majorHAnsi"/>
        </w:rPr>
        <w:lastRenderedPageBreak/>
        <w:t>Cambio de contraseña</w:t>
      </w:r>
    </w:p>
    <w:p w14:paraId="3CE5B425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1B48982B" w14:textId="7CCA1DB3" w:rsidR="00D16887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podemos cambiar nuestra contraseña.</w:t>
      </w:r>
    </w:p>
    <w:p w14:paraId="70E248F8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30E4BF2" w14:textId="67138C05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51DF99C9" wp14:editId="61752B86">
            <wp:extent cx="5394960" cy="20116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887" w:rsidRPr="00CF6202" w:rsidSect="00CF620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11D4"/>
    <w:multiLevelType w:val="hybridMultilevel"/>
    <w:tmpl w:val="5BAC523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B402F1"/>
    <w:multiLevelType w:val="hybridMultilevel"/>
    <w:tmpl w:val="11DA39C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DC"/>
    <w:rsid w:val="002A320E"/>
    <w:rsid w:val="003C5C94"/>
    <w:rsid w:val="005178DC"/>
    <w:rsid w:val="0057129B"/>
    <w:rsid w:val="00751C47"/>
    <w:rsid w:val="0075623B"/>
    <w:rsid w:val="007D14B1"/>
    <w:rsid w:val="00883021"/>
    <w:rsid w:val="00CF6202"/>
    <w:rsid w:val="00D037C5"/>
    <w:rsid w:val="00D1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437E77"/>
  <w15:chartTrackingRefBased/>
  <w15:docId w15:val="{6F0D092C-BCD2-40C2-B254-BEE9FDC20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5C9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C5C94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CF6202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F6202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CF6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F6202"/>
    <w:pPr>
      <w:outlineLvl w:val="9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agos.electrosur.com.p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9F958-D24D-4C9E-B6E1-473B7318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297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del aplicativo Web</dc:title>
  <dc:subject/>
  <dc:creator>Brothersoft</dc:creator>
  <cp:keywords/>
  <dc:description/>
  <cp:lastModifiedBy>Roderick Nestor Cusirramos Montesinos</cp:lastModifiedBy>
  <cp:revision>3</cp:revision>
  <dcterms:created xsi:type="dcterms:W3CDTF">2020-08-06T01:16:00Z</dcterms:created>
  <dcterms:modified xsi:type="dcterms:W3CDTF">2020-08-06T03:46:00Z</dcterms:modified>
</cp:coreProperties>
</file>