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37551" w14:textId="77777777" w:rsidR="00091D83" w:rsidRDefault="00091D83" w:rsidP="00091D83">
      <w:pPr>
        <w:pStyle w:val="NormalWeb"/>
      </w:pPr>
      <w:r>
        <w:rPr>
          <w:rStyle w:val="Textoennegrita"/>
        </w:rPr>
        <w:t>Tome como referencia el archivo de la Plantilla de requerimientos de stakeholders que se adjunta.</w:t>
      </w:r>
    </w:p>
    <w:p w14:paraId="59F89CAF" w14:textId="77777777" w:rsidR="00091D83" w:rsidRPr="006830E3" w:rsidRDefault="00091D83" w:rsidP="00091D83">
      <w:pPr>
        <w:pStyle w:val="NormalWeb"/>
        <w:rPr>
          <w:b/>
          <w:bCs/>
        </w:rPr>
      </w:pPr>
      <w:r w:rsidRPr="006830E3">
        <w:rPr>
          <w:b/>
          <w:bCs/>
        </w:rPr>
        <w:t>Identifique los stakeholders más importantes y desarrolle:</w:t>
      </w:r>
    </w:p>
    <w:p w14:paraId="319FD3F2" w14:textId="2EC48AC3" w:rsidR="00091D83" w:rsidRPr="006830E3" w:rsidRDefault="00091D83" w:rsidP="00091D83">
      <w:pPr>
        <w:pStyle w:val="NormalWeb"/>
        <w:rPr>
          <w:b/>
          <w:bCs/>
        </w:rPr>
      </w:pPr>
      <w:r w:rsidRPr="006830E3">
        <w:rPr>
          <w:b/>
          <w:bCs/>
        </w:rPr>
        <w:t>La matriz de staholders y nomínelos según matriz RACI</w:t>
      </w:r>
    </w:p>
    <w:p w14:paraId="08132A67" w14:textId="685A062E" w:rsidR="004D7283" w:rsidRDefault="006D6A99">
      <w:r>
        <w:t>Descripción</w:t>
      </w:r>
      <w:r w:rsidR="00091D83">
        <w:t xml:space="preserve"> </w:t>
      </w:r>
    </w:p>
    <w:p w14:paraId="357E4DA5" w14:textId="5662C7E9" w:rsidR="00091D83" w:rsidRDefault="00091D83" w:rsidP="00A63239">
      <w:pPr>
        <w:jc w:val="both"/>
      </w:pPr>
      <w:r>
        <w:t xml:space="preserve">El </w:t>
      </w:r>
      <w:r>
        <w:rPr>
          <w:b/>
          <w:bCs/>
        </w:rPr>
        <w:t>Parque Eólico Marcona</w:t>
      </w:r>
      <w:r>
        <w:t xml:space="preserve"> es un parque eólico </w:t>
      </w:r>
      <w:r w:rsidRPr="00091D83">
        <w:t>peruano</w:t>
      </w:r>
      <w:r>
        <w:t xml:space="preserve"> ubicado en la ciudad de </w:t>
      </w:r>
      <w:r w:rsidRPr="00091D83">
        <w:t>Marcona</w:t>
      </w:r>
      <w:r>
        <w:t xml:space="preserve">, en el </w:t>
      </w:r>
      <w:r w:rsidRPr="00091D83">
        <w:t>departamento de Ica</w:t>
      </w:r>
      <w:r>
        <w:t xml:space="preserve">. Es el parque eólico más grande del </w:t>
      </w:r>
      <w:r w:rsidRPr="00091D83">
        <w:t>Perú</w:t>
      </w:r>
      <w:r>
        <w:t xml:space="preserve">, llamado también </w:t>
      </w:r>
      <w:r>
        <w:rPr>
          <w:b/>
          <w:bCs/>
        </w:rPr>
        <w:t>Wayra I</w:t>
      </w:r>
      <w:r>
        <w:t xml:space="preserve">, y que </w:t>
      </w:r>
      <w:r w:rsidR="006D6A99">
        <w:t>produce</w:t>
      </w:r>
      <w:r>
        <w:t xml:space="preserve"> unos 132 </w:t>
      </w:r>
      <w:r w:rsidRPr="00091D83">
        <w:t>MW</w:t>
      </w:r>
      <w:r>
        <w:t xml:space="preserve">, es perteneciente a la empresa </w:t>
      </w:r>
      <w:r w:rsidRPr="00091D83">
        <w:t>italiana</w:t>
      </w:r>
      <w:r>
        <w:t xml:space="preserve"> </w:t>
      </w:r>
      <w:r w:rsidRPr="00091D83">
        <w:t>Enel Green Power</w:t>
      </w:r>
      <w:r>
        <w:t xml:space="preserve">, mediante su filial peruana </w:t>
      </w:r>
      <w:r w:rsidRPr="00091D83">
        <w:t>Enel Perú</w:t>
      </w:r>
      <w:r>
        <w:t>.</w:t>
      </w:r>
      <w:r>
        <w:t xml:space="preserve"> </w:t>
      </w:r>
    </w:p>
    <w:p w14:paraId="31B72336" w14:textId="1CFD42BD" w:rsidR="00091D83" w:rsidRDefault="006D6A99">
      <w:r>
        <w:t>Lista de stakeholders</w:t>
      </w:r>
    </w:p>
    <w:p w14:paraId="11539058" w14:textId="77777777" w:rsidR="006D6A99" w:rsidRDefault="006D6A99" w:rsidP="0096185A">
      <w:pPr>
        <w:pStyle w:val="Prrafodelista"/>
        <w:numPr>
          <w:ilvl w:val="0"/>
          <w:numId w:val="1"/>
        </w:numPr>
      </w:pPr>
      <w:r>
        <w:t>El estado peruano</w:t>
      </w:r>
      <w:r>
        <w:t>.</w:t>
      </w:r>
    </w:p>
    <w:p w14:paraId="1827DA87" w14:textId="77777777" w:rsidR="006D6A99" w:rsidRDefault="006D6A99" w:rsidP="00DF4E04">
      <w:pPr>
        <w:pStyle w:val="Prrafodelista"/>
        <w:numPr>
          <w:ilvl w:val="0"/>
          <w:numId w:val="1"/>
        </w:numPr>
      </w:pPr>
      <w:r>
        <w:t>Gobierno distrital de Marcona</w:t>
      </w:r>
      <w:r>
        <w:t>.</w:t>
      </w:r>
    </w:p>
    <w:p w14:paraId="48491042" w14:textId="77777777" w:rsidR="006D6A99" w:rsidRDefault="006D6A99" w:rsidP="00670D21">
      <w:pPr>
        <w:pStyle w:val="Prrafodelista"/>
        <w:numPr>
          <w:ilvl w:val="0"/>
          <w:numId w:val="1"/>
        </w:numPr>
      </w:pPr>
      <w:r>
        <w:t>Pobladores de Marcona</w:t>
      </w:r>
      <w:r>
        <w:t>.</w:t>
      </w:r>
    </w:p>
    <w:p w14:paraId="3AF61C9C" w14:textId="36018FEA" w:rsidR="006D6A99" w:rsidRDefault="006D6A99" w:rsidP="00670D21">
      <w:pPr>
        <w:pStyle w:val="Prrafodelista"/>
        <w:numPr>
          <w:ilvl w:val="0"/>
          <w:numId w:val="1"/>
        </w:numPr>
      </w:pPr>
      <w:r>
        <w:t>Empresas prestadoras de energía</w:t>
      </w:r>
      <w:r>
        <w:t>.</w:t>
      </w:r>
    </w:p>
    <w:p w14:paraId="702BBA90" w14:textId="25145D04" w:rsidR="006D6A99" w:rsidRDefault="006D6A99">
      <w:r>
        <w:t>Matriz RACI</w:t>
      </w:r>
    </w:p>
    <w:p w14:paraId="194137CD" w14:textId="72BF2555" w:rsidR="006D6A99" w:rsidRDefault="006D6A99" w:rsidP="006D6A99">
      <w:pPr>
        <w:jc w:val="both"/>
      </w:pPr>
      <w:r w:rsidRPr="006D6A99">
        <w:t>La matriz RACI es una herramienta para organizar la asignación de roles y responsabilidades con respecto a una selección de tareas o de paquetes de trabajo. La herramienta también es útil para vincular a los interesados (Stakeholders) con el equipo del proyecto y con la realización del trabajo. Se aplica al inicio del proyecto con el fin de aclarar desde el principio los roles y responsabilidades de las personas que van a participar en el proyecto y así fomentar la colaboración. El nombre RACI proviene de las palabras: Responsable, Aprueba, Consultado e Informado.</w:t>
      </w:r>
    </w:p>
    <w:p w14:paraId="353BF692" w14:textId="77777777" w:rsidR="006D6A99" w:rsidRDefault="006D6A9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6D6A99" w14:paraId="6E355A60" w14:textId="77777777" w:rsidTr="006D6A99">
        <w:tc>
          <w:tcPr>
            <w:tcW w:w="1698" w:type="dxa"/>
          </w:tcPr>
          <w:p w14:paraId="36A464C2" w14:textId="77777777" w:rsidR="006D6A99" w:rsidRDefault="006D6A99"/>
        </w:tc>
        <w:tc>
          <w:tcPr>
            <w:tcW w:w="1699" w:type="dxa"/>
          </w:tcPr>
          <w:p w14:paraId="5CCF37C6" w14:textId="77777777" w:rsidR="006D6A99" w:rsidRDefault="006D6A99" w:rsidP="006D6A99">
            <w:r>
              <w:t>El estado peruano.</w:t>
            </w:r>
          </w:p>
          <w:p w14:paraId="5BBA2843" w14:textId="77777777" w:rsidR="006D6A99" w:rsidRDefault="006D6A99"/>
        </w:tc>
        <w:tc>
          <w:tcPr>
            <w:tcW w:w="1699" w:type="dxa"/>
          </w:tcPr>
          <w:p w14:paraId="0FA77E9D" w14:textId="72B772B1" w:rsidR="006D6A99" w:rsidRDefault="006D6A99">
            <w:r>
              <w:t>Gobierno distrital de Marcona</w:t>
            </w:r>
            <w:r w:rsidR="00A63239">
              <w:t>.</w:t>
            </w:r>
          </w:p>
        </w:tc>
        <w:tc>
          <w:tcPr>
            <w:tcW w:w="1699" w:type="dxa"/>
          </w:tcPr>
          <w:p w14:paraId="586CE68C" w14:textId="77777777" w:rsidR="006D6A99" w:rsidRDefault="006D6A99" w:rsidP="006D6A99">
            <w:r>
              <w:t>Pobladores de Marcona.</w:t>
            </w:r>
          </w:p>
          <w:p w14:paraId="27B11292" w14:textId="77777777" w:rsidR="006D6A99" w:rsidRDefault="006D6A99"/>
        </w:tc>
        <w:tc>
          <w:tcPr>
            <w:tcW w:w="1699" w:type="dxa"/>
          </w:tcPr>
          <w:p w14:paraId="1787A670" w14:textId="77777777" w:rsidR="006D6A99" w:rsidRDefault="006D6A99" w:rsidP="006D6A99">
            <w:r>
              <w:t>Empresas prestadoras de energía.</w:t>
            </w:r>
          </w:p>
          <w:p w14:paraId="4F223418" w14:textId="77777777" w:rsidR="006D6A99" w:rsidRDefault="006D6A99"/>
        </w:tc>
      </w:tr>
      <w:tr w:rsidR="006D6A99" w14:paraId="3D6ACB75" w14:textId="77777777" w:rsidTr="006D6A99">
        <w:tc>
          <w:tcPr>
            <w:tcW w:w="1698" w:type="dxa"/>
          </w:tcPr>
          <w:p w14:paraId="0FD91707" w14:textId="057B6AB2" w:rsidR="006D6A99" w:rsidRDefault="008F7825">
            <w:r>
              <w:t>Gestión del proyecto</w:t>
            </w:r>
          </w:p>
        </w:tc>
        <w:tc>
          <w:tcPr>
            <w:tcW w:w="1699" w:type="dxa"/>
          </w:tcPr>
          <w:p w14:paraId="16552EA7" w14:textId="37034B4F" w:rsidR="006D6A99" w:rsidRDefault="008F7825" w:rsidP="008F7825">
            <w:pPr>
              <w:jc w:val="center"/>
            </w:pPr>
            <w:r>
              <w:t>R</w:t>
            </w:r>
          </w:p>
        </w:tc>
        <w:tc>
          <w:tcPr>
            <w:tcW w:w="1699" w:type="dxa"/>
          </w:tcPr>
          <w:p w14:paraId="5CEB7E9A" w14:textId="146CF77C" w:rsidR="006D6A99" w:rsidRDefault="008F7825" w:rsidP="008F7825">
            <w:pPr>
              <w:jc w:val="center"/>
            </w:pPr>
            <w:r>
              <w:t>R</w:t>
            </w:r>
          </w:p>
        </w:tc>
        <w:tc>
          <w:tcPr>
            <w:tcW w:w="1699" w:type="dxa"/>
          </w:tcPr>
          <w:p w14:paraId="5164D427" w14:textId="067D917B" w:rsidR="006D6A99" w:rsidRDefault="008F7825" w:rsidP="008F7825">
            <w:pPr>
              <w:jc w:val="center"/>
            </w:pPr>
            <w:r>
              <w:t>I</w:t>
            </w:r>
          </w:p>
        </w:tc>
        <w:tc>
          <w:tcPr>
            <w:tcW w:w="1699" w:type="dxa"/>
          </w:tcPr>
          <w:p w14:paraId="242BBFD3" w14:textId="5BFD4C0D" w:rsidR="006D6A99" w:rsidRDefault="008F7825" w:rsidP="008F7825">
            <w:pPr>
              <w:jc w:val="center"/>
            </w:pPr>
            <w:r>
              <w:t>I</w:t>
            </w:r>
          </w:p>
        </w:tc>
      </w:tr>
      <w:tr w:rsidR="006D6A99" w14:paraId="67430A47" w14:textId="77777777" w:rsidTr="006D6A99">
        <w:tc>
          <w:tcPr>
            <w:tcW w:w="1698" w:type="dxa"/>
          </w:tcPr>
          <w:p w14:paraId="450C1E1F" w14:textId="2D80888D" w:rsidR="006D6A99" w:rsidRDefault="008F7825">
            <w:r>
              <w:t>Aprobación del Proyecto</w:t>
            </w:r>
          </w:p>
        </w:tc>
        <w:tc>
          <w:tcPr>
            <w:tcW w:w="1699" w:type="dxa"/>
          </w:tcPr>
          <w:p w14:paraId="7CEC6433" w14:textId="335F0519" w:rsidR="006D6A99" w:rsidRDefault="008F7825" w:rsidP="008F7825">
            <w:pPr>
              <w:jc w:val="center"/>
            </w:pPr>
            <w:r>
              <w:t>R</w:t>
            </w:r>
          </w:p>
        </w:tc>
        <w:tc>
          <w:tcPr>
            <w:tcW w:w="1699" w:type="dxa"/>
          </w:tcPr>
          <w:p w14:paraId="13CCE9AC" w14:textId="5F535AA2" w:rsidR="006D6A99" w:rsidRDefault="008F7825" w:rsidP="008F7825">
            <w:pPr>
              <w:jc w:val="center"/>
            </w:pPr>
            <w:r>
              <w:t>R</w:t>
            </w:r>
          </w:p>
        </w:tc>
        <w:tc>
          <w:tcPr>
            <w:tcW w:w="1699" w:type="dxa"/>
          </w:tcPr>
          <w:p w14:paraId="372D29C0" w14:textId="0E601D19" w:rsidR="006D6A99" w:rsidRDefault="008F7825" w:rsidP="008F7825">
            <w:pPr>
              <w:jc w:val="center"/>
            </w:pPr>
            <w:r>
              <w:t>I</w:t>
            </w:r>
          </w:p>
        </w:tc>
        <w:tc>
          <w:tcPr>
            <w:tcW w:w="1699" w:type="dxa"/>
          </w:tcPr>
          <w:p w14:paraId="5AA7826A" w14:textId="1F5B8217" w:rsidR="006D6A99" w:rsidRDefault="008F7825" w:rsidP="008F7825">
            <w:pPr>
              <w:jc w:val="center"/>
            </w:pPr>
            <w:r>
              <w:t>I</w:t>
            </w:r>
          </w:p>
        </w:tc>
      </w:tr>
      <w:tr w:rsidR="006D6A99" w14:paraId="51DEE3CE" w14:textId="77777777" w:rsidTr="006D6A99">
        <w:tc>
          <w:tcPr>
            <w:tcW w:w="1698" w:type="dxa"/>
          </w:tcPr>
          <w:p w14:paraId="11EE239B" w14:textId="7E99D361" w:rsidR="006D6A99" w:rsidRDefault="008F7825">
            <w:r>
              <w:t>Contratación de los recursos necesarios.</w:t>
            </w:r>
          </w:p>
        </w:tc>
        <w:tc>
          <w:tcPr>
            <w:tcW w:w="1699" w:type="dxa"/>
          </w:tcPr>
          <w:p w14:paraId="77D8B4AB" w14:textId="6E4F19BC" w:rsidR="006D6A99" w:rsidRDefault="008F7825" w:rsidP="008F7825">
            <w:pPr>
              <w:jc w:val="center"/>
            </w:pPr>
            <w:r>
              <w:t>A</w:t>
            </w:r>
          </w:p>
        </w:tc>
        <w:tc>
          <w:tcPr>
            <w:tcW w:w="1699" w:type="dxa"/>
          </w:tcPr>
          <w:p w14:paraId="4F97E946" w14:textId="6B9B37E8" w:rsidR="006D6A99" w:rsidRDefault="008F7825" w:rsidP="008F7825">
            <w:pPr>
              <w:jc w:val="center"/>
            </w:pPr>
            <w:r>
              <w:t>I</w:t>
            </w:r>
          </w:p>
        </w:tc>
        <w:tc>
          <w:tcPr>
            <w:tcW w:w="1699" w:type="dxa"/>
          </w:tcPr>
          <w:p w14:paraId="11DD04AA" w14:textId="3CBCADCD" w:rsidR="006D6A99" w:rsidRDefault="008F7825" w:rsidP="008F7825">
            <w:pPr>
              <w:jc w:val="center"/>
            </w:pPr>
            <w:r>
              <w:t>I</w:t>
            </w:r>
          </w:p>
        </w:tc>
        <w:tc>
          <w:tcPr>
            <w:tcW w:w="1699" w:type="dxa"/>
          </w:tcPr>
          <w:p w14:paraId="6708A640" w14:textId="2D646851" w:rsidR="006D6A99" w:rsidRDefault="008F7825" w:rsidP="008F7825">
            <w:pPr>
              <w:jc w:val="center"/>
            </w:pPr>
            <w:r>
              <w:t>R</w:t>
            </w:r>
          </w:p>
        </w:tc>
      </w:tr>
    </w:tbl>
    <w:p w14:paraId="6081B76B" w14:textId="77777777" w:rsidR="00091D83" w:rsidRDefault="00091D83"/>
    <w:sectPr w:rsidR="00091D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B2BEC"/>
    <w:multiLevelType w:val="hybridMultilevel"/>
    <w:tmpl w:val="007607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C0BE2"/>
    <w:multiLevelType w:val="hybridMultilevel"/>
    <w:tmpl w:val="007607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46968"/>
    <w:multiLevelType w:val="hybridMultilevel"/>
    <w:tmpl w:val="007607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83"/>
    <w:rsid w:val="00091D83"/>
    <w:rsid w:val="004D7283"/>
    <w:rsid w:val="006830E3"/>
    <w:rsid w:val="006D6A99"/>
    <w:rsid w:val="008F7825"/>
    <w:rsid w:val="00A6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41E502"/>
  <w15:chartTrackingRefBased/>
  <w15:docId w15:val="{D872FEA1-DB5B-4FB8-8DE6-89E0201C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1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091D83"/>
    <w:rPr>
      <w:b/>
      <w:bCs/>
    </w:rPr>
  </w:style>
  <w:style w:type="table" w:styleId="Tablaconcuadrcula">
    <w:name w:val="Table Grid"/>
    <w:basedOn w:val="Tablanormal"/>
    <w:uiPriority w:val="39"/>
    <w:rsid w:val="00091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091D83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D6A99"/>
    <w:pPr>
      <w:ind w:left="720"/>
      <w:contextualSpacing/>
    </w:pPr>
  </w:style>
  <w:style w:type="character" w:customStyle="1" w:styleId="markedcontent">
    <w:name w:val="markedcontent"/>
    <w:basedOn w:val="Fuentedeprrafopredeter"/>
    <w:rsid w:val="006D6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8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CUSIRRAMOS MONTESINOS</dc:creator>
  <cp:keywords/>
  <dc:description/>
  <cp:lastModifiedBy>RODERICK CUSIRRAMOS MONTESINOS</cp:lastModifiedBy>
  <cp:revision>4</cp:revision>
  <dcterms:created xsi:type="dcterms:W3CDTF">2021-09-05T03:36:00Z</dcterms:created>
  <dcterms:modified xsi:type="dcterms:W3CDTF">2021-09-05T04:28:00Z</dcterms:modified>
</cp:coreProperties>
</file>