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D8BAB4" w14:textId="77777777" w:rsidR="00B338A8" w:rsidRPr="00B338A8" w:rsidRDefault="00B338A8" w:rsidP="00B338A8">
      <w:pPr>
        <w:jc w:val="center"/>
        <w:rPr>
          <w:b/>
          <w:sz w:val="32"/>
          <w:szCs w:val="32"/>
        </w:rPr>
      </w:pPr>
      <w:r w:rsidRPr="00B338A8">
        <w:rPr>
          <w:b/>
          <w:sz w:val="32"/>
          <w:szCs w:val="32"/>
        </w:rPr>
        <w:t>Executive Recommendation for Fuzzing Firefox</w:t>
      </w:r>
    </w:p>
    <w:p w14:paraId="277F4F6D" w14:textId="77777777" w:rsidR="00B338A8" w:rsidRDefault="00B338A8"/>
    <w:p w14:paraId="5A16DFBD" w14:textId="77777777" w:rsidR="005175B8" w:rsidRDefault="005175B8">
      <w:r>
        <w:t xml:space="preserve">Based on the team’s cost/benefit analysis, we do not recommend requiring </w:t>
      </w:r>
      <w:r w:rsidR="001F2554">
        <w:t>fuzz testing of Firefox, but this is an activity that could be added as future budget allows.</w:t>
      </w:r>
    </w:p>
    <w:p w14:paraId="3A923904" w14:textId="77777777" w:rsidR="005175B8" w:rsidRDefault="005175B8"/>
    <w:p w14:paraId="16A222C0" w14:textId="77777777" w:rsidR="001F2554" w:rsidRDefault="001F2554">
      <w:r>
        <w:t>Four fuzzing products were included in the analysis: two open source solutions (</w:t>
      </w:r>
      <w:proofErr w:type="spellStart"/>
      <w:r>
        <w:t>Sulley</w:t>
      </w:r>
      <w:proofErr w:type="spellEnd"/>
      <w:r>
        <w:t xml:space="preserve"> and Peach Community) and two commercial solutions (Peach Professional and </w:t>
      </w:r>
      <w:proofErr w:type="spellStart"/>
      <w:r>
        <w:t>Codenomicon</w:t>
      </w:r>
      <w:proofErr w:type="spellEnd"/>
      <w:r>
        <w:t xml:space="preserve"> </w:t>
      </w:r>
      <w:proofErr w:type="spellStart"/>
      <w:r>
        <w:t>Defensics</w:t>
      </w:r>
      <w:proofErr w:type="spellEnd"/>
      <w:r>
        <w:t>).</w:t>
      </w:r>
    </w:p>
    <w:p w14:paraId="651BE07C" w14:textId="77777777" w:rsidR="001F2554" w:rsidRDefault="001F2554"/>
    <w:p w14:paraId="797FF2D9" w14:textId="77777777" w:rsidR="004B5036" w:rsidRDefault="00501897">
      <w:r>
        <w:t xml:space="preserve">The team talked with sales staff of both </w:t>
      </w:r>
      <w:proofErr w:type="spellStart"/>
      <w:r>
        <w:t>Codenomicon</w:t>
      </w:r>
      <w:proofErr w:type="spellEnd"/>
      <w:r>
        <w:t xml:space="preserve"> and Peach </w:t>
      </w:r>
      <w:proofErr w:type="spellStart"/>
      <w:r>
        <w:t>Fuzzer</w:t>
      </w:r>
      <w:proofErr w:type="spellEnd"/>
      <w:r>
        <w:t xml:space="preserve"> for budgetary, ballpark cost estimates for their products.</w:t>
      </w:r>
      <w:r w:rsidR="00CD2CC7">
        <w:t xml:space="preserve"> Both products are licensed on an annual subscription model, and costs will vary based on the number of protocols to be fuzzed.</w:t>
      </w:r>
    </w:p>
    <w:p w14:paraId="01668907" w14:textId="77777777" w:rsidR="009573BE" w:rsidRDefault="009573BE"/>
    <w:p w14:paraId="55A374E8" w14:textId="7DA2D793" w:rsidR="009573BE" w:rsidRDefault="009573BE">
      <w:r>
        <w:t>The team also interviewed external security professionals with experience in fuzzing, and have incorporated those results into our labor estimates.</w:t>
      </w:r>
    </w:p>
    <w:p w14:paraId="3C946E10" w14:textId="77777777" w:rsidR="00B338A8" w:rsidRDefault="00B338A8"/>
    <w:tbl>
      <w:tblPr>
        <w:tblW w:w="8714" w:type="dxa"/>
        <w:tblLook w:val="04A0" w:firstRow="1" w:lastRow="0" w:firstColumn="1" w:lastColumn="0" w:noHBand="0" w:noVBand="1"/>
      </w:tblPr>
      <w:tblGrid>
        <w:gridCol w:w="3690"/>
        <w:gridCol w:w="1218"/>
        <w:gridCol w:w="1183"/>
        <w:gridCol w:w="1260"/>
        <w:gridCol w:w="1363"/>
      </w:tblGrid>
      <w:tr w:rsidR="001F2554" w:rsidRPr="001F2554" w14:paraId="5CF4F3EE" w14:textId="77777777" w:rsidTr="009573BE">
        <w:trPr>
          <w:trHeight w:val="560"/>
        </w:trPr>
        <w:tc>
          <w:tcPr>
            <w:tcW w:w="3690" w:type="dxa"/>
            <w:tcBorders>
              <w:top w:val="nil"/>
              <w:left w:val="nil"/>
              <w:bottom w:val="single" w:sz="12" w:space="0" w:color="FFFFFF"/>
              <w:right w:val="single" w:sz="4" w:space="0" w:color="FFFFFF"/>
            </w:tcBorders>
            <w:shd w:val="clear" w:color="5B9BD5" w:fill="5B9BD5"/>
            <w:noWrap/>
            <w:vAlign w:val="bottom"/>
            <w:hideMark/>
          </w:tcPr>
          <w:p w14:paraId="254F1FC6" w14:textId="77777777" w:rsidR="001F2554" w:rsidRPr="001F2554" w:rsidRDefault="001F2554" w:rsidP="001F2554">
            <w:pPr>
              <w:spacing w:line="240" w:lineRule="auto"/>
              <w:rPr>
                <w:rFonts w:ascii="Calibri" w:eastAsia="Times New Roman" w:hAnsi="Calibri"/>
                <w:b/>
                <w:bCs/>
                <w:color w:val="FFFFFF"/>
                <w:szCs w:val="20"/>
              </w:rPr>
            </w:pPr>
          </w:p>
        </w:tc>
        <w:tc>
          <w:tcPr>
            <w:tcW w:w="1218" w:type="dxa"/>
            <w:tcBorders>
              <w:top w:val="nil"/>
              <w:left w:val="single" w:sz="4" w:space="0" w:color="FFFFFF"/>
              <w:bottom w:val="single" w:sz="12" w:space="0" w:color="FFFFFF"/>
              <w:right w:val="single" w:sz="4" w:space="0" w:color="FFFFFF"/>
            </w:tcBorders>
            <w:shd w:val="clear" w:color="5B9BD5" w:fill="5B9BD5"/>
            <w:noWrap/>
            <w:vAlign w:val="bottom"/>
            <w:hideMark/>
          </w:tcPr>
          <w:p w14:paraId="6782BF1A" w14:textId="77777777" w:rsidR="001F2554" w:rsidRPr="001F2554" w:rsidRDefault="001F2554" w:rsidP="001F2554">
            <w:pPr>
              <w:spacing w:line="240" w:lineRule="auto"/>
              <w:jc w:val="center"/>
              <w:rPr>
                <w:rFonts w:ascii="Calibri" w:eastAsia="Times New Roman" w:hAnsi="Calibri"/>
                <w:b/>
                <w:bCs/>
                <w:color w:val="FFFFFF"/>
                <w:szCs w:val="20"/>
              </w:rPr>
            </w:pPr>
            <w:r w:rsidRPr="001F2554">
              <w:rPr>
                <w:rFonts w:ascii="Calibri" w:eastAsia="Times New Roman" w:hAnsi="Calibri"/>
                <w:b/>
                <w:bCs/>
                <w:color w:val="FFFFFF"/>
                <w:szCs w:val="20"/>
              </w:rPr>
              <w:t xml:space="preserve"> </w:t>
            </w:r>
            <w:proofErr w:type="spellStart"/>
            <w:r w:rsidRPr="001F2554">
              <w:rPr>
                <w:rFonts w:ascii="Calibri" w:eastAsia="Times New Roman" w:hAnsi="Calibri"/>
                <w:b/>
                <w:bCs/>
                <w:color w:val="FFFFFF"/>
                <w:szCs w:val="20"/>
              </w:rPr>
              <w:t>Sulley</w:t>
            </w:r>
            <w:proofErr w:type="spellEnd"/>
            <w:r w:rsidRPr="001F2554">
              <w:rPr>
                <w:rFonts w:ascii="Calibri" w:eastAsia="Times New Roman" w:hAnsi="Calibri"/>
                <w:b/>
                <w:bCs/>
                <w:color w:val="FFFFFF"/>
                <w:szCs w:val="20"/>
              </w:rPr>
              <w:t xml:space="preserve"> </w:t>
            </w:r>
          </w:p>
        </w:tc>
        <w:tc>
          <w:tcPr>
            <w:tcW w:w="1183" w:type="dxa"/>
            <w:tcBorders>
              <w:top w:val="nil"/>
              <w:left w:val="single" w:sz="4" w:space="0" w:color="FFFFFF"/>
              <w:bottom w:val="single" w:sz="12" w:space="0" w:color="FFFFFF"/>
              <w:right w:val="single" w:sz="4" w:space="0" w:color="FFFFFF"/>
            </w:tcBorders>
            <w:shd w:val="clear" w:color="5B9BD5" w:fill="5B9BD5"/>
            <w:vAlign w:val="bottom"/>
            <w:hideMark/>
          </w:tcPr>
          <w:p w14:paraId="1DEA2FEC" w14:textId="77777777" w:rsidR="001F2554" w:rsidRPr="001F2554" w:rsidRDefault="001F2554" w:rsidP="001F2554">
            <w:pPr>
              <w:spacing w:line="240" w:lineRule="auto"/>
              <w:jc w:val="center"/>
              <w:rPr>
                <w:rFonts w:ascii="Calibri" w:eastAsia="Times New Roman" w:hAnsi="Calibri"/>
                <w:b/>
                <w:bCs/>
                <w:color w:val="FFFFFF"/>
                <w:szCs w:val="20"/>
              </w:rPr>
            </w:pPr>
            <w:r w:rsidRPr="001F2554">
              <w:rPr>
                <w:rFonts w:ascii="Calibri" w:eastAsia="Times New Roman" w:hAnsi="Calibri"/>
                <w:b/>
                <w:bCs/>
                <w:color w:val="FFFFFF"/>
                <w:szCs w:val="20"/>
              </w:rPr>
              <w:t xml:space="preserve"> Peach</w:t>
            </w:r>
            <w:r w:rsidRPr="001F2554">
              <w:rPr>
                <w:rFonts w:ascii="Calibri" w:eastAsia="Times New Roman" w:hAnsi="Calibri"/>
                <w:b/>
                <w:bCs/>
                <w:color w:val="FFFFFF"/>
                <w:szCs w:val="20"/>
              </w:rPr>
              <w:br/>
              <w:t xml:space="preserve">Community </w:t>
            </w:r>
          </w:p>
        </w:tc>
        <w:tc>
          <w:tcPr>
            <w:tcW w:w="1260" w:type="dxa"/>
            <w:tcBorders>
              <w:top w:val="nil"/>
              <w:left w:val="single" w:sz="4" w:space="0" w:color="FFFFFF"/>
              <w:bottom w:val="single" w:sz="12" w:space="0" w:color="FFFFFF"/>
              <w:right w:val="single" w:sz="4" w:space="0" w:color="FFFFFF"/>
            </w:tcBorders>
            <w:shd w:val="clear" w:color="5B9BD5" w:fill="5B9BD5"/>
            <w:vAlign w:val="bottom"/>
            <w:hideMark/>
          </w:tcPr>
          <w:p w14:paraId="3C3D44A8" w14:textId="77777777" w:rsidR="001F2554" w:rsidRPr="001F2554" w:rsidRDefault="001F2554" w:rsidP="001F2554">
            <w:pPr>
              <w:spacing w:line="240" w:lineRule="auto"/>
              <w:jc w:val="center"/>
              <w:rPr>
                <w:rFonts w:ascii="Calibri" w:eastAsia="Times New Roman" w:hAnsi="Calibri"/>
                <w:b/>
                <w:bCs/>
                <w:color w:val="FFFFFF"/>
                <w:szCs w:val="20"/>
              </w:rPr>
            </w:pPr>
            <w:r w:rsidRPr="001F2554">
              <w:rPr>
                <w:rFonts w:ascii="Calibri" w:eastAsia="Times New Roman" w:hAnsi="Calibri"/>
                <w:b/>
                <w:bCs/>
                <w:color w:val="FFFFFF"/>
                <w:szCs w:val="20"/>
              </w:rPr>
              <w:t xml:space="preserve"> Peach</w:t>
            </w:r>
            <w:r w:rsidRPr="001F2554">
              <w:rPr>
                <w:rFonts w:ascii="Calibri" w:eastAsia="Times New Roman" w:hAnsi="Calibri"/>
                <w:b/>
                <w:bCs/>
                <w:color w:val="FFFFFF"/>
                <w:szCs w:val="20"/>
              </w:rPr>
              <w:br/>
              <w:t xml:space="preserve">Professional </w:t>
            </w:r>
          </w:p>
        </w:tc>
        <w:tc>
          <w:tcPr>
            <w:tcW w:w="1363" w:type="dxa"/>
            <w:tcBorders>
              <w:top w:val="nil"/>
              <w:left w:val="single" w:sz="4" w:space="0" w:color="FFFFFF"/>
              <w:bottom w:val="single" w:sz="12" w:space="0" w:color="FFFFFF"/>
              <w:right w:val="nil"/>
            </w:tcBorders>
            <w:shd w:val="clear" w:color="5B9BD5" w:fill="5B9BD5"/>
            <w:noWrap/>
            <w:vAlign w:val="bottom"/>
            <w:hideMark/>
          </w:tcPr>
          <w:p w14:paraId="157FA54B" w14:textId="77777777" w:rsidR="001F2554" w:rsidRPr="001F2554" w:rsidRDefault="001F2554" w:rsidP="001F2554">
            <w:pPr>
              <w:spacing w:line="240" w:lineRule="auto"/>
              <w:jc w:val="center"/>
              <w:rPr>
                <w:rFonts w:ascii="Calibri" w:eastAsia="Times New Roman" w:hAnsi="Calibri"/>
                <w:b/>
                <w:bCs/>
                <w:color w:val="FFFFFF"/>
                <w:szCs w:val="20"/>
              </w:rPr>
            </w:pPr>
            <w:r w:rsidRPr="001F2554">
              <w:rPr>
                <w:rFonts w:ascii="Calibri" w:eastAsia="Times New Roman" w:hAnsi="Calibri"/>
                <w:b/>
                <w:bCs/>
                <w:color w:val="FFFFFF"/>
                <w:szCs w:val="20"/>
              </w:rPr>
              <w:t xml:space="preserve"> </w:t>
            </w:r>
            <w:proofErr w:type="spellStart"/>
            <w:r w:rsidRPr="001F2554">
              <w:rPr>
                <w:rFonts w:ascii="Calibri" w:eastAsia="Times New Roman" w:hAnsi="Calibri"/>
                <w:b/>
                <w:bCs/>
                <w:color w:val="FFFFFF"/>
                <w:szCs w:val="20"/>
              </w:rPr>
              <w:t>Codenomicon</w:t>
            </w:r>
            <w:proofErr w:type="spellEnd"/>
            <w:r w:rsidRPr="001F2554">
              <w:rPr>
                <w:rFonts w:ascii="Calibri" w:eastAsia="Times New Roman" w:hAnsi="Calibri"/>
                <w:b/>
                <w:bCs/>
                <w:color w:val="FFFFFF"/>
                <w:szCs w:val="20"/>
              </w:rPr>
              <w:t xml:space="preserve"> </w:t>
            </w:r>
          </w:p>
        </w:tc>
      </w:tr>
      <w:tr w:rsidR="001F2554" w:rsidRPr="001F2554" w14:paraId="3CF2C8D8" w14:textId="77777777" w:rsidTr="009573BE">
        <w:trPr>
          <w:trHeight w:val="320"/>
        </w:trPr>
        <w:tc>
          <w:tcPr>
            <w:tcW w:w="3690" w:type="dxa"/>
            <w:tcBorders>
              <w:top w:val="single" w:sz="4" w:space="0" w:color="FFFFFF"/>
              <w:left w:val="nil"/>
              <w:bottom w:val="single" w:sz="4" w:space="0" w:color="FFFFFF"/>
              <w:right w:val="single" w:sz="4" w:space="0" w:color="FFFFFF"/>
            </w:tcBorders>
            <w:shd w:val="clear" w:color="5B9BD5" w:fill="5B9BD5"/>
            <w:noWrap/>
            <w:vAlign w:val="bottom"/>
            <w:hideMark/>
          </w:tcPr>
          <w:p w14:paraId="3C3EC874" w14:textId="77777777" w:rsidR="001F2554" w:rsidRPr="001F2554" w:rsidRDefault="001F2554" w:rsidP="001F2554">
            <w:pPr>
              <w:spacing w:line="240" w:lineRule="auto"/>
              <w:rPr>
                <w:rFonts w:ascii="Calibri" w:eastAsia="Times New Roman" w:hAnsi="Calibri"/>
                <w:b/>
                <w:bCs/>
                <w:color w:val="FFFFFF"/>
                <w:szCs w:val="20"/>
              </w:rPr>
            </w:pPr>
            <w:r w:rsidRPr="001F2554">
              <w:rPr>
                <w:rFonts w:ascii="Calibri" w:eastAsia="Times New Roman" w:hAnsi="Calibri"/>
                <w:b/>
                <w:bCs/>
                <w:color w:val="FFFFFF"/>
                <w:szCs w:val="20"/>
              </w:rPr>
              <w:t>Implementation - Licensing (Year 1)</w:t>
            </w:r>
          </w:p>
        </w:tc>
        <w:tc>
          <w:tcPr>
            <w:tcW w:w="1218"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4F9CDF8F" w14:textId="77777777" w:rsidR="001F2554" w:rsidRPr="001F2554" w:rsidRDefault="001F2554" w:rsidP="001F2554">
            <w:pPr>
              <w:spacing w:line="240" w:lineRule="auto"/>
              <w:jc w:val="right"/>
              <w:rPr>
                <w:rFonts w:ascii="Calibri" w:eastAsia="Times New Roman" w:hAnsi="Calibri"/>
                <w:szCs w:val="20"/>
              </w:rPr>
            </w:pPr>
            <w:r w:rsidRPr="001F2554">
              <w:rPr>
                <w:rFonts w:ascii="Calibri" w:eastAsia="Times New Roman" w:hAnsi="Calibri"/>
                <w:szCs w:val="20"/>
              </w:rPr>
              <w:t>$-</w:t>
            </w:r>
          </w:p>
        </w:tc>
        <w:tc>
          <w:tcPr>
            <w:tcW w:w="1183"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50394D7C" w14:textId="77777777" w:rsidR="001F2554" w:rsidRPr="001F2554" w:rsidRDefault="001F2554" w:rsidP="001F2554">
            <w:pPr>
              <w:spacing w:line="240" w:lineRule="auto"/>
              <w:jc w:val="right"/>
              <w:rPr>
                <w:rFonts w:ascii="Calibri" w:eastAsia="Times New Roman" w:hAnsi="Calibri"/>
                <w:szCs w:val="20"/>
              </w:rPr>
            </w:pPr>
            <w:r w:rsidRPr="001F2554">
              <w:rPr>
                <w:rFonts w:ascii="Calibri" w:eastAsia="Times New Roman" w:hAnsi="Calibri"/>
                <w:szCs w:val="20"/>
              </w:rPr>
              <w:t>$-</w:t>
            </w:r>
          </w:p>
        </w:tc>
        <w:tc>
          <w:tcPr>
            <w:tcW w:w="126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415E7466" w14:textId="77777777" w:rsidR="001F2554" w:rsidRPr="001F2554" w:rsidRDefault="001F2554" w:rsidP="001F2554">
            <w:pPr>
              <w:spacing w:line="240" w:lineRule="auto"/>
              <w:jc w:val="right"/>
              <w:rPr>
                <w:rFonts w:ascii="Calibri" w:eastAsia="Times New Roman" w:hAnsi="Calibri"/>
                <w:szCs w:val="20"/>
              </w:rPr>
            </w:pPr>
            <w:r w:rsidRPr="001F2554">
              <w:rPr>
                <w:rFonts w:ascii="Calibri" w:eastAsia="Times New Roman" w:hAnsi="Calibri"/>
                <w:szCs w:val="20"/>
              </w:rPr>
              <w:t>$21,000.00</w:t>
            </w:r>
          </w:p>
        </w:tc>
        <w:tc>
          <w:tcPr>
            <w:tcW w:w="1363" w:type="dxa"/>
            <w:tcBorders>
              <w:top w:val="single" w:sz="4" w:space="0" w:color="FFFFFF"/>
              <w:left w:val="single" w:sz="4" w:space="0" w:color="FFFFFF"/>
              <w:bottom w:val="single" w:sz="4" w:space="0" w:color="FFFFFF"/>
              <w:right w:val="nil"/>
            </w:tcBorders>
            <w:shd w:val="clear" w:color="BDD7EE" w:fill="BDD7EE"/>
            <w:noWrap/>
            <w:vAlign w:val="bottom"/>
            <w:hideMark/>
          </w:tcPr>
          <w:p w14:paraId="5FA44B8A" w14:textId="77777777" w:rsidR="001F2554" w:rsidRPr="001F2554" w:rsidRDefault="001F2554" w:rsidP="001F2554">
            <w:pPr>
              <w:spacing w:line="240" w:lineRule="auto"/>
              <w:jc w:val="right"/>
              <w:rPr>
                <w:rFonts w:ascii="Calibri" w:eastAsia="Times New Roman" w:hAnsi="Calibri"/>
                <w:szCs w:val="20"/>
              </w:rPr>
            </w:pPr>
            <w:r w:rsidRPr="001F2554">
              <w:rPr>
                <w:rFonts w:ascii="Calibri" w:eastAsia="Times New Roman" w:hAnsi="Calibri"/>
                <w:szCs w:val="20"/>
              </w:rPr>
              <w:t>$15,000.00</w:t>
            </w:r>
          </w:p>
        </w:tc>
      </w:tr>
      <w:tr w:rsidR="001F2554" w:rsidRPr="001F2554" w14:paraId="350902B9" w14:textId="77777777" w:rsidTr="009573BE">
        <w:trPr>
          <w:trHeight w:val="320"/>
        </w:trPr>
        <w:tc>
          <w:tcPr>
            <w:tcW w:w="3690" w:type="dxa"/>
            <w:tcBorders>
              <w:top w:val="single" w:sz="4" w:space="0" w:color="FFFFFF"/>
              <w:left w:val="nil"/>
              <w:bottom w:val="single" w:sz="4" w:space="0" w:color="FFFFFF"/>
              <w:right w:val="single" w:sz="4" w:space="0" w:color="FFFFFF"/>
            </w:tcBorders>
            <w:shd w:val="clear" w:color="5B9BD5" w:fill="5B9BD5"/>
            <w:noWrap/>
            <w:vAlign w:val="bottom"/>
            <w:hideMark/>
          </w:tcPr>
          <w:p w14:paraId="490FECE5" w14:textId="77777777" w:rsidR="001F2554" w:rsidRPr="001F2554" w:rsidRDefault="001F2554" w:rsidP="001F2554">
            <w:pPr>
              <w:spacing w:line="240" w:lineRule="auto"/>
              <w:rPr>
                <w:rFonts w:ascii="Calibri" w:eastAsia="Times New Roman" w:hAnsi="Calibri"/>
                <w:b/>
                <w:bCs/>
                <w:color w:val="FFFFFF"/>
                <w:szCs w:val="20"/>
              </w:rPr>
            </w:pPr>
            <w:r w:rsidRPr="001F2554">
              <w:rPr>
                <w:rFonts w:ascii="Calibri" w:eastAsia="Times New Roman" w:hAnsi="Calibri"/>
                <w:b/>
                <w:bCs/>
                <w:color w:val="FFFFFF"/>
                <w:szCs w:val="20"/>
              </w:rPr>
              <w:t>Implementation - Labor ($50/man-hour)</w:t>
            </w:r>
          </w:p>
        </w:tc>
        <w:tc>
          <w:tcPr>
            <w:tcW w:w="1218"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02FFF2A6" w14:textId="6ED6D8FD" w:rsidR="001F2554" w:rsidRPr="001F2554" w:rsidRDefault="009573BE" w:rsidP="001F2554">
            <w:pPr>
              <w:spacing w:line="240" w:lineRule="auto"/>
              <w:jc w:val="right"/>
              <w:rPr>
                <w:rFonts w:ascii="Calibri" w:eastAsia="Times New Roman" w:hAnsi="Calibri"/>
                <w:szCs w:val="20"/>
              </w:rPr>
            </w:pPr>
            <w:r>
              <w:rPr>
                <w:rFonts w:ascii="Calibri" w:eastAsia="Times New Roman" w:hAnsi="Calibri"/>
                <w:szCs w:val="20"/>
              </w:rPr>
              <w:t>$10</w:t>
            </w:r>
            <w:r w:rsidR="001F2554" w:rsidRPr="001F2554">
              <w:rPr>
                <w:rFonts w:ascii="Calibri" w:eastAsia="Times New Roman" w:hAnsi="Calibri"/>
                <w:szCs w:val="20"/>
              </w:rPr>
              <w:t>,000.00</w:t>
            </w:r>
          </w:p>
        </w:tc>
        <w:tc>
          <w:tcPr>
            <w:tcW w:w="1183"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300C7B89" w14:textId="77777777" w:rsidR="001F2554" w:rsidRPr="001F2554" w:rsidRDefault="001F2554" w:rsidP="001F2554">
            <w:pPr>
              <w:spacing w:line="240" w:lineRule="auto"/>
              <w:jc w:val="right"/>
              <w:rPr>
                <w:rFonts w:ascii="Calibri" w:eastAsia="Times New Roman" w:hAnsi="Calibri"/>
                <w:szCs w:val="20"/>
              </w:rPr>
            </w:pPr>
            <w:r w:rsidRPr="001F2554">
              <w:rPr>
                <w:rFonts w:ascii="Calibri" w:eastAsia="Times New Roman" w:hAnsi="Calibri"/>
                <w:szCs w:val="20"/>
              </w:rPr>
              <w:t>$15,000.00</w:t>
            </w:r>
          </w:p>
        </w:tc>
        <w:tc>
          <w:tcPr>
            <w:tcW w:w="126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69EBF735" w14:textId="77777777" w:rsidR="001F2554" w:rsidRPr="001F2554" w:rsidRDefault="001F2554" w:rsidP="001F2554">
            <w:pPr>
              <w:spacing w:line="240" w:lineRule="auto"/>
              <w:jc w:val="right"/>
              <w:rPr>
                <w:rFonts w:ascii="Calibri" w:eastAsia="Times New Roman" w:hAnsi="Calibri"/>
                <w:szCs w:val="20"/>
              </w:rPr>
            </w:pPr>
            <w:r w:rsidRPr="001F2554">
              <w:rPr>
                <w:rFonts w:ascii="Calibri" w:eastAsia="Times New Roman" w:hAnsi="Calibri"/>
                <w:szCs w:val="20"/>
              </w:rPr>
              <w:t>$4,000.00</w:t>
            </w:r>
          </w:p>
        </w:tc>
        <w:tc>
          <w:tcPr>
            <w:tcW w:w="1363" w:type="dxa"/>
            <w:tcBorders>
              <w:top w:val="single" w:sz="4" w:space="0" w:color="FFFFFF"/>
              <w:left w:val="single" w:sz="4" w:space="0" w:color="FFFFFF"/>
              <w:bottom w:val="single" w:sz="4" w:space="0" w:color="FFFFFF"/>
              <w:right w:val="nil"/>
            </w:tcBorders>
            <w:shd w:val="clear" w:color="BDD7EE" w:fill="BDD7EE"/>
            <w:noWrap/>
            <w:vAlign w:val="bottom"/>
            <w:hideMark/>
          </w:tcPr>
          <w:p w14:paraId="1C77A531" w14:textId="77777777" w:rsidR="001F2554" w:rsidRPr="001F2554" w:rsidRDefault="001F2554" w:rsidP="001F2554">
            <w:pPr>
              <w:spacing w:line="240" w:lineRule="auto"/>
              <w:jc w:val="right"/>
              <w:rPr>
                <w:rFonts w:ascii="Calibri" w:eastAsia="Times New Roman" w:hAnsi="Calibri"/>
                <w:szCs w:val="20"/>
              </w:rPr>
            </w:pPr>
            <w:r w:rsidRPr="001F2554">
              <w:rPr>
                <w:rFonts w:ascii="Calibri" w:eastAsia="Times New Roman" w:hAnsi="Calibri"/>
                <w:szCs w:val="20"/>
              </w:rPr>
              <w:t>$4,000.00</w:t>
            </w:r>
          </w:p>
        </w:tc>
      </w:tr>
      <w:tr w:rsidR="001F2554" w:rsidRPr="001F2554" w14:paraId="2488E877" w14:textId="77777777" w:rsidTr="009573BE">
        <w:trPr>
          <w:trHeight w:val="320"/>
        </w:trPr>
        <w:tc>
          <w:tcPr>
            <w:tcW w:w="3690" w:type="dxa"/>
            <w:tcBorders>
              <w:top w:val="single" w:sz="4" w:space="0" w:color="FFFFFF"/>
              <w:left w:val="nil"/>
              <w:bottom w:val="single" w:sz="4" w:space="0" w:color="FFFFFF"/>
              <w:right w:val="single" w:sz="4" w:space="0" w:color="FFFFFF"/>
            </w:tcBorders>
            <w:shd w:val="clear" w:color="5B9BD5" w:fill="5B9BD5"/>
            <w:noWrap/>
            <w:vAlign w:val="bottom"/>
            <w:hideMark/>
          </w:tcPr>
          <w:p w14:paraId="35BA3658" w14:textId="77777777" w:rsidR="001F2554" w:rsidRPr="001F2554" w:rsidRDefault="001F2554" w:rsidP="001F2554">
            <w:pPr>
              <w:spacing w:line="240" w:lineRule="auto"/>
              <w:rPr>
                <w:rFonts w:ascii="Calibri" w:eastAsia="Times New Roman" w:hAnsi="Calibri"/>
                <w:b/>
                <w:bCs/>
                <w:color w:val="FFFFFF"/>
                <w:szCs w:val="20"/>
              </w:rPr>
            </w:pPr>
            <w:r w:rsidRPr="001F2554">
              <w:rPr>
                <w:rFonts w:ascii="Calibri" w:eastAsia="Times New Roman" w:hAnsi="Calibri"/>
                <w:b/>
                <w:bCs/>
                <w:color w:val="FFFFFF"/>
                <w:szCs w:val="20"/>
              </w:rPr>
              <w:t>Software Maintenance (Year 2)</w:t>
            </w:r>
          </w:p>
        </w:tc>
        <w:tc>
          <w:tcPr>
            <w:tcW w:w="1218"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43C39E38" w14:textId="77777777" w:rsidR="001F2554" w:rsidRPr="001F2554" w:rsidRDefault="001F2554" w:rsidP="001F2554">
            <w:pPr>
              <w:spacing w:line="240" w:lineRule="auto"/>
              <w:jc w:val="right"/>
              <w:rPr>
                <w:rFonts w:ascii="Calibri" w:eastAsia="Times New Roman" w:hAnsi="Calibri"/>
                <w:szCs w:val="20"/>
              </w:rPr>
            </w:pPr>
            <w:r w:rsidRPr="001F2554">
              <w:rPr>
                <w:rFonts w:ascii="Calibri" w:eastAsia="Times New Roman" w:hAnsi="Calibri"/>
                <w:szCs w:val="20"/>
              </w:rPr>
              <w:t>$-</w:t>
            </w:r>
          </w:p>
        </w:tc>
        <w:tc>
          <w:tcPr>
            <w:tcW w:w="1183"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4299926D" w14:textId="77777777" w:rsidR="001F2554" w:rsidRPr="001F2554" w:rsidRDefault="001F2554" w:rsidP="001F2554">
            <w:pPr>
              <w:spacing w:line="240" w:lineRule="auto"/>
              <w:jc w:val="right"/>
              <w:rPr>
                <w:rFonts w:ascii="Calibri" w:eastAsia="Times New Roman" w:hAnsi="Calibri"/>
                <w:szCs w:val="20"/>
              </w:rPr>
            </w:pPr>
            <w:r w:rsidRPr="001F2554">
              <w:rPr>
                <w:rFonts w:ascii="Calibri" w:eastAsia="Times New Roman" w:hAnsi="Calibri"/>
                <w:szCs w:val="20"/>
              </w:rPr>
              <w:t>$-</w:t>
            </w:r>
          </w:p>
        </w:tc>
        <w:tc>
          <w:tcPr>
            <w:tcW w:w="126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18932F66" w14:textId="77777777" w:rsidR="001F2554" w:rsidRPr="001F2554" w:rsidRDefault="001F2554" w:rsidP="001F2554">
            <w:pPr>
              <w:spacing w:line="240" w:lineRule="auto"/>
              <w:jc w:val="right"/>
              <w:rPr>
                <w:rFonts w:ascii="Calibri" w:eastAsia="Times New Roman" w:hAnsi="Calibri"/>
                <w:szCs w:val="20"/>
              </w:rPr>
            </w:pPr>
            <w:r w:rsidRPr="001F2554">
              <w:rPr>
                <w:rFonts w:ascii="Calibri" w:eastAsia="Times New Roman" w:hAnsi="Calibri"/>
                <w:szCs w:val="20"/>
              </w:rPr>
              <w:t>$21,000.00</w:t>
            </w:r>
          </w:p>
        </w:tc>
        <w:tc>
          <w:tcPr>
            <w:tcW w:w="1363" w:type="dxa"/>
            <w:tcBorders>
              <w:top w:val="single" w:sz="4" w:space="0" w:color="FFFFFF"/>
              <w:left w:val="single" w:sz="4" w:space="0" w:color="FFFFFF"/>
              <w:bottom w:val="single" w:sz="4" w:space="0" w:color="FFFFFF"/>
              <w:right w:val="nil"/>
            </w:tcBorders>
            <w:shd w:val="clear" w:color="BDD7EE" w:fill="BDD7EE"/>
            <w:noWrap/>
            <w:vAlign w:val="bottom"/>
            <w:hideMark/>
          </w:tcPr>
          <w:p w14:paraId="618E20B0" w14:textId="77777777" w:rsidR="001F2554" w:rsidRPr="001F2554" w:rsidRDefault="001F2554" w:rsidP="001F2554">
            <w:pPr>
              <w:spacing w:line="240" w:lineRule="auto"/>
              <w:jc w:val="right"/>
              <w:rPr>
                <w:rFonts w:ascii="Calibri" w:eastAsia="Times New Roman" w:hAnsi="Calibri"/>
                <w:szCs w:val="20"/>
              </w:rPr>
            </w:pPr>
            <w:r w:rsidRPr="001F2554">
              <w:rPr>
                <w:rFonts w:ascii="Calibri" w:eastAsia="Times New Roman" w:hAnsi="Calibri"/>
                <w:szCs w:val="20"/>
              </w:rPr>
              <w:t>$15,000.00</w:t>
            </w:r>
          </w:p>
        </w:tc>
      </w:tr>
      <w:tr w:rsidR="001F2554" w:rsidRPr="001F2554" w14:paraId="62681AF3" w14:textId="77777777" w:rsidTr="009573BE">
        <w:trPr>
          <w:trHeight w:val="320"/>
        </w:trPr>
        <w:tc>
          <w:tcPr>
            <w:tcW w:w="3690" w:type="dxa"/>
            <w:tcBorders>
              <w:top w:val="single" w:sz="4" w:space="0" w:color="FFFFFF"/>
              <w:left w:val="nil"/>
              <w:bottom w:val="single" w:sz="4" w:space="0" w:color="FFFFFF"/>
              <w:right w:val="single" w:sz="4" w:space="0" w:color="FFFFFF"/>
            </w:tcBorders>
            <w:shd w:val="clear" w:color="5B9BD5" w:fill="5B9BD5"/>
            <w:noWrap/>
            <w:vAlign w:val="bottom"/>
            <w:hideMark/>
          </w:tcPr>
          <w:p w14:paraId="334ADF9E" w14:textId="77777777" w:rsidR="001F2554" w:rsidRPr="001F2554" w:rsidRDefault="001F2554" w:rsidP="001F2554">
            <w:pPr>
              <w:spacing w:line="240" w:lineRule="auto"/>
              <w:rPr>
                <w:rFonts w:ascii="Calibri" w:eastAsia="Times New Roman" w:hAnsi="Calibri"/>
                <w:b/>
                <w:bCs/>
                <w:color w:val="FFFFFF"/>
                <w:szCs w:val="20"/>
              </w:rPr>
            </w:pPr>
            <w:r w:rsidRPr="001F2554">
              <w:rPr>
                <w:rFonts w:ascii="Calibri" w:eastAsia="Times New Roman" w:hAnsi="Calibri"/>
                <w:b/>
                <w:bCs/>
                <w:color w:val="FFFFFF"/>
                <w:szCs w:val="20"/>
              </w:rPr>
              <w:t>Ongoing Labor (Year 2) ($50/man-hour)</w:t>
            </w:r>
          </w:p>
        </w:tc>
        <w:tc>
          <w:tcPr>
            <w:tcW w:w="1218"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5A7187B0" w14:textId="506F8AC2" w:rsidR="001F2554" w:rsidRPr="001F2554" w:rsidRDefault="009573BE" w:rsidP="001F2554">
            <w:pPr>
              <w:spacing w:line="240" w:lineRule="auto"/>
              <w:jc w:val="right"/>
              <w:rPr>
                <w:rFonts w:ascii="Calibri" w:eastAsia="Times New Roman" w:hAnsi="Calibri"/>
                <w:szCs w:val="20"/>
              </w:rPr>
            </w:pPr>
            <w:r>
              <w:rPr>
                <w:rFonts w:ascii="Calibri" w:eastAsia="Times New Roman" w:hAnsi="Calibri"/>
                <w:szCs w:val="20"/>
              </w:rPr>
              <w:t>$3,75</w:t>
            </w:r>
            <w:r w:rsidR="001F2554" w:rsidRPr="001F2554">
              <w:rPr>
                <w:rFonts w:ascii="Calibri" w:eastAsia="Times New Roman" w:hAnsi="Calibri"/>
                <w:szCs w:val="20"/>
              </w:rPr>
              <w:t>0.00</w:t>
            </w:r>
          </w:p>
        </w:tc>
        <w:tc>
          <w:tcPr>
            <w:tcW w:w="1183"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506F5C3A" w14:textId="77777777" w:rsidR="001F2554" w:rsidRPr="001F2554" w:rsidRDefault="001F2554" w:rsidP="001F2554">
            <w:pPr>
              <w:spacing w:line="240" w:lineRule="auto"/>
              <w:jc w:val="right"/>
              <w:rPr>
                <w:rFonts w:ascii="Calibri" w:eastAsia="Times New Roman" w:hAnsi="Calibri"/>
                <w:szCs w:val="20"/>
              </w:rPr>
            </w:pPr>
            <w:r w:rsidRPr="001F2554">
              <w:rPr>
                <w:rFonts w:ascii="Calibri" w:eastAsia="Times New Roman" w:hAnsi="Calibri"/>
                <w:szCs w:val="20"/>
              </w:rPr>
              <w:t>$7,500.00</w:t>
            </w:r>
          </w:p>
        </w:tc>
        <w:tc>
          <w:tcPr>
            <w:tcW w:w="126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5B320F7C" w14:textId="77777777" w:rsidR="001F2554" w:rsidRPr="001F2554" w:rsidRDefault="001F2554" w:rsidP="001F2554">
            <w:pPr>
              <w:spacing w:line="240" w:lineRule="auto"/>
              <w:jc w:val="right"/>
              <w:rPr>
                <w:rFonts w:ascii="Calibri" w:eastAsia="Times New Roman" w:hAnsi="Calibri"/>
                <w:szCs w:val="20"/>
              </w:rPr>
            </w:pPr>
            <w:r w:rsidRPr="001F2554">
              <w:rPr>
                <w:rFonts w:ascii="Calibri" w:eastAsia="Times New Roman" w:hAnsi="Calibri"/>
                <w:szCs w:val="20"/>
              </w:rPr>
              <w:t>$2,000.00</w:t>
            </w:r>
          </w:p>
        </w:tc>
        <w:tc>
          <w:tcPr>
            <w:tcW w:w="1363" w:type="dxa"/>
            <w:tcBorders>
              <w:top w:val="single" w:sz="4" w:space="0" w:color="FFFFFF"/>
              <w:left w:val="single" w:sz="4" w:space="0" w:color="FFFFFF"/>
              <w:bottom w:val="single" w:sz="4" w:space="0" w:color="FFFFFF"/>
              <w:right w:val="nil"/>
            </w:tcBorders>
            <w:shd w:val="clear" w:color="BDD7EE" w:fill="BDD7EE"/>
            <w:noWrap/>
            <w:vAlign w:val="bottom"/>
            <w:hideMark/>
          </w:tcPr>
          <w:p w14:paraId="2A88EFE6" w14:textId="77777777" w:rsidR="001F2554" w:rsidRPr="001F2554" w:rsidRDefault="001F2554" w:rsidP="001F2554">
            <w:pPr>
              <w:spacing w:line="240" w:lineRule="auto"/>
              <w:jc w:val="right"/>
              <w:rPr>
                <w:rFonts w:ascii="Calibri" w:eastAsia="Times New Roman" w:hAnsi="Calibri"/>
                <w:szCs w:val="20"/>
              </w:rPr>
            </w:pPr>
            <w:r w:rsidRPr="001F2554">
              <w:rPr>
                <w:rFonts w:ascii="Calibri" w:eastAsia="Times New Roman" w:hAnsi="Calibri"/>
                <w:szCs w:val="20"/>
              </w:rPr>
              <w:t>$2,000.00</w:t>
            </w:r>
          </w:p>
        </w:tc>
      </w:tr>
      <w:tr w:rsidR="001F2554" w:rsidRPr="001F2554" w14:paraId="35D312A6" w14:textId="77777777" w:rsidTr="009573BE">
        <w:trPr>
          <w:trHeight w:val="320"/>
        </w:trPr>
        <w:tc>
          <w:tcPr>
            <w:tcW w:w="3690" w:type="dxa"/>
            <w:tcBorders>
              <w:top w:val="single" w:sz="4" w:space="0" w:color="FFFFFF"/>
              <w:left w:val="nil"/>
              <w:bottom w:val="single" w:sz="4" w:space="0" w:color="FFFFFF"/>
              <w:right w:val="single" w:sz="4" w:space="0" w:color="FFFFFF"/>
            </w:tcBorders>
            <w:shd w:val="clear" w:color="5B9BD5" w:fill="5B9BD5"/>
            <w:noWrap/>
            <w:vAlign w:val="bottom"/>
            <w:hideMark/>
          </w:tcPr>
          <w:p w14:paraId="4EDED8A8" w14:textId="77777777" w:rsidR="001F2554" w:rsidRPr="001F2554" w:rsidRDefault="001F2554" w:rsidP="001F2554">
            <w:pPr>
              <w:spacing w:line="240" w:lineRule="auto"/>
              <w:rPr>
                <w:rFonts w:ascii="Calibri" w:eastAsia="Times New Roman" w:hAnsi="Calibri"/>
                <w:b/>
                <w:bCs/>
                <w:color w:val="FFFFFF"/>
                <w:szCs w:val="20"/>
              </w:rPr>
            </w:pPr>
            <w:r w:rsidRPr="001F2554">
              <w:rPr>
                <w:rFonts w:ascii="Calibri" w:eastAsia="Times New Roman" w:hAnsi="Calibri"/>
                <w:b/>
                <w:bCs/>
                <w:color w:val="FFFFFF"/>
                <w:szCs w:val="20"/>
              </w:rPr>
              <w:t>Software Maintenance (Year 3)</w:t>
            </w:r>
          </w:p>
        </w:tc>
        <w:tc>
          <w:tcPr>
            <w:tcW w:w="1218"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562A92F3" w14:textId="77777777" w:rsidR="001F2554" w:rsidRPr="001F2554" w:rsidRDefault="001F2554" w:rsidP="001F2554">
            <w:pPr>
              <w:spacing w:line="240" w:lineRule="auto"/>
              <w:jc w:val="right"/>
              <w:rPr>
                <w:rFonts w:ascii="Calibri" w:eastAsia="Times New Roman" w:hAnsi="Calibri"/>
                <w:szCs w:val="20"/>
              </w:rPr>
            </w:pPr>
            <w:r w:rsidRPr="001F2554">
              <w:rPr>
                <w:rFonts w:ascii="Calibri" w:eastAsia="Times New Roman" w:hAnsi="Calibri"/>
                <w:szCs w:val="20"/>
              </w:rPr>
              <w:t>$-</w:t>
            </w:r>
          </w:p>
        </w:tc>
        <w:tc>
          <w:tcPr>
            <w:tcW w:w="1183"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3A546006" w14:textId="77777777" w:rsidR="001F2554" w:rsidRPr="001F2554" w:rsidRDefault="001F2554" w:rsidP="001F2554">
            <w:pPr>
              <w:spacing w:line="240" w:lineRule="auto"/>
              <w:jc w:val="right"/>
              <w:rPr>
                <w:rFonts w:ascii="Calibri" w:eastAsia="Times New Roman" w:hAnsi="Calibri"/>
                <w:szCs w:val="20"/>
              </w:rPr>
            </w:pPr>
            <w:r w:rsidRPr="001F2554">
              <w:rPr>
                <w:rFonts w:ascii="Calibri" w:eastAsia="Times New Roman" w:hAnsi="Calibri"/>
                <w:szCs w:val="20"/>
              </w:rPr>
              <w:t>$-</w:t>
            </w:r>
          </w:p>
        </w:tc>
        <w:tc>
          <w:tcPr>
            <w:tcW w:w="126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51F4A7A9" w14:textId="77777777" w:rsidR="001F2554" w:rsidRPr="001F2554" w:rsidRDefault="001F2554" w:rsidP="001F2554">
            <w:pPr>
              <w:spacing w:line="240" w:lineRule="auto"/>
              <w:jc w:val="right"/>
              <w:rPr>
                <w:rFonts w:ascii="Calibri" w:eastAsia="Times New Roman" w:hAnsi="Calibri"/>
                <w:szCs w:val="20"/>
              </w:rPr>
            </w:pPr>
            <w:r w:rsidRPr="001F2554">
              <w:rPr>
                <w:rFonts w:ascii="Calibri" w:eastAsia="Times New Roman" w:hAnsi="Calibri"/>
                <w:szCs w:val="20"/>
              </w:rPr>
              <w:t>$21,000.00</w:t>
            </w:r>
          </w:p>
        </w:tc>
        <w:tc>
          <w:tcPr>
            <w:tcW w:w="1363" w:type="dxa"/>
            <w:tcBorders>
              <w:top w:val="single" w:sz="4" w:space="0" w:color="FFFFFF"/>
              <w:left w:val="single" w:sz="4" w:space="0" w:color="FFFFFF"/>
              <w:bottom w:val="single" w:sz="4" w:space="0" w:color="FFFFFF"/>
              <w:right w:val="nil"/>
            </w:tcBorders>
            <w:shd w:val="clear" w:color="BDD7EE" w:fill="BDD7EE"/>
            <w:noWrap/>
            <w:vAlign w:val="bottom"/>
            <w:hideMark/>
          </w:tcPr>
          <w:p w14:paraId="31D0E44C" w14:textId="77777777" w:rsidR="001F2554" w:rsidRPr="001F2554" w:rsidRDefault="001F2554" w:rsidP="001F2554">
            <w:pPr>
              <w:spacing w:line="240" w:lineRule="auto"/>
              <w:jc w:val="right"/>
              <w:rPr>
                <w:rFonts w:ascii="Calibri" w:eastAsia="Times New Roman" w:hAnsi="Calibri"/>
                <w:szCs w:val="20"/>
              </w:rPr>
            </w:pPr>
            <w:r w:rsidRPr="001F2554">
              <w:rPr>
                <w:rFonts w:ascii="Calibri" w:eastAsia="Times New Roman" w:hAnsi="Calibri"/>
                <w:szCs w:val="20"/>
              </w:rPr>
              <w:t>$15,000.00</w:t>
            </w:r>
          </w:p>
        </w:tc>
      </w:tr>
      <w:tr w:rsidR="001F2554" w:rsidRPr="001F2554" w14:paraId="54F47F26" w14:textId="77777777" w:rsidTr="009573BE">
        <w:trPr>
          <w:trHeight w:val="320"/>
        </w:trPr>
        <w:tc>
          <w:tcPr>
            <w:tcW w:w="3690" w:type="dxa"/>
            <w:tcBorders>
              <w:top w:val="single" w:sz="4" w:space="0" w:color="FFFFFF"/>
              <w:left w:val="nil"/>
              <w:bottom w:val="single" w:sz="4" w:space="0" w:color="FFFFFF"/>
              <w:right w:val="single" w:sz="4" w:space="0" w:color="FFFFFF"/>
            </w:tcBorders>
            <w:shd w:val="clear" w:color="5B9BD5" w:fill="5B9BD5"/>
            <w:noWrap/>
            <w:vAlign w:val="bottom"/>
            <w:hideMark/>
          </w:tcPr>
          <w:p w14:paraId="7D7F3860" w14:textId="77777777" w:rsidR="001F2554" w:rsidRPr="001F2554" w:rsidRDefault="001F2554" w:rsidP="001F2554">
            <w:pPr>
              <w:spacing w:line="240" w:lineRule="auto"/>
              <w:rPr>
                <w:rFonts w:ascii="Calibri" w:eastAsia="Times New Roman" w:hAnsi="Calibri"/>
                <w:b/>
                <w:bCs/>
                <w:color w:val="FFFFFF"/>
                <w:szCs w:val="20"/>
              </w:rPr>
            </w:pPr>
            <w:r w:rsidRPr="001F2554">
              <w:rPr>
                <w:rFonts w:ascii="Calibri" w:eastAsia="Times New Roman" w:hAnsi="Calibri"/>
                <w:b/>
                <w:bCs/>
                <w:color w:val="FFFFFF"/>
                <w:szCs w:val="20"/>
              </w:rPr>
              <w:t>Ongoing Labor (Year 3) ($50/man-hour)</w:t>
            </w:r>
          </w:p>
        </w:tc>
        <w:tc>
          <w:tcPr>
            <w:tcW w:w="1218"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14A2C56C" w14:textId="6080A7B3" w:rsidR="001F2554" w:rsidRPr="001F2554" w:rsidRDefault="009573BE" w:rsidP="001F2554">
            <w:pPr>
              <w:spacing w:line="240" w:lineRule="auto"/>
              <w:jc w:val="right"/>
              <w:rPr>
                <w:rFonts w:ascii="Calibri" w:eastAsia="Times New Roman" w:hAnsi="Calibri"/>
                <w:szCs w:val="20"/>
              </w:rPr>
            </w:pPr>
            <w:r>
              <w:rPr>
                <w:rFonts w:ascii="Calibri" w:eastAsia="Times New Roman" w:hAnsi="Calibri"/>
                <w:szCs w:val="20"/>
              </w:rPr>
              <w:t>$3,75</w:t>
            </w:r>
            <w:r w:rsidR="001F2554" w:rsidRPr="001F2554">
              <w:rPr>
                <w:rFonts w:ascii="Calibri" w:eastAsia="Times New Roman" w:hAnsi="Calibri"/>
                <w:szCs w:val="20"/>
              </w:rPr>
              <w:t>0.00</w:t>
            </w:r>
          </w:p>
        </w:tc>
        <w:tc>
          <w:tcPr>
            <w:tcW w:w="1183"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437C6E2A" w14:textId="77777777" w:rsidR="001F2554" w:rsidRPr="001F2554" w:rsidRDefault="001F2554" w:rsidP="001F2554">
            <w:pPr>
              <w:spacing w:line="240" w:lineRule="auto"/>
              <w:jc w:val="right"/>
              <w:rPr>
                <w:rFonts w:ascii="Calibri" w:eastAsia="Times New Roman" w:hAnsi="Calibri"/>
                <w:szCs w:val="20"/>
              </w:rPr>
            </w:pPr>
            <w:r w:rsidRPr="001F2554">
              <w:rPr>
                <w:rFonts w:ascii="Calibri" w:eastAsia="Times New Roman" w:hAnsi="Calibri"/>
                <w:szCs w:val="20"/>
              </w:rPr>
              <w:t>$7,500.00</w:t>
            </w:r>
          </w:p>
        </w:tc>
        <w:tc>
          <w:tcPr>
            <w:tcW w:w="126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179B285D" w14:textId="77777777" w:rsidR="001F2554" w:rsidRPr="001F2554" w:rsidRDefault="001F2554" w:rsidP="001F2554">
            <w:pPr>
              <w:spacing w:line="240" w:lineRule="auto"/>
              <w:jc w:val="right"/>
              <w:rPr>
                <w:rFonts w:ascii="Calibri" w:eastAsia="Times New Roman" w:hAnsi="Calibri"/>
                <w:szCs w:val="20"/>
              </w:rPr>
            </w:pPr>
            <w:r w:rsidRPr="001F2554">
              <w:rPr>
                <w:rFonts w:ascii="Calibri" w:eastAsia="Times New Roman" w:hAnsi="Calibri"/>
                <w:szCs w:val="20"/>
              </w:rPr>
              <w:t>$2,000.00</w:t>
            </w:r>
          </w:p>
        </w:tc>
        <w:tc>
          <w:tcPr>
            <w:tcW w:w="1363" w:type="dxa"/>
            <w:tcBorders>
              <w:top w:val="single" w:sz="4" w:space="0" w:color="FFFFFF"/>
              <w:left w:val="single" w:sz="4" w:space="0" w:color="FFFFFF"/>
              <w:bottom w:val="single" w:sz="4" w:space="0" w:color="FFFFFF"/>
              <w:right w:val="nil"/>
            </w:tcBorders>
            <w:shd w:val="clear" w:color="BDD7EE" w:fill="BDD7EE"/>
            <w:noWrap/>
            <w:vAlign w:val="bottom"/>
            <w:hideMark/>
          </w:tcPr>
          <w:p w14:paraId="366828DD" w14:textId="77777777" w:rsidR="001F2554" w:rsidRPr="001F2554" w:rsidRDefault="001F2554" w:rsidP="001F2554">
            <w:pPr>
              <w:spacing w:line="240" w:lineRule="auto"/>
              <w:jc w:val="right"/>
              <w:rPr>
                <w:rFonts w:ascii="Calibri" w:eastAsia="Times New Roman" w:hAnsi="Calibri"/>
                <w:szCs w:val="20"/>
              </w:rPr>
            </w:pPr>
            <w:r w:rsidRPr="001F2554">
              <w:rPr>
                <w:rFonts w:ascii="Calibri" w:eastAsia="Times New Roman" w:hAnsi="Calibri"/>
                <w:szCs w:val="20"/>
              </w:rPr>
              <w:t>$2,000.00</w:t>
            </w:r>
          </w:p>
        </w:tc>
      </w:tr>
      <w:tr w:rsidR="001F2554" w:rsidRPr="001F2554" w14:paraId="7065891A" w14:textId="77777777" w:rsidTr="009573BE">
        <w:trPr>
          <w:trHeight w:val="320"/>
        </w:trPr>
        <w:tc>
          <w:tcPr>
            <w:tcW w:w="3690" w:type="dxa"/>
            <w:tcBorders>
              <w:top w:val="single" w:sz="4" w:space="0" w:color="FFFFFF"/>
              <w:left w:val="nil"/>
              <w:bottom w:val="single" w:sz="4" w:space="0" w:color="FFFFFF"/>
              <w:right w:val="single" w:sz="4" w:space="0" w:color="FFFFFF"/>
            </w:tcBorders>
            <w:shd w:val="clear" w:color="5B9BD5" w:fill="5B9BD5"/>
            <w:noWrap/>
            <w:vAlign w:val="bottom"/>
            <w:hideMark/>
          </w:tcPr>
          <w:p w14:paraId="42BEBEFA" w14:textId="77777777" w:rsidR="001F2554" w:rsidRPr="001F2554" w:rsidRDefault="001F2554" w:rsidP="001F2554">
            <w:pPr>
              <w:spacing w:line="240" w:lineRule="auto"/>
              <w:jc w:val="right"/>
              <w:rPr>
                <w:rFonts w:ascii="Calibri" w:eastAsia="Times New Roman" w:hAnsi="Calibri"/>
                <w:szCs w:val="20"/>
              </w:rPr>
            </w:pPr>
          </w:p>
        </w:tc>
        <w:tc>
          <w:tcPr>
            <w:tcW w:w="1218"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2AB1656C" w14:textId="77777777" w:rsidR="001F2554" w:rsidRPr="001F2554" w:rsidRDefault="001F2554" w:rsidP="001F2554">
            <w:pPr>
              <w:spacing w:line="240" w:lineRule="auto"/>
              <w:jc w:val="right"/>
              <w:rPr>
                <w:rFonts w:ascii="Times New Roman" w:eastAsia="Times New Roman" w:hAnsi="Times New Roman"/>
                <w:color w:val="auto"/>
                <w:szCs w:val="20"/>
              </w:rPr>
            </w:pPr>
          </w:p>
        </w:tc>
        <w:tc>
          <w:tcPr>
            <w:tcW w:w="1183"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728CA996" w14:textId="77777777" w:rsidR="001F2554" w:rsidRPr="001F2554" w:rsidRDefault="001F2554" w:rsidP="001F2554">
            <w:pPr>
              <w:spacing w:line="240" w:lineRule="auto"/>
              <w:jc w:val="right"/>
              <w:rPr>
                <w:rFonts w:ascii="Times New Roman" w:eastAsia="Times New Roman" w:hAnsi="Times New Roman"/>
                <w:color w:val="auto"/>
                <w:szCs w:val="20"/>
              </w:rPr>
            </w:pPr>
          </w:p>
        </w:tc>
        <w:tc>
          <w:tcPr>
            <w:tcW w:w="126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1952D907" w14:textId="77777777" w:rsidR="001F2554" w:rsidRPr="001F2554" w:rsidRDefault="001F2554" w:rsidP="001F2554">
            <w:pPr>
              <w:spacing w:line="240" w:lineRule="auto"/>
              <w:jc w:val="right"/>
              <w:rPr>
                <w:rFonts w:ascii="Times New Roman" w:eastAsia="Times New Roman" w:hAnsi="Times New Roman"/>
                <w:color w:val="auto"/>
                <w:szCs w:val="20"/>
              </w:rPr>
            </w:pPr>
          </w:p>
        </w:tc>
        <w:tc>
          <w:tcPr>
            <w:tcW w:w="1363" w:type="dxa"/>
            <w:tcBorders>
              <w:top w:val="single" w:sz="4" w:space="0" w:color="FFFFFF"/>
              <w:left w:val="single" w:sz="4" w:space="0" w:color="FFFFFF"/>
              <w:bottom w:val="single" w:sz="4" w:space="0" w:color="FFFFFF"/>
              <w:right w:val="nil"/>
            </w:tcBorders>
            <w:shd w:val="clear" w:color="BDD7EE" w:fill="BDD7EE"/>
            <w:noWrap/>
            <w:vAlign w:val="bottom"/>
            <w:hideMark/>
          </w:tcPr>
          <w:p w14:paraId="1A5CAD00" w14:textId="77777777" w:rsidR="001F2554" w:rsidRPr="001F2554" w:rsidRDefault="001F2554" w:rsidP="001F2554">
            <w:pPr>
              <w:spacing w:line="240" w:lineRule="auto"/>
              <w:jc w:val="right"/>
              <w:rPr>
                <w:rFonts w:ascii="Times New Roman" w:eastAsia="Times New Roman" w:hAnsi="Times New Roman"/>
                <w:color w:val="auto"/>
                <w:szCs w:val="20"/>
              </w:rPr>
            </w:pPr>
          </w:p>
        </w:tc>
      </w:tr>
      <w:tr w:rsidR="001F2554" w:rsidRPr="001F2554" w14:paraId="7DAEED02" w14:textId="77777777" w:rsidTr="009573BE">
        <w:trPr>
          <w:trHeight w:val="320"/>
        </w:trPr>
        <w:tc>
          <w:tcPr>
            <w:tcW w:w="3690" w:type="dxa"/>
            <w:tcBorders>
              <w:top w:val="single" w:sz="4" w:space="0" w:color="FFFFFF"/>
              <w:left w:val="nil"/>
              <w:bottom w:val="nil"/>
              <w:right w:val="single" w:sz="4" w:space="0" w:color="FFFFFF"/>
            </w:tcBorders>
            <w:shd w:val="clear" w:color="5B9BD5" w:fill="5B9BD5"/>
            <w:noWrap/>
            <w:vAlign w:val="bottom"/>
            <w:hideMark/>
          </w:tcPr>
          <w:p w14:paraId="02499BD1" w14:textId="77777777" w:rsidR="001F2554" w:rsidRPr="001F2554" w:rsidRDefault="001F2554" w:rsidP="00B338A8">
            <w:pPr>
              <w:spacing w:line="240" w:lineRule="auto"/>
              <w:rPr>
                <w:rFonts w:ascii="Calibri" w:eastAsia="Times New Roman" w:hAnsi="Calibri"/>
                <w:b/>
                <w:bCs/>
                <w:color w:val="FFFFFF"/>
                <w:szCs w:val="20"/>
              </w:rPr>
            </w:pPr>
            <w:r w:rsidRPr="001F2554">
              <w:rPr>
                <w:rFonts w:ascii="Calibri" w:eastAsia="Times New Roman" w:hAnsi="Calibri"/>
                <w:b/>
                <w:bCs/>
                <w:color w:val="FFFFFF"/>
                <w:szCs w:val="20"/>
              </w:rPr>
              <w:t xml:space="preserve">Total </w:t>
            </w:r>
            <w:r w:rsidR="00B338A8">
              <w:rPr>
                <w:rFonts w:ascii="Calibri" w:eastAsia="Times New Roman" w:hAnsi="Calibri"/>
                <w:b/>
                <w:bCs/>
                <w:color w:val="FFFFFF"/>
                <w:szCs w:val="20"/>
              </w:rPr>
              <w:t xml:space="preserve">Estimated 3-Year </w:t>
            </w:r>
            <w:r w:rsidRPr="001F2554">
              <w:rPr>
                <w:rFonts w:ascii="Calibri" w:eastAsia="Times New Roman" w:hAnsi="Calibri"/>
                <w:b/>
                <w:bCs/>
                <w:color w:val="FFFFFF"/>
                <w:szCs w:val="20"/>
              </w:rPr>
              <w:t>Costs</w:t>
            </w:r>
          </w:p>
        </w:tc>
        <w:tc>
          <w:tcPr>
            <w:tcW w:w="1218" w:type="dxa"/>
            <w:tcBorders>
              <w:top w:val="single" w:sz="4" w:space="0" w:color="FFFFFF"/>
              <w:left w:val="single" w:sz="4" w:space="0" w:color="FFFFFF"/>
              <w:bottom w:val="nil"/>
              <w:right w:val="single" w:sz="4" w:space="0" w:color="FFFFFF"/>
            </w:tcBorders>
            <w:shd w:val="clear" w:color="DDEBF7" w:fill="DDEBF7"/>
            <w:noWrap/>
            <w:vAlign w:val="bottom"/>
            <w:hideMark/>
          </w:tcPr>
          <w:p w14:paraId="5CEB4DA8" w14:textId="3673458D" w:rsidR="001F2554" w:rsidRPr="001F2554" w:rsidRDefault="009573BE" w:rsidP="001F2554">
            <w:pPr>
              <w:spacing w:line="240" w:lineRule="auto"/>
              <w:jc w:val="right"/>
              <w:rPr>
                <w:rFonts w:ascii="Calibri" w:eastAsia="Times New Roman" w:hAnsi="Calibri"/>
                <w:szCs w:val="20"/>
              </w:rPr>
            </w:pPr>
            <w:r>
              <w:rPr>
                <w:rFonts w:ascii="Calibri" w:eastAsia="Times New Roman" w:hAnsi="Calibri"/>
                <w:szCs w:val="20"/>
              </w:rPr>
              <w:t>$17,5</w:t>
            </w:r>
            <w:r w:rsidR="001F2554" w:rsidRPr="001F2554">
              <w:rPr>
                <w:rFonts w:ascii="Calibri" w:eastAsia="Times New Roman" w:hAnsi="Calibri"/>
                <w:szCs w:val="20"/>
              </w:rPr>
              <w:t>00.00</w:t>
            </w:r>
          </w:p>
        </w:tc>
        <w:tc>
          <w:tcPr>
            <w:tcW w:w="1183" w:type="dxa"/>
            <w:tcBorders>
              <w:top w:val="single" w:sz="4" w:space="0" w:color="FFFFFF"/>
              <w:left w:val="single" w:sz="4" w:space="0" w:color="FFFFFF"/>
              <w:bottom w:val="nil"/>
              <w:right w:val="single" w:sz="4" w:space="0" w:color="FFFFFF"/>
            </w:tcBorders>
            <w:shd w:val="clear" w:color="BDD7EE" w:fill="BDD7EE"/>
            <w:noWrap/>
            <w:vAlign w:val="bottom"/>
            <w:hideMark/>
          </w:tcPr>
          <w:p w14:paraId="4A0F10BB" w14:textId="77777777" w:rsidR="001F2554" w:rsidRPr="001F2554" w:rsidRDefault="001F2554" w:rsidP="001F2554">
            <w:pPr>
              <w:spacing w:line="240" w:lineRule="auto"/>
              <w:jc w:val="right"/>
              <w:rPr>
                <w:rFonts w:ascii="Calibri" w:eastAsia="Times New Roman" w:hAnsi="Calibri"/>
                <w:szCs w:val="20"/>
              </w:rPr>
            </w:pPr>
            <w:r w:rsidRPr="001F2554">
              <w:rPr>
                <w:rFonts w:ascii="Calibri" w:eastAsia="Times New Roman" w:hAnsi="Calibri"/>
                <w:szCs w:val="20"/>
              </w:rPr>
              <w:t>$30,000.00</w:t>
            </w:r>
          </w:p>
        </w:tc>
        <w:tc>
          <w:tcPr>
            <w:tcW w:w="1260" w:type="dxa"/>
            <w:tcBorders>
              <w:top w:val="single" w:sz="4" w:space="0" w:color="FFFFFF"/>
              <w:left w:val="single" w:sz="4" w:space="0" w:color="FFFFFF"/>
              <w:bottom w:val="nil"/>
              <w:right w:val="single" w:sz="4" w:space="0" w:color="FFFFFF"/>
            </w:tcBorders>
            <w:shd w:val="clear" w:color="DDEBF7" w:fill="DDEBF7"/>
            <w:noWrap/>
            <w:vAlign w:val="bottom"/>
            <w:hideMark/>
          </w:tcPr>
          <w:p w14:paraId="3F01B997" w14:textId="77777777" w:rsidR="001F2554" w:rsidRPr="001F2554" w:rsidRDefault="001F2554" w:rsidP="001F2554">
            <w:pPr>
              <w:spacing w:line="240" w:lineRule="auto"/>
              <w:jc w:val="right"/>
              <w:rPr>
                <w:rFonts w:ascii="Calibri" w:eastAsia="Times New Roman" w:hAnsi="Calibri"/>
                <w:szCs w:val="20"/>
              </w:rPr>
            </w:pPr>
            <w:r w:rsidRPr="001F2554">
              <w:rPr>
                <w:rFonts w:ascii="Calibri" w:eastAsia="Times New Roman" w:hAnsi="Calibri"/>
                <w:szCs w:val="20"/>
              </w:rPr>
              <w:t>$71,000.00</w:t>
            </w:r>
          </w:p>
        </w:tc>
        <w:tc>
          <w:tcPr>
            <w:tcW w:w="1363" w:type="dxa"/>
            <w:tcBorders>
              <w:top w:val="single" w:sz="4" w:space="0" w:color="FFFFFF"/>
              <w:left w:val="single" w:sz="4" w:space="0" w:color="FFFFFF"/>
              <w:bottom w:val="nil"/>
              <w:right w:val="nil"/>
            </w:tcBorders>
            <w:shd w:val="clear" w:color="BDD7EE" w:fill="BDD7EE"/>
            <w:noWrap/>
            <w:vAlign w:val="bottom"/>
            <w:hideMark/>
          </w:tcPr>
          <w:p w14:paraId="40399FA9" w14:textId="77777777" w:rsidR="001F2554" w:rsidRPr="001F2554" w:rsidRDefault="001F2554" w:rsidP="001F2554">
            <w:pPr>
              <w:spacing w:line="240" w:lineRule="auto"/>
              <w:jc w:val="right"/>
              <w:rPr>
                <w:rFonts w:ascii="Calibri" w:eastAsia="Times New Roman" w:hAnsi="Calibri"/>
                <w:szCs w:val="20"/>
              </w:rPr>
            </w:pPr>
            <w:r w:rsidRPr="001F2554">
              <w:rPr>
                <w:rFonts w:ascii="Calibri" w:eastAsia="Times New Roman" w:hAnsi="Calibri"/>
                <w:szCs w:val="20"/>
              </w:rPr>
              <w:t>$53,000.00</w:t>
            </w:r>
          </w:p>
        </w:tc>
      </w:tr>
    </w:tbl>
    <w:p w14:paraId="3AC76508" w14:textId="77777777" w:rsidR="001F2554" w:rsidRDefault="001F2554"/>
    <w:p w14:paraId="0E7BAEC3" w14:textId="77777777" w:rsidR="001F2554" w:rsidRDefault="004B5036">
      <w:r>
        <w:t xml:space="preserve">Internal labor costs for Security Engineers </w:t>
      </w:r>
      <w:r w:rsidR="005175B8">
        <w:t>were</w:t>
      </w:r>
      <w:r>
        <w:t xml:space="preserve"> based on GIAC Enterprise’s PMO chargeback rate of $50/hour.</w:t>
      </w:r>
      <w:r w:rsidR="001F2554">
        <w:t xml:space="preserve"> “Ongoing labor” would include creating new data models and tests as time goes on. Running the same tests on new versions of Firefox is not included in the “ongoing labor” costs, as it would not contribute significantly in this area.</w:t>
      </w:r>
    </w:p>
    <w:p w14:paraId="4805A1D5" w14:textId="77777777" w:rsidR="00BB706D" w:rsidRDefault="00BB706D"/>
    <w:p w14:paraId="1B1E3722" w14:textId="06600D71" w:rsidR="00BB706D" w:rsidRDefault="00BB706D">
      <w:r>
        <w:t>Should management decide to continue to pursue fuzzing</w:t>
      </w:r>
      <w:r w:rsidR="0062523A">
        <w:t xml:space="preserve"> across the enterprise</w:t>
      </w:r>
      <w:r>
        <w:t xml:space="preserve">, the team recommends </w:t>
      </w:r>
      <w:r w:rsidR="009573BE">
        <w:t xml:space="preserve">hiring a Security Engineer with at least 5 years of experience </w:t>
      </w:r>
      <w:r w:rsidR="00AA5242">
        <w:t xml:space="preserve">in fuzzing applications </w:t>
      </w:r>
      <w:r w:rsidR="0062523A">
        <w:t>using</w:t>
      </w:r>
      <w:r w:rsidR="00AA5242">
        <w:t xml:space="preserve"> </w:t>
      </w:r>
      <w:proofErr w:type="spellStart"/>
      <w:r w:rsidR="00AA5242">
        <w:t>Sulley</w:t>
      </w:r>
      <w:proofErr w:type="spellEnd"/>
      <w:r w:rsidR="00AA5242">
        <w:t xml:space="preserve"> (or Spike – which easily translates to </w:t>
      </w:r>
      <w:proofErr w:type="spellStart"/>
      <w:r w:rsidR="00AA5242">
        <w:t>Sulley</w:t>
      </w:r>
      <w:proofErr w:type="spellEnd"/>
      <w:r w:rsidR="00AA5242">
        <w:t>).</w:t>
      </w:r>
      <w:bookmarkStart w:id="0" w:name="_GoBack"/>
      <w:bookmarkEnd w:id="0"/>
    </w:p>
    <w:p w14:paraId="39EC33ED" w14:textId="77777777" w:rsidR="001F2554" w:rsidRDefault="001F2554"/>
    <w:p w14:paraId="3590D0B5" w14:textId="77777777" w:rsidR="001F2554" w:rsidRDefault="001F2554"/>
    <w:sectPr w:rsidR="001F2554" w:rsidSect="00182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ヒラギノ角ゴ Pro W3">
    <w:charset w:val="80"/>
    <w:family w:val="auto"/>
    <w:pitch w:val="variable"/>
    <w:sig w:usb0="E00002FF" w:usb1="7AC7FFFF" w:usb2="00000012" w:usb3="00000000" w:csb0="0002000D"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897"/>
    <w:rsid w:val="00057652"/>
    <w:rsid w:val="00121FAB"/>
    <w:rsid w:val="0014295A"/>
    <w:rsid w:val="00182713"/>
    <w:rsid w:val="001A1BC5"/>
    <w:rsid w:val="001C217A"/>
    <w:rsid w:val="001E3FCB"/>
    <w:rsid w:val="001F2554"/>
    <w:rsid w:val="00217064"/>
    <w:rsid w:val="00223D0E"/>
    <w:rsid w:val="0024626F"/>
    <w:rsid w:val="002712C9"/>
    <w:rsid w:val="003864DA"/>
    <w:rsid w:val="003A09A1"/>
    <w:rsid w:val="003A50F5"/>
    <w:rsid w:val="003E2EA4"/>
    <w:rsid w:val="00413EDD"/>
    <w:rsid w:val="004B5036"/>
    <w:rsid w:val="00501897"/>
    <w:rsid w:val="005175B8"/>
    <w:rsid w:val="0052094C"/>
    <w:rsid w:val="00551A3A"/>
    <w:rsid w:val="00572342"/>
    <w:rsid w:val="005779FD"/>
    <w:rsid w:val="0062523A"/>
    <w:rsid w:val="0065064B"/>
    <w:rsid w:val="0068455C"/>
    <w:rsid w:val="00690FBE"/>
    <w:rsid w:val="00720DB0"/>
    <w:rsid w:val="0087449E"/>
    <w:rsid w:val="0089263C"/>
    <w:rsid w:val="008D508E"/>
    <w:rsid w:val="008F3F8C"/>
    <w:rsid w:val="00907113"/>
    <w:rsid w:val="009573BE"/>
    <w:rsid w:val="00972119"/>
    <w:rsid w:val="009C1F97"/>
    <w:rsid w:val="009D2269"/>
    <w:rsid w:val="00A12789"/>
    <w:rsid w:val="00A43BFD"/>
    <w:rsid w:val="00A70C90"/>
    <w:rsid w:val="00A9075B"/>
    <w:rsid w:val="00A92DE9"/>
    <w:rsid w:val="00AA5242"/>
    <w:rsid w:val="00B0135D"/>
    <w:rsid w:val="00B338A8"/>
    <w:rsid w:val="00B35FE2"/>
    <w:rsid w:val="00B451B6"/>
    <w:rsid w:val="00B53339"/>
    <w:rsid w:val="00B70DD8"/>
    <w:rsid w:val="00B90284"/>
    <w:rsid w:val="00BB706D"/>
    <w:rsid w:val="00BE61AC"/>
    <w:rsid w:val="00BE7944"/>
    <w:rsid w:val="00C06931"/>
    <w:rsid w:val="00C1779B"/>
    <w:rsid w:val="00C63B8E"/>
    <w:rsid w:val="00CD2CC7"/>
    <w:rsid w:val="00CD75C0"/>
    <w:rsid w:val="00DA6A3D"/>
    <w:rsid w:val="00DE6E7D"/>
    <w:rsid w:val="00ED418D"/>
    <w:rsid w:val="00ED703D"/>
    <w:rsid w:val="00F37FF2"/>
    <w:rsid w:val="00F84A23"/>
    <w:rsid w:val="00FC66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0541B8"/>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508E"/>
    <w:pPr>
      <w:spacing w:line="336" w:lineRule="auto"/>
    </w:pPr>
    <w:rPr>
      <w:rFonts w:ascii="Verdana" w:eastAsia="ヒラギノ角ゴ Pro W3" w:hAnsi="Verdana"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PlainText"/>
    <w:qFormat/>
    <w:rsid w:val="00DE6E7D"/>
    <w:pPr>
      <w:pBdr>
        <w:top w:val="nil"/>
        <w:left w:val="nil"/>
        <w:bottom w:val="nil"/>
        <w:right w:val="nil"/>
        <w:between w:val="nil"/>
        <w:bar w:val="nil"/>
      </w:pBdr>
      <w:ind w:left="720"/>
    </w:pPr>
    <w:rPr>
      <w:rFonts w:eastAsia="Cambria" w:cs="Cambria"/>
      <w:u w:color="000000"/>
      <w:bdr w:val="nil"/>
    </w:rPr>
  </w:style>
  <w:style w:type="paragraph" w:styleId="PlainText">
    <w:name w:val="Plain Text"/>
    <w:basedOn w:val="Normal"/>
    <w:link w:val="PlainTextChar"/>
    <w:uiPriority w:val="99"/>
    <w:semiHidden/>
    <w:unhideWhenUsed/>
    <w:rsid w:val="00DE6E7D"/>
    <w:rPr>
      <w:rFonts w:ascii="Courier" w:hAnsi="Courier"/>
      <w:sz w:val="21"/>
      <w:szCs w:val="21"/>
    </w:rPr>
  </w:style>
  <w:style w:type="character" w:customStyle="1" w:styleId="PlainTextChar">
    <w:name w:val="Plain Text Char"/>
    <w:basedOn w:val="DefaultParagraphFont"/>
    <w:link w:val="PlainText"/>
    <w:uiPriority w:val="99"/>
    <w:semiHidden/>
    <w:rsid w:val="00DE6E7D"/>
    <w:rPr>
      <w:rFonts w:ascii="Courier" w:hAnsi="Courier"/>
      <w:sz w:val="21"/>
      <w:szCs w:val="21"/>
    </w:rPr>
  </w:style>
  <w:style w:type="paragraph" w:customStyle="1" w:styleId="Content">
    <w:name w:val="Content"/>
    <w:basedOn w:val="Normal"/>
    <w:qFormat/>
    <w:rsid w:val="008D50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60" w:line="312" w:lineRule="auto"/>
      <w:jc w:val="both"/>
    </w:pPr>
    <w:rPr>
      <w:rFonts w:eastAsia="Times New Roman" w:cs="Verdana"/>
      <w:color w:val="auto"/>
      <w:szCs w:val="20"/>
    </w:rPr>
  </w:style>
  <w:style w:type="paragraph" w:customStyle="1" w:styleId="BlockQuote">
    <w:name w:val="Block Quote"/>
    <w:basedOn w:val="Normal"/>
    <w:qFormat/>
    <w:rsid w:val="0014295A"/>
    <w:pPr>
      <w:spacing w:after="120" w:line="240" w:lineRule="auto"/>
      <w:ind w:left="720"/>
    </w:pPr>
    <w:rPr>
      <w:rFonts w:ascii="Arial" w:eastAsia="Cambria" w:hAnsi="Arial"/>
      <w:color w:val="au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6870587">
      <w:bodyDiv w:val="1"/>
      <w:marLeft w:val="0"/>
      <w:marRight w:val="0"/>
      <w:marTop w:val="0"/>
      <w:marBottom w:val="0"/>
      <w:divBdr>
        <w:top w:val="none" w:sz="0" w:space="0" w:color="auto"/>
        <w:left w:val="none" w:sz="0" w:space="0" w:color="auto"/>
        <w:bottom w:val="none" w:sz="0" w:space="0" w:color="auto"/>
        <w:right w:val="none" w:sz="0" w:space="0" w:color="auto"/>
      </w:divBdr>
    </w:div>
    <w:div w:id="16451148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293</Words>
  <Characters>1671</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Mark Allen</dc:creator>
  <cp:keywords/>
  <dc:description/>
  <cp:lastModifiedBy>Jon Mark Allen</cp:lastModifiedBy>
  <cp:revision>3</cp:revision>
  <dcterms:created xsi:type="dcterms:W3CDTF">2016-07-12T20:08:00Z</dcterms:created>
  <dcterms:modified xsi:type="dcterms:W3CDTF">2016-07-12T21:23:00Z</dcterms:modified>
</cp:coreProperties>
</file>