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AC3B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Proposta revisada — Sistema de previsão de eventos hidrológicos</w:t>
      </w:r>
    </w:p>
    <w:p w14:paraId="474533CB" w14:textId="77777777" w:rsidR="004A6C54" w:rsidRPr="004A6C54" w:rsidRDefault="004A6C54" w:rsidP="004A6C54">
      <w:r w:rsidRPr="004A6C54">
        <w:t xml:space="preserve">A proposta consiste em desenvolver um </w:t>
      </w:r>
      <w:r w:rsidRPr="004A6C54">
        <w:rPr>
          <w:b/>
          <w:bCs/>
        </w:rPr>
        <w:t>módulo inteligente de previsão e avaliação comparativa de modelos</w:t>
      </w:r>
      <w:r w:rsidRPr="004A6C54">
        <w:t xml:space="preserve">, mantendo a </w:t>
      </w:r>
      <w:r w:rsidRPr="004A6C54">
        <w:rPr>
          <w:b/>
          <w:bCs/>
        </w:rPr>
        <w:t>LSTM como modelo principal de referência (</w:t>
      </w:r>
      <w:proofErr w:type="spellStart"/>
      <w:r w:rsidRPr="004A6C54">
        <w:rPr>
          <w:b/>
          <w:bCs/>
          <w:i/>
          <w:iCs/>
        </w:rPr>
        <w:t>champion</w:t>
      </w:r>
      <w:proofErr w:type="spellEnd"/>
      <w:r w:rsidRPr="004A6C54">
        <w:rPr>
          <w:b/>
          <w:bCs/>
        </w:rPr>
        <w:t>)</w:t>
      </w:r>
      <w:r w:rsidRPr="004A6C54">
        <w:t xml:space="preserve"> e utilizando </w:t>
      </w:r>
      <w:r w:rsidRPr="004A6C54">
        <w:rPr>
          <w:b/>
          <w:bCs/>
        </w:rPr>
        <w:t xml:space="preserve">Transformers e </w:t>
      </w:r>
      <w:proofErr w:type="spellStart"/>
      <w:r w:rsidRPr="004A6C54">
        <w:rPr>
          <w:b/>
          <w:bCs/>
        </w:rPr>
        <w:t>GNNs</w:t>
      </w:r>
      <w:proofErr w:type="spellEnd"/>
      <w:r w:rsidRPr="004A6C54">
        <w:rPr>
          <w:b/>
          <w:bCs/>
        </w:rPr>
        <w:t xml:space="preserve"> como modelos concorrentes (</w:t>
      </w:r>
      <w:proofErr w:type="spellStart"/>
      <w:r w:rsidRPr="004A6C54">
        <w:rPr>
          <w:b/>
          <w:bCs/>
          <w:i/>
          <w:iCs/>
        </w:rPr>
        <w:t>challengers</w:t>
      </w:r>
      <w:proofErr w:type="spellEnd"/>
      <w:r w:rsidRPr="004A6C54">
        <w:rPr>
          <w:b/>
          <w:bCs/>
        </w:rPr>
        <w:t>)</w:t>
      </w:r>
      <w:r w:rsidRPr="004A6C54">
        <w:t>. O objetivo não será escolher previamente qual arquitetura é superior, mas criar um processo controlado, reproduzível e auditável que permita demonstrar, com dados e critérios objetivos, qual modelo apresenta melhor desempenho para cada contexto e tipo de risco.</w:t>
      </w:r>
    </w:p>
    <w:p w14:paraId="44E0BCDA" w14:textId="77777777" w:rsidR="004A6C54" w:rsidRPr="004A6C54" w:rsidRDefault="004A6C54" w:rsidP="004A6C54">
      <w:r w:rsidRPr="004A6C54">
        <w:t xml:space="preserve">A solução deverá separar claramente três funções: </w:t>
      </w:r>
      <w:r w:rsidRPr="004A6C54">
        <w:rPr>
          <w:b/>
          <w:bCs/>
        </w:rPr>
        <w:t>prever</w:t>
      </w:r>
      <w:r w:rsidRPr="004A6C54">
        <w:t xml:space="preserve">, </w:t>
      </w:r>
      <w:r w:rsidRPr="004A6C54">
        <w:rPr>
          <w:b/>
          <w:bCs/>
        </w:rPr>
        <w:t>comparar</w:t>
      </w:r>
      <w:r w:rsidRPr="004A6C54">
        <w:t xml:space="preserve"> e </w:t>
      </w:r>
      <w:r w:rsidRPr="004A6C54">
        <w:rPr>
          <w:b/>
          <w:bCs/>
        </w:rPr>
        <w:t>apoiar a decisão</w:t>
      </w:r>
      <w:r w:rsidRPr="004A6C54">
        <w:t>. A previsão será produzida pelos modelos; a comparação será baseada em métricas técnicas e testes padronizados; e a decisão sobre qual modelo utilizar permanecerá submetida aos critérios configurados e à supervisão responsável.</w:t>
      </w:r>
    </w:p>
    <w:p w14:paraId="7CB9C352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 xml:space="preserve">1. Estratégia </w:t>
      </w:r>
      <w:proofErr w:type="spellStart"/>
      <w:r w:rsidRPr="004A6C54">
        <w:rPr>
          <w:b/>
          <w:bCs/>
        </w:rPr>
        <w:t>champion</w:t>
      </w:r>
      <w:proofErr w:type="spellEnd"/>
      <w:r w:rsidRPr="004A6C54">
        <w:rPr>
          <w:b/>
          <w:bCs/>
        </w:rPr>
        <w:t>–</w:t>
      </w:r>
      <w:proofErr w:type="spellStart"/>
      <w:r w:rsidRPr="004A6C54">
        <w:rPr>
          <w:b/>
          <w:bCs/>
        </w:rPr>
        <w:t>challenger</w:t>
      </w:r>
      <w:proofErr w:type="spellEnd"/>
    </w:p>
    <w:p w14:paraId="7D870F9B" w14:textId="77777777" w:rsidR="004A6C54" w:rsidRPr="004A6C54" w:rsidRDefault="004A6C54" w:rsidP="004A6C54">
      <w:r w:rsidRPr="004A6C54">
        <w:t xml:space="preserve">A </w:t>
      </w:r>
      <w:r w:rsidRPr="004A6C54">
        <w:rPr>
          <w:b/>
          <w:bCs/>
        </w:rPr>
        <w:t xml:space="preserve">LSTM será inicialmente o modelo </w:t>
      </w:r>
      <w:proofErr w:type="spellStart"/>
      <w:r w:rsidRPr="004A6C54">
        <w:rPr>
          <w:b/>
          <w:bCs/>
        </w:rPr>
        <w:t>champion</w:t>
      </w:r>
      <w:proofErr w:type="spellEnd"/>
      <w:r w:rsidRPr="004A6C54">
        <w:t xml:space="preserve">, funcionando como referência operacional e metodológica. Transformers e </w:t>
      </w:r>
      <w:proofErr w:type="spellStart"/>
      <w:r w:rsidRPr="004A6C54">
        <w:t>GNNs</w:t>
      </w:r>
      <w:proofErr w:type="spellEnd"/>
      <w:r w:rsidRPr="004A6C54">
        <w:t xml:space="preserve"> serão avaliados nas mesmas condições sempre que os dados e a natureza do problema permitirem sua aplicação.</w:t>
      </w:r>
    </w:p>
    <w:p w14:paraId="416EA006" w14:textId="77777777" w:rsidR="004A6C54" w:rsidRPr="004A6C54" w:rsidRDefault="004A6C54" w:rsidP="004A6C54">
      <w:r w:rsidRPr="004A6C54">
        <w:t>Para garantir uma comparação justa, os modelos deverão utilizar, sempre que aplicável, os mesmos conjuntos de treinamento, validação e teste, os mesmos horizontes de previsão, as mesmas variáveis disponíveis e os mesmos eventos de referência. Dessa forma, diferenças de desempenho poderão ser atribuídas aos modelos com maior confiabilidade, evitando comparações enviesadas por conjuntos de dados distintos.</w:t>
      </w:r>
    </w:p>
    <w:p w14:paraId="4BFDE39D" w14:textId="77777777" w:rsidR="004A6C54" w:rsidRPr="004A6C54" w:rsidRDefault="004A6C54" w:rsidP="004A6C54">
      <w:r w:rsidRPr="004A6C54">
        <w:t xml:space="preserve">A promoção de um </w:t>
      </w:r>
      <w:proofErr w:type="spellStart"/>
      <w:r w:rsidRPr="004A6C54">
        <w:t>challenger</w:t>
      </w:r>
      <w:proofErr w:type="spellEnd"/>
      <w:r w:rsidRPr="004A6C54">
        <w:t xml:space="preserve"> para </w:t>
      </w:r>
      <w:proofErr w:type="spellStart"/>
      <w:r w:rsidRPr="004A6C54">
        <w:t>champion</w:t>
      </w:r>
      <w:proofErr w:type="spellEnd"/>
      <w:r w:rsidRPr="004A6C54">
        <w:t xml:space="preserve"> deverá ocorrer somente quando ele apresentar ganho consistente e reproduzível, e não apenas melhor resultado em uma única execução ou cenário.</w:t>
      </w:r>
    </w:p>
    <w:p w14:paraId="6611EB47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2. Critérios de avaliação</w:t>
      </w:r>
    </w:p>
    <w:p w14:paraId="587BFC8D" w14:textId="77777777" w:rsidR="004A6C54" w:rsidRPr="004A6C54" w:rsidRDefault="004A6C54" w:rsidP="004A6C54">
      <w:r w:rsidRPr="004A6C54">
        <w:t>A avaliação deverá ser multidimensional. Não é recomendável selecionar um modelo apenas por uma única métrica, pois um modelo pode ser muito preciso em média e, ainda assim, falhar justamente nos eventos críticos.</w:t>
      </w:r>
    </w:p>
    <w:p w14:paraId="27948D6F" w14:textId="77777777" w:rsidR="004A6C54" w:rsidRPr="004A6C54" w:rsidRDefault="004A6C54" w:rsidP="004A6C54">
      <w:r w:rsidRPr="004A6C54">
        <w:t>Os critérios poderão ser organizados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382"/>
      </w:tblGrid>
      <w:tr w:rsidR="004A6C54" w:rsidRPr="004A6C54" w14:paraId="501F0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977F" w14:textId="77777777" w:rsidR="004A6C54" w:rsidRPr="004A6C54" w:rsidRDefault="004A6C54" w:rsidP="004A6C54">
            <w:pPr>
              <w:rPr>
                <w:b/>
                <w:bCs/>
              </w:rPr>
            </w:pPr>
            <w:r w:rsidRPr="004A6C54">
              <w:rPr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37A9125" w14:textId="77777777" w:rsidR="004A6C54" w:rsidRPr="004A6C54" w:rsidRDefault="004A6C54" w:rsidP="004A6C54">
            <w:pPr>
              <w:rPr>
                <w:b/>
                <w:bCs/>
              </w:rPr>
            </w:pPr>
            <w:r w:rsidRPr="004A6C54">
              <w:rPr>
                <w:b/>
                <w:bCs/>
              </w:rPr>
              <w:t>Exemplos de avaliação</w:t>
            </w:r>
          </w:p>
        </w:tc>
      </w:tr>
      <w:tr w:rsidR="004A6C54" w:rsidRPr="004A6C54" w14:paraId="0045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8520" w14:textId="77777777" w:rsidR="004A6C54" w:rsidRPr="004A6C54" w:rsidRDefault="004A6C54" w:rsidP="004A6C54">
            <w:r w:rsidRPr="004A6C54">
              <w:rPr>
                <w:b/>
                <w:bCs/>
              </w:rPr>
              <w:t>Erro de previsão</w:t>
            </w:r>
          </w:p>
        </w:tc>
        <w:tc>
          <w:tcPr>
            <w:tcW w:w="0" w:type="auto"/>
            <w:vAlign w:val="center"/>
            <w:hideMark/>
          </w:tcPr>
          <w:p w14:paraId="7BE0F5DC" w14:textId="77777777" w:rsidR="004A6C54" w:rsidRPr="004A6C54" w:rsidRDefault="004A6C54" w:rsidP="004A6C54">
            <w:r w:rsidRPr="004A6C54">
              <w:t>MAE, RMSE ou métricas equivalentes, quando houver previsão de valores contínuos</w:t>
            </w:r>
          </w:p>
        </w:tc>
      </w:tr>
      <w:tr w:rsidR="004A6C54" w:rsidRPr="004A6C54" w14:paraId="200D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9C54" w14:textId="77777777" w:rsidR="004A6C54" w:rsidRPr="004A6C54" w:rsidRDefault="004A6C54" w:rsidP="004A6C54">
            <w:r w:rsidRPr="004A6C54">
              <w:rPr>
                <w:b/>
                <w:bCs/>
              </w:rPr>
              <w:t>Detecção de eventos</w:t>
            </w:r>
          </w:p>
        </w:tc>
        <w:tc>
          <w:tcPr>
            <w:tcW w:w="0" w:type="auto"/>
            <w:vAlign w:val="center"/>
            <w:hideMark/>
          </w:tcPr>
          <w:p w14:paraId="1FD7420C" w14:textId="77777777" w:rsidR="004A6C54" w:rsidRPr="004A6C54" w:rsidRDefault="004A6C54" w:rsidP="004A6C54">
            <w:r w:rsidRPr="004A6C54">
              <w:t>precisão, recall/POD, F1, CSI e taxa de falsos alarmes, quando aplicáveis</w:t>
            </w:r>
          </w:p>
        </w:tc>
      </w:tr>
      <w:tr w:rsidR="004A6C54" w:rsidRPr="004A6C54" w14:paraId="6B7E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F57F" w14:textId="77777777" w:rsidR="004A6C54" w:rsidRPr="004A6C54" w:rsidRDefault="004A6C54" w:rsidP="004A6C54">
            <w:r w:rsidRPr="004A6C54">
              <w:rPr>
                <w:b/>
                <w:bCs/>
              </w:rPr>
              <w:t>Qualidade probabilística</w:t>
            </w:r>
          </w:p>
        </w:tc>
        <w:tc>
          <w:tcPr>
            <w:tcW w:w="0" w:type="auto"/>
            <w:vAlign w:val="center"/>
            <w:hideMark/>
          </w:tcPr>
          <w:p w14:paraId="5649E260" w14:textId="77777777" w:rsidR="004A6C54" w:rsidRPr="004A6C54" w:rsidRDefault="004A6C54" w:rsidP="004A6C54">
            <w:r w:rsidRPr="004A6C54">
              <w:t xml:space="preserve">calibração, </w:t>
            </w:r>
            <w:proofErr w:type="spellStart"/>
            <w:r w:rsidRPr="004A6C54">
              <w:t>Brier</w:t>
            </w:r>
            <w:proofErr w:type="spellEnd"/>
            <w:r w:rsidRPr="004A6C54">
              <w:t xml:space="preserve"> Score ou equivalente, caso o modelo produza probabilidades</w:t>
            </w:r>
          </w:p>
        </w:tc>
      </w:tr>
      <w:tr w:rsidR="004A6C54" w:rsidRPr="004A6C54" w14:paraId="6435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0609" w14:textId="77777777" w:rsidR="004A6C54" w:rsidRPr="004A6C54" w:rsidRDefault="004A6C54" w:rsidP="004A6C54">
            <w:r w:rsidRPr="004A6C54">
              <w:rPr>
                <w:b/>
                <w:bCs/>
              </w:rPr>
              <w:t>Antecedência</w:t>
            </w:r>
          </w:p>
        </w:tc>
        <w:tc>
          <w:tcPr>
            <w:tcW w:w="0" w:type="auto"/>
            <w:vAlign w:val="center"/>
            <w:hideMark/>
          </w:tcPr>
          <w:p w14:paraId="709D78EF" w14:textId="77777777" w:rsidR="004A6C54" w:rsidRPr="004A6C54" w:rsidRDefault="004A6C54" w:rsidP="004A6C54">
            <w:r w:rsidRPr="004A6C54">
              <w:t>capacidade de fornecer previsão útil antes da ocorrência do evento</w:t>
            </w:r>
          </w:p>
        </w:tc>
      </w:tr>
      <w:tr w:rsidR="004A6C54" w:rsidRPr="004A6C54" w14:paraId="702E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0116" w14:textId="77777777" w:rsidR="004A6C54" w:rsidRPr="004A6C54" w:rsidRDefault="004A6C54" w:rsidP="004A6C54">
            <w:r w:rsidRPr="004A6C54">
              <w:rPr>
                <w:b/>
                <w:bCs/>
              </w:rPr>
              <w:t>Robustez</w:t>
            </w:r>
          </w:p>
        </w:tc>
        <w:tc>
          <w:tcPr>
            <w:tcW w:w="0" w:type="auto"/>
            <w:vAlign w:val="center"/>
            <w:hideMark/>
          </w:tcPr>
          <w:p w14:paraId="6FFDA1A0" w14:textId="77777777" w:rsidR="004A6C54" w:rsidRPr="004A6C54" w:rsidRDefault="004A6C54" w:rsidP="004A6C54">
            <w:r w:rsidRPr="004A6C54">
              <w:t>comportamento diante de dados ausentes, ruído ou condições pouco representadas no treinamento</w:t>
            </w:r>
          </w:p>
        </w:tc>
      </w:tr>
      <w:tr w:rsidR="004A6C54" w:rsidRPr="004A6C54" w14:paraId="642B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47FE" w14:textId="77777777" w:rsidR="004A6C54" w:rsidRPr="004A6C54" w:rsidRDefault="004A6C54" w:rsidP="004A6C54">
            <w:r w:rsidRPr="004A6C54">
              <w:rPr>
                <w:b/>
                <w:bCs/>
              </w:rPr>
              <w:lastRenderedPageBreak/>
              <w:t>Generalização</w:t>
            </w:r>
          </w:p>
        </w:tc>
        <w:tc>
          <w:tcPr>
            <w:tcW w:w="0" w:type="auto"/>
            <w:vAlign w:val="center"/>
            <w:hideMark/>
          </w:tcPr>
          <w:p w14:paraId="0DFAA8D4" w14:textId="77777777" w:rsidR="004A6C54" w:rsidRPr="004A6C54" w:rsidRDefault="004A6C54" w:rsidP="004A6C54">
            <w:r w:rsidRPr="004A6C54">
              <w:t>desempenho em períodos, localidades ou eventos não utilizados no treinamento</w:t>
            </w:r>
          </w:p>
        </w:tc>
      </w:tr>
      <w:tr w:rsidR="004A6C54" w:rsidRPr="004A6C54" w14:paraId="13F6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5392" w14:textId="77777777" w:rsidR="004A6C54" w:rsidRPr="004A6C54" w:rsidRDefault="004A6C54" w:rsidP="004A6C54">
            <w:r w:rsidRPr="004A6C54">
              <w:rPr>
                <w:b/>
                <w:bCs/>
              </w:rPr>
              <w:t>Confiabilidade operacional</w:t>
            </w:r>
          </w:p>
        </w:tc>
        <w:tc>
          <w:tcPr>
            <w:tcW w:w="0" w:type="auto"/>
            <w:vAlign w:val="center"/>
            <w:hideMark/>
          </w:tcPr>
          <w:p w14:paraId="7F950BE9" w14:textId="77777777" w:rsidR="004A6C54" w:rsidRPr="004A6C54" w:rsidRDefault="004A6C54" w:rsidP="004A6C54">
            <w:r w:rsidRPr="004A6C54">
              <w:t>estabilidade, tempo de inferência e disponibilidade do modelo</w:t>
            </w:r>
          </w:p>
        </w:tc>
      </w:tr>
      <w:tr w:rsidR="004A6C54" w:rsidRPr="004A6C54" w14:paraId="6920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1046" w14:textId="77777777" w:rsidR="004A6C54" w:rsidRPr="004A6C54" w:rsidRDefault="004A6C54" w:rsidP="004A6C54">
            <w:r w:rsidRPr="004A6C54">
              <w:rPr>
                <w:b/>
                <w:bCs/>
              </w:rPr>
              <w:t>Incerteza</w:t>
            </w:r>
          </w:p>
        </w:tc>
        <w:tc>
          <w:tcPr>
            <w:tcW w:w="0" w:type="auto"/>
            <w:vAlign w:val="center"/>
            <w:hideMark/>
          </w:tcPr>
          <w:p w14:paraId="173F0E9F" w14:textId="77777777" w:rsidR="004A6C54" w:rsidRPr="004A6C54" w:rsidRDefault="004A6C54" w:rsidP="004A6C54">
            <w:r w:rsidRPr="004A6C54">
              <w:t>capacidade de representar baixa confiança e reconhecer situações fora do domínio conhecido</w:t>
            </w:r>
          </w:p>
        </w:tc>
      </w:tr>
    </w:tbl>
    <w:p w14:paraId="23654886" w14:textId="77777777" w:rsidR="004A6C54" w:rsidRPr="004A6C54" w:rsidRDefault="004A6C54" w:rsidP="004A6C54">
      <w:r w:rsidRPr="004A6C54">
        <w:t xml:space="preserve">As métricas efetivamente utilizadas deverão ser definidas conforme o tipo de saída produzido pelo sistema. A proposta, portanto, </w:t>
      </w:r>
      <w:r w:rsidRPr="004A6C54">
        <w:rPr>
          <w:b/>
          <w:bCs/>
        </w:rPr>
        <w:t>não pressupõe que todas sejam obrigatórias em todos os casos</w:t>
      </w:r>
      <w:r w:rsidRPr="004A6C54">
        <w:t>.</w:t>
      </w:r>
    </w:p>
    <w:p w14:paraId="7F9C1158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3. Validação espaço-temporal</w:t>
      </w:r>
    </w:p>
    <w:p w14:paraId="215266EA" w14:textId="77777777" w:rsidR="004A6C54" w:rsidRPr="004A6C54" w:rsidRDefault="004A6C54" w:rsidP="004A6C54">
      <w:r w:rsidRPr="004A6C54">
        <w:t>A comparação deverá evitar divisões aleatórias que possam gerar vazamento de informação entre treinamento e teste.</w:t>
      </w:r>
    </w:p>
    <w:p w14:paraId="7142E1EB" w14:textId="77777777" w:rsidR="004A6C54" w:rsidRPr="004A6C54" w:rsidRDefault="004A6C54" w:rsidP="004A6C54">
      <w:r w:rsidRPr="004A6C54">
        <w:t xml:space="preserve">A estratégia recomendada é combinar </w:t>
      </w:r>
      <w:r w:rsidRPr="004A6C54">
        <w:rPr>
          <w:b/>
          <w:bCs/>
        </w:rPr>
        <w:t>validação temporal</w:t>
      </w:r>
      <w:r w:rsidRPr="004A6C54">
        <w:t xml:space="preserve"> com </w:t>
      </w:r>
      <w:r w:rsidRPr="004A6C54">
        <w:rPr>
          <w:b/>
          <w:bCs/>
        </w:rPr>
        <w:t>validação espacial</w:t>
      </w:r>
      <w:r w:rsidRPr="004A6C54">
        <w:t>, sempre que a estrutura dos dados permitir. Isso significa verificar, por exemplo, se o modelo consegue prever adequadamente períodos posteriores aos usados no treinamento e se consegue generalizar para localidades ou contextos que não foram apresentados durante o aprendizado.</w:t>
      </w:r>
    </w:p>
    <w:p w14:paraId="2DE1D614" w14:textId="77777777" w:rsidR="004A6C54" w:rsidRPr="004A6C54" w:rsidRDefault="004A6C54" w:rsidP="004A6C54">
      <w:r w:rsidRPr="004A6C54">
        <w:t>O objetivo da validação será responder a uma pergunta mais relevante do que simplesmente “qual modelo acerta mais?”:</w:t>
      </w:r>
    </w:p>
    <w:p w14:paraId="4BDE91B6" w14:textId="77777777" w:rsidR="004A6C54" w:rsidRPr="004A6C54" w:rsidRDefault="004A6C54" w:rsidP="004A6C54">
      <w:r w:rsidRPr="004A6C54">
        <w:rPr>
          <w:b/>
          <w:bCs/>
        </w:rPr>
        <w:t>Qual modelo mantém desempenho confiável quando enfrenta condições novas, dados incompletos ou eventos diferentes daqueles observados durante o treinamento?</w:t>
      </w:r>
    </w:p>
    <w:p w14:paraId="3488C1CB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4. Simulador de cenários</w:t>
      </w:r>
    </w:p>
    <w:p w14:paraId="7D7F57F1" w14:textId="77777777" w:rsidR="004A6C54" w:rsidRPr="004A6C54" w:rsidRDefault="004A6C54" w:rsidP="004A6C54">
      <w:r w:rsidRPr="004A6C54">
        <w:t xml:space="preserve">O sistema deverá possuir um </w:t>
      </w:r>
      <w:r w:rsidRPr="004A6C54">
        <w:rPr>
          <w:b/>
          <w:bCs/>
        </w:rPr>
        <w:t>simulador experimental</w:t>
      </w:r>
      <w:r w:rsidRPr="004A6C54">
        <w:t>, separado da operação real, no qual os modelos possam ser submetidos às mesmas condições para comparação.</w:t>
      </w:r>
    </w:p>
    <w:p w14:paraId="195DB888" w14:textId="77777777" w:rsidR="004A6C54" w:rsidRPr="004A6C54" w:rsidRDefault="004A6C54" w:rsidP="004A6C54">
      <w:r w:rsidRPr="004A6C54">
        <w:t>O simulador poderá permitir variar parâmetros e cenários conforme os dados disponíveis, como janelas temporais, horizonte de previsão, disponibilidade de fontes, ausência parcial de dados, alterações nos valores de entrada e diferentes condições de risco.</w:t>
      </w:r>
    </w:p>
    <w:p w14:paraId="3B7CF62C" w14:textId="77777777" w:rsidR="004A6C54" w:rsidRPr="004A6C54" w:rsidRDefault="004A6C54" w:rsidP="004A6C54">
      <w:r w:rsidRPr="004A6C54">
        <w:t>Cada execução deverá registrar o cenário utilizado, os dados de entrada, a versão dos modelos, os resultados produzidos e as métricas obtidas.</w:t>
      </w:r>
    </w:p>
    <w:p w14:paraId="43FCDBBD" w14:textId="77777777" w:rsidR="004A6C54" w:rsidRPr="004A6C54" w:rsidRDefault="004A6C54" w:rsidP="004A6C54">
      <w:r w:rsidRPr="004A6C54">
        <w:t>Assim, o usuário poderá executar, por exemplo:</w:t>
      </w:r>
    </w:p>
    <w:p w14:paraId="5686AEC3" w14:textId="77777777" w:rsidR="004A6C54" w:rsidRPr="004A6C54" w:rsidRDefault="004A6C54" w:rsidP="004A6C54">
      <w:r w:rsidRPr="004A6C54">
        <w:rPr>
          <w:b/>
          <w:bCs/>
        </w:rPr>
        <w:t xml:space="preserve">Cenário → LSTM → </w:t>
      </w:r>
      <w:proofErr w:type="spellStart"/>
      <w:r w:rsidRPr="004A6C54">
        <w:rPr>
          <w:b/>
          <w:bCs/>
        </w:rPr>
        <w:t>Transformer</w:t>
      </w:r>
      <w:proofErr w:type="spellEnd"/>
      <w:r w:rsidRPr="004A6C54">
        <w:rPr>
          <w:b/>
          <w:bCs/>
        </w:rPr>
        <w:t xml:space="preserve"> → GNN → métricas → score → comparação.</w:t>
      </w:r>
    </w:p>
    <w:p w14:paraId="07EB4529" w14:textId="77777777" w:rsidR="004A6C54" w:rsidRPr="004A6C54" w:rsidRDefault="004A6C54" w:rsidP="004A6C54">
      <w:r w:rsidRPr="004A6C54">
        <w:t xml:space="preserve">O simulador não deverá apenas informar “qual modelo venceu”. Ele deverá mostrar </w:t>
      </w:r>
      <w:r w:rsidRPr="004A6C54">
        <w:rPr>
          <w:b/>
          <w:bCs/>
        </w:rPr>
        <w:t>por que</w:t>
      </w:r>
      <w:r w:rsidRPr="004A6C54">
        <w:t xml:space="preserve"> determinado modelo apresentou melhor resultado naquele cenário.</w:t>
      </w:r>
    </w:p>
    <w:p w14:paraId="67C8F2F6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5. Score configurável pelo administrador</w:t>
      </w:r>
    </w:p>
    <w:p w14:paraId="231DA2A2" w14:textId="77777777" w:rsidR="004A6C54" w:rsidRPr="004A6C54" w:rsidRDefault="004A6C54" w:rsidP="004A6C54">
      <w:r w:rsidRPr="004A6C54">
        <w:t xml:space="preserve">Um componente importante da proposta será o </w:t>
      </w:r>
      <w:r w:rsidRPr="004A6C54">
        <w:rPr>
          <w:b/>
          <w:bCs/>
        </w:rPr>
        <w:t>mecanismo configurável de pontuação dos modelos</w:t>
      </w:r>
      <w:r w:rsidRPr="004A6C54">
        <w:t>.</w:t>
      </w:r>
    </w:p>
    <w:p w14:paraId="42F4DD78" w14:textId="77777777" w:rsidR="004A6C54" w:rsidRPr="004A6C54" w:rsidRDefault="004A6C54" w:rsidP="004A6C54">
      <w:r w:rsidRPr="004A6C54">
        <w:lastRenderedPageBreak/>
        <w:t>O administrador poderá definir quais critérios participam da avaliação e qual peso cada critério terá na composição do score. Essa parametrização deverá ser realizada sem alterar o código-fonte dos modelos.</w:t>
      </w:r>
    </w:p>
    <w:p w14:paraId="46E11C69" w14:textId="77777777" w:rsidR="004A6C54" w:rsidRPr="004A6C54" w:rsidRDefault="004A6C54" w:rsidP="004A6C54">
      <w:r w:rsidRPr="004A6C54">
        <w:t>Uma formulação conceitual poderá ser:</w:t>
      </w:r>
    </w:p>
    <w:p w14:paraId="450BBD7D" w14:textId="77777777" w:rsidR="004A6C54" w:rsidRPr="004A6C54" w:rsidRDefault="004A6C54" w:rsidP="004A6C54">
      <w:proofErr w:type="gramStart"/>
      <w:r w:rsidRPr="004A6C54">
        <w:t>\[ Score</w:t>
      </w:r>
      <w:proofErr w:type="gramEnd"/>
      <w:r w:rsidRPr="004A6C54">
        <w:t>(</w:t>
      </w:r>
      <w:proofErr w:type="spellStart"/>
      <w:proofErr w:type="gramStart"/>
      <w:r w:rsidRPr="004A6C54">
        <w:t>m,r</w:t>
      </w:r>
      <w:proofErr w:type="spellEnd"/>
      <w:proofErr w:type="gramEnd"/>
      <w:r w:rsidRPr="004A6C54">
        <w:t>)=\sum_{k=</w:t>
      </w:r>
      <w:proofErr w:type="gramStart"/>
      <w:r w:rsidRPr="004A6C54">
        <w:t>1}^</w:t>
      </w:r>
      <w:proofErr w:type="gramEnd"/>
      <w:r w:rsidRPr="004A6C54">
        <w:t>{n} w_{</w:t>
      </w:r>
      <w:proofErr w:type="spellStart"/>
      <w:proofErr w:type="gramStart"/>
      <w:r w:rsidRPr="004A6C54">
        <w:t>r,k</w:t>
      </w:r>
      <w:proofErr w:type="spellEnd"/>
      <w:proofErr w:type="gramEnd"/>
      <w:r w:rsidRPr="004A6C54">
        <w:t>}\times S_{</w:t>
      </w:r>
      <w:proofErr w:type="spellStart"/>
      <w:proofErr w:type="gramStart"/>
      <w:r w:rsidRPr="004A6C54">
        <w:t>m,k</w:t>
      </w:r>
      <w:proofErr w:type="spellEnd"/>
      <w:proofErr w:type="gramEnd"/>
      <w:r w:rsidRPr="004A6C54">
        <w:t>} \]</w:t>
      </w:r>
    </w:p>
    <w:p w14:paraId="6E7139FA" w14:textId="77777777" w:rsidR="004A6C54" w:rsidRPr="004A6C54" w:rsidRDefault="004A6C54" w:rsidP="004A6C54">
      <w:r w:rsidRPr="004A6C54">
        <w:t>em que:</w:t>
      </w:r>
    </w:p>
    <w:p w14:paraId="08CA164C" w14:textId="77777777" w:rsidR="004A6C54" w:rsidRPr="004A6C54" w:rsidRDefault="004A6C54" w:rsidP="004A6C54">
      <w:pPr>
        <w:numPr>
          <w:ilvl w:val="0"/>
          <w:numId w:val="1"/>
        </w:numPr>
      </w:pPr>
      <w:r w:rsidRPr="004A6C54">
        <w:t>\(m\) representa o modelo avaliado;</w:t>
      </w:r>
    </w:p>
    <w:p w14:paraId="4BC6196E" w14:textId="77777777" w:rsidR="004A6C54" w:rsidRPr="004A6C54" w:rsidRDefault="004A6C54" w:rsidP="004A6C54">
      <w:pPr>
        <w:numPr>
          <w:ilvl w:val="0"/>
          <w:numId w:val="1"/>
        </w:numPr>
      </w:pPr>
      <w:r w:rsidRPr="004A6C54">
        <w:t>\(r\) representa o tipo de risco;</w:t>
      </w:r>
    </w:p>
    <w:p w14:paraId="09CA772B" w14:textId="77777777" w:rsidR="004A6C54" w:rsidRPr="004A6C54" w:rsidRDefault="004A6C54" w:rsidP="004A6C54">
      <w:pPr>
        <w:numPr>
          <w:ilvl w:val="0"/>
          <w:numId w:val="1"/>
        </w:numPr>
      </w:pPr>
      <w:r w:rsidRPr="004A6C54">
        <w:t>\(S_{</w:t>
      </w:r>
      <w:proofErr w:type="spellStart"/>
      <w:proofErr w:type="gramStart"/>
      <w:r w:rsidRPr="004A6C54">
        <w:t>m,k</w:t>
      </w:r>
      <w:proofErr w:type="spellEnd"/>
      <w:proofErr w:type="gramEnd"/>
      <w:r w:rsidRPr="004A6C54">
        <w:t>}\) representa o resultado normalizado do modelo no critério \(k\);</w:t>
      </w:r>
    </w:p>
    <w:p w14:paraId="374A56CE" w14:textId="77777777" w:rsidR="004A6C54" w:rsidRPr="004A6C54" w:rsidRDefault="004A6C54" w:rsidP="004A6C54">
      <w:pPr>
        <w:numPr>
          <w:ilvl w:val="0"/>
          <w:numId w:val="1"/>
        </w:numPr>
      </w:pPr>
      <w:r w:rsidRPr="004A6C54">
        <w:t>\(w_{</w:t>
      </w:r>
      <w:proofErr w:type="spellStart"/>
      <w:proofErr w:type="gramStart"/>
      <w:r w:rsidRPr="004A6C54">
        <w:t>r,k</w:t>
      </w:r>
      <w:proofErr w:type="spellEnd"/>
      <w:proofErr w:type="gramEnd"/>
      <w:r w:rsidRPr="004A6C54">
        <w:t>}\) representa o peso atribuído pelo administrador àquele critério para determinado risco.</w:t>
      </w:r>
    </w:p>
    <w:p w14:paraId="39F100CA" w14:textId="77777777" w:rsidR="004A6C54" w:rsidRPr="004A6C54" w:rsidRDefault="004A6C54" w:rsidP="004A6C54">
      <w:r w:rsidRPr="004A6C54">
        <w:t xml:space="preserve">A principal vantagem é permitir que o </w:t>
      </w:r>
      <w:r w:rsidRPr="004A6C54">
        <w:rPr>
          <w:b/>
          <w:bCs/>
        </w:rPr>
        <w:t>score seja específico por tipo de risco</w:t>
      </w:r>
      <w:r w:rsidRPr="004A6C54">
        <w:t>.</w:t>
      </w:r>
    </w:p>
    <w:p w14:paraId="6DB82B0F" w14:textId="77777777" w:rsidR="004A6C54" w:rsidRPr="004A6C54" w:rsidRDefault="004A6C54" w:rsidP="004A6C54">
      <w:r w:rsidRPr="004A6C54">
        <w:t>Isso é relevante porque diferentes riscos podem exigir prioridades distintas. Em determinado contexto, pode ser mais importante penalizar fortemente falsos negativos; em outro, a antecedência ou a calibração probabilística pode assumir maior importância.</w:t>
      </w:r>
    </w:p>
    <w:p w14:paraId="4D58CAF2" w14:textId="77777777" w:rsidR="004A6C54" w:rsidRPr="004A6C54" w:rsidRDefault="004A6C54" w:rsidP="004A6C54">
      <w:r w:rsidRPr="004A6C54">
        <w:t>A interface administrativa poderá, portanto, possibilitar a configuração de perfis como:</w:t>
      </w:r>
    </w:p>
    <w:p w14:paraId="626E805A" w14:textId="77777777" w:rsidR="004A6C54" w:rsidRPr="004A6C54" w:rsidRDefault="004A6C54" w:rsidP="004A6C54">
      <w:r w:rsidRPr="004A6C54">
        <w:rPr>
          <w:b/>
          <w:bCs/>
        </w:rPr>
        <w:t>Tipo de risco → critérios considerados → pesos → limites mínimos → regra de aprovação.</w:t>
      </w:r>
    </w:p>
    <w:p w14:paraId="443EDFC0" w14:textId="77777777" w:rsidR="004A6C54" w:rsidRPr="004A6C54" w:rsidRDefault="004A6C54" w:rsidP="004A6C54">
      <w:r w:rsidRPr="004A6C54">
        <w:t xml:space="preserve">Esses critérios deverão permanecer </w:t>
      </w:r>
      <w:proofErr w:type="spellStart"/>
      <w:r w:rsidRPr="004A6C54">
        <w:t>versionados</w:t>
      </w:r>
      <w:proofErr w:type="spellEnd"/>
      <w:r w:rsidRPr="004A6C54">
        <w:t xml:space="preserve"> e auditáveis, permitindo identificar qual configuração foi utilizada em determinada comparação.</w:t>
      </w:r>
    </w:p>
    <w:p w14:paraId="3B1AA789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6. O score não substituirá as métricas</w:t>
      </w:r>
    </w:p>
    <w:p w14:paraId="089A03FF" w14:textId="77777777" w:rsidR="004A6C54" w:rsidRPr="004A6C54" w:rsidRDefault="004A6C54" w:rsidP="004A6C54">
      <w:r w:rsidRPr="004A6C54">
        <w:t xml:space="preserve">O </w:t>
      </w:r>
      <w:r w:rsidRPr="004A6C54">
        <w:rPr>
          <w:b/>
          <w:bCs/>
        </w:rPr>
        <w:t>score será um mecanismo de síntese e apoio à decisão</w:t>
      </w:r>
      <w:r w:rsidRPr="004A6C54">
        <w:t>, e não uma nova medida científica isolada.</w:t>
      </w:r>
    </w:p>
    <w:p w14:paraId="1797FD38" w14:textId="77777777" w:rsidR="004A6C54" w:rsidRPr="004A6C54" w:rsidRDefault="004A6C54" w:rsidP="004A6C54">
      <w:r w:rsidRPr="004A6C54">
        <w:t>O sistema deverá sempre permitir que o avaliador veja as métricas originais que deram origem à pontuação. Dois modelos podem alcançar scores semelhantes por razões completamente diferentes, e essa informação não deve ser escondida.</w:t>
      </w:r>
    </w:p>
    <w:p w14:paraId="3CDA0DEF" w14:textId="77777777" w:rsidR="004A6C54" w:rsidRPr="004A6C54" w:rsidRDefault="004A6C54" w:rsidP="004A6C54">
      <w:r w:rsidRPr="004A6C54">
        <w:t>Assim, a interface ideal deverá apresentar simultaneamente:</w:t>
      </w:r>
    </w:p>
    <w:p w14:paraId="14555355" w14:textId="77777777" w:rsidR="004A6C54" w:rsidRPr="004A6C54" w:rsidRDefault="004A6C54" w:rsidP="004A6C54">
      <w:r w:rsidRPr="004A6C54">
        <w:rPr>
          <w:b/>
          <w:bCs/>
        </w:rPr>
        <w:t>score global + métricas individuais + critérios utilizados + pesos aplicados.</w:t>
      </w:r>
    </w:p>
    <w:p w14:paraId="286A9EA0" w14:textId="77777777" w:rsidR="004A6C54" w:rsidRPr="004A6C54" w:rsidRDefault="004A6C54" w:rsidP="004A6C54">
      <w:r w:rsidRPr="004A6C54">
        <w:t>Isso torna a comparação explicável e reduz o risco de uma pontuação agregada ocultar deficiências importantes.</w:t>
      </w:r>
    </w:p>
    <w:p w14:paraId="1D542330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7. Escolha do melhor modelo</w:t>
      </w:r>
    </w:p>
    <w:p w14:paraId="3FD6B1B8" w14:textId="77777777" w:rsidR="004A6C54" w:rsidRPr="004A6C54" w:rsidRDefault="004A6C54" w:rsidP="004A6C54">
      <w:r w:rsidRPr="004A6C54">
        <w:t>A seleção deverá ocorrer em camadas.</w:t>
      </w:r>
    </w:p>
    <w:p w14:paraId="2A6CAC0C" w14:textId="77777777" w:rsidR="004A6C54" w:rsidRPr="004A6C54" w:rsidRDefault="004A6C54" w:rsidP="004A6C54">
      <w:r w:rsidRPr="004A6C54">
        <w:t xml:space="preserve">Primeiro, cada modelo precisará atender a </w:t>
      </w:r>
      <w:r w:rsidRPr="004A6C54">
        <w:rPr>
          <w:b/>
          <w:bCs/>
        </w:rPr>
        <w:t>critérios mínimos de elegibilidade</w:t>
      </w:r>
      <w:r w:rsidRPr="004A6C54">
        <w:t>, evitando que uma pontuação elevada em determinadas métricas compense uma falha considerada inaceitável em outra.</w:t>
      </w:r>
    </w:p>
    <w:p w14:paraId="261117C9" w14:textId="77777777" w:rsidR="004A6C54" w:rsidRPr="004A6C54" w:rsidRDefault="004A6C54" w:rsidP="004A6C54">
      <w:r w:rsidRPr="004A6C54">
        <w:t>Depois, entre os modelos elegíveis, o score configurado poderá apoiar o ranqueamento.</w:t>
      </w:r>
    </w:p>
    <w:p w14:paraId="78CA422C" w14:textId="77777777" w:rsidR="004A6C54" w:rsidRPr="004A6C54" w:rsidRDefault="004A6C54" w:rsidP="004A6C54">
      <w:r w:rsidRPr="004A6C54">
        <w:lastRenderedPageBreak/>
        <w:t xml:space="preserve">Por fim, a troca do </w:t>
      </w:r>
      <w:proofErr w:type="spellStart"/>
      <w:r w:rsidRPr="004A6C54">
        <w:t>champion</w:t>
      </w:r>
      <w:proofErr w:type="spellEnd"/>
      <w:r w:rsidRPr="004A6C54">
        <w:t xml:space="preserve"> não deverá ocorrer automaticamente apenas porque um </w:t>
      </w:r>
      <w:proofErr w:type="spellStart"/>
      <w:r w:rsidRPr="004A6C54">
        <w:t>challenger</w:t>
      </w:r>
      <w:proofErr w:type="spellEnd"/>
      <w:r w:rsidRPr="004A6C54">
        <w:t xml:space="preserve"> obteve pontuação ligeiramente superior. O resultado deverá demonstrar ganho suficientemente consistente nos testes definidos para justificar a mudança.</w:t>
      </w:r>
    </w:p>
    <w:p w14:paraId="02598F1E" w14:textId="77777777" w:rsidR="004A6C54" w:rsidRPr="004A6C54" w:rsidRDefault="004A6C54" w:rsidP="004A6C54">
      <w:r w:rsidRPr="004A6C54">
        <w:t>O fluxo conceitual será:</w:t>
      </w:r>
    </w:p>
    <w:p w14:paraId="40D43290" w14:textId="77777777" w:rsidR="004A6C54" w:rsidRPr="004A6C54" w:rsidRDefault="004A6C54" w:rsidP="004A6C54">
      <w:r w:rsidRPr="004A6C54">
        <w:rPr>
          <w:b/>
          <w:bCs/>
        </w:rPr>
        <w:t>Validação técnica → critérios mínimos → score → comparação → decisão de promoção → validação supervisionada.</w:t>
      </w:r>
    </w:p>
    <w:p w14:paraId="27A48ECA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8. Avaliação por tipo de risco</w:t>
      </w:r>
    </w:p>
    <w:p w14:paraId="6F06A902" w14:textId="77777777" w:rsidR="004A6C54" w:rsidRPr="004A6C54" w:rsidRDefault="004A6C54" w:rsidP="004A6C54">
      <w:r w:rsidRPr="004A6C54">
        <w:t>O mecanismo deverá permitir que um mesmo modelo obtenha resultados diferentes conforme o risco analisado.</w:t>
      </w:r>
    </w:p>
    <w:p w14:paraId="6D8E9275" w14:textId="77777777" w:rsidR="004A6C54" w:rsidRPr="004A6C54" w:rsidRDefault="004A6C54" w:rsidP="004A6C54">
      <w:r w:rsidRPr="004A6C54">
        <w:t>Isso evita a suposição de que existe necessariamente um único “melhor modelo” para todo o sistema.</w:t>
      </w:r>
    </w:p>
    <w:p w14:paraId="11957F87" w14:textId="77777777" w:rsidR="004A6C54" w:rsidRPr="004A6C54" w:rsidRDefault="004A6C54" w:rsidP="004A6C54">
      <w:r w:rsidRPr="004A6C54">
        <w:t>Por exemplo, após a validação, o resultado poderá demonstrar que:</w:t>
      </w:r>
    </w:p>
    <w:p w14:paraId="2F4A1C9C" w14:textId="77777777" w:rsidR="004A6C54" w:rsidRPr="004A6C54" w:rsidRDefault="004A6C54" w:rsidP="004A6C54">
      <w:r w:rsidRPr="004A6C54">
        <w:rPr>
          <w:b/>
          <w:bCs/>
        </w:rPr>
        <w:t xml:space="preserve">LSTM é </w:t>
      </w:r>
      <w:proofErr w:type="spellStart"/>
      <w:r w:rsidRPr="004A6C54">
        <w:rPr>
          <w:b/>
          <w:bCs/>
        </w:rPr>
        <w:t>champion</w:t>
      </w:r>
      <w:proofErr w:type="spellEnd"/>
      <w:r w:rsidRPr="004A6C54">
        <w:rPr>
          <w:b/>
          <w:bCs/>
        </w:rPr>
        <w:t xml:space="preserve"> para risco A</w:t>
      </w:r>
      <w:r w:rsidRPr="004A6C54">
        <w:t xml:space="preserve">, enquanto um </w:t>
      </w:r>
      <w:proofErr w:type="spellStart"/>
      <w:r w:rsidRPr="004A6C54">
        <w:rPr>
          <w:b/>
          <w:bCs/>
        </w:rPr>
        <w:t>Transformer</w:t>
      </w:r>
      <w:proofErr w:type="spellEnd"/>
      <w:r w:rsidRPr="004A6C54">
        <w:rPr>
          <w:b/>
          <w:bCs/>
        </w:rPr>
        <w:t xml:space="preserve"> ou GNN pode tornar-se </w:t>
      </w:r>
      <w:proofErr w:type="spellStart"/>
      <w:r w:rsidRPr="004A6C54">
        <w:rPr>
          <w:b/>
          <w:bCs/>
        </w:rPr>
        <w:t>champion</w:t>
      </w:r>
      <w:proofErr w:type="spellEnd"/>
      <w:r w:rsidRPr="004A6C54">
        <w:rPr>
          <w:b/>
          <w:bCs/>
        </w:rPr>
        <w:t xml:space="preserve"> para risco B</w:t>
      </w:r>
      <w:r w:rsidRPr="004A6C54">
        <w:t>.</w:t>
      </w:r>
    </w:p>
    <w:p w14:paraId="493859D9" w14:textId="77777777" w:rsidR="004A6C54" w:rsidRPr="004A6C54" w:rsidRDefault="004A6C54" w:rsidP="004A6C54">
      <w:r w:rsidRPr="004A6C54">
        <w:t>Essa decisão deverá surgir exclusivamente dos resultados e critérios configurados, e não de uma preferência prévia pela arquitetura.</w:t>
      </w:r>
    </w:p>
    <w:p w14:paraId="11DBB71F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9. Acompanhamento ao longo do tempo</w:t>
      </w:r>
    </w:p>
    <w:p w14:paraId="350CD935" w14:textId="77777777" w:rsidR="004A6C54" w:rsidRPr="004A6C54" w:rsidRDefault="004A6C54" w:rsidP="004A6C54">
      <w:r w:rsidRPr="004A6C54">
        <w:t xml:space="preserve">Depois de selecionado, o </w:t>
      </w:r>
      <w:proofErr w:type="spellStart"/>
      <w:r w:rsidRPr="004A6C54">
        <w:t>champion</w:t>
      </w:r>
      <w:proofErr w:type="spellEnd"/>
      <w:r w:rsidRPr="004A6C54">
        <w:t xml:space="preserve"> deverá permanecer sob monitoramento.</w:t>
      </w:r>
    </w:p>
    <w:p w14:paraId="48F5A1E4" w14:textId="77777777" w:rsidR="004A6C54" w:rsidRPr="004A6C54" w:rsidRDefault="004A6C54" w:rsidP="004A6C54">
      <w:r w:rsidRPr="004A6C54">
        <w:t xml:space="preserve">O sistema deverá registrar a evolução de suas métricas e comparar periodicamente seu comportamento com os </w:t>
      </w:r>
      <w:proofErr w:type="spellStart"/>
      <w:r w:rsidRPr="004A6C54">
        <w:t>challengers</w:t>
      </w:r>
      <w:proofErr w:type="spellEnd"/>
      <w:r w:rsidRPr="004A6C54">
        <w:t>. Mudanças relevantes nos dados ou perda de desempenho poderão acionar uma nova rodada de avaliação.</w:t>
      </w:r>
    </w:p>
    <w:p w14:paraId="1250874A" w14:textId="77777777" w:rsidR="004A6C54" w:rsidRPr="004A6C54" w:rsidRDefault="004A6C54" w:rsidP="004A6C54">
      <w:r w:rsidRPr="004A6C54">
        <w:t>O acompanhamento poderá considerar três dimensões:</w:t>
      </w:r>
    </w:p>
    <w:p w14:paraId="3662E518" w14:textId="77777777" w:rsidR="004A6C54" w:rsidRPr="004A6C54" w:rsidRDefault="004A6C54" w:rsidP="004A6C54">
      <w:r w:rsidRPr="004A6C54">
        <w:rPr>
          <w:b/>
          <w:bCs/>
        </w:rPr>
        <w:t>dados → modelo → resultado.</w:t>
      </w:r>
    </w:p>
    <w:p w14:paraId="0AFBA0F0" w14:textId="77777777" w:rsidR="004A6C54" w:rsidRPr="004A6C54" w:rsidRDefault="004A6C54" w:rsidP="004A6C54">
      <w:r w:rsidRPr="004A6C54">
        <w:t>Isso permite detectar situações em que o sistema continua tecnicamente disponível, mas a distribuição dos dados ou o desempenho preditivo começou a mudar.</w:t>
      </w:r>
    </w:p>
    <w:p w14:paraId="7259DB25" w14:textId="77777777" w:rsidR="004A6C54" w:rsidRPr="004A6C54" w:rsidRDefault="004A6C54" w:rsidP="004A6C54">
      <w:r w:rsidRPr="004A6C54">
        <w:t>Quando identificada degradação, o modelo não deverá ser automaticamente substituído. O sistema deverá sinalizar a necessidade de nova validação ou comparação.</w:t>
      </w:r>
    </w:p>
    <w:p w14:paraId="7C3910FA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 xml:space="preserve">10. Shadow </w:t>
      </w:r>
      <w:proofErr w:type="spellStart"/>
      <w:r w:rsidRPr="004A6C54">
        <w:rPr>
          <w:b/>
          <w:bCs/>
        </w:rPr>
        <w:t>mode</w:t>
      </w:r>
      <w:proofErr w:type="spellEnd"/>
    </w:p>
    <w:p w14:paraId="344D2E72" w14:textId="77777777" w:rsidR="004A6C54" w:rsidRPr="004A6C54" w:rsidRDefault="004A6C54" w:rsidP="004A6C54">
      <w:r w:rsidRPr="004A6C54">
        <w:t xml:space="preserve">Antes de promover um </w:t>
      </w:r>
      <w:proofErr w:type="spellStart"/>
      <w:r w:rsidRPr="004A6C54">
        <w:t>challenger</w:t>
      </w:r>
      <w:proofErr w:type="spellEnd"/>
      <w:r w:rsidRPr="004A6C54">
        <w:t xml:space="preserve">, a proposta prevê sua execução em </w:t>
      </w:r>
      <w:proofErr w:type="spellStart"/>
      <w:r w:rsidRPr="004A6C54">
        <w:rPr>
          <w:b/>
          <w:bCs/>
        </w:rPr>
        <w:t>shadow</w:t>
      </w:r>
      <w:proofErr w:type="spellEnd"/>
      <w:r w:rsidRPr="004A6C54">
        <w:rPr>
          <w:b/>
          <w:bCs/>
        </w:rPr>
        <w:t xml:space="preserve"> </w:t>
      </w:r>
      <w:proofErr w:type="spellStart"/>
      <w:r w:rsidRPr="004A6C54">
        <w:rPr>
          <w:b/>
          <w:bCs/>
        </w:rPr>
        <w:t>mode</w:t>
      </w:r>
      <w:proofErr w:type="spellEnd"/>
      <w:r w:rsidRPr="004A6C54">
        <w:t>.</w:t>
      </w:r>
    </w:p>
    <w:p w14:paraId="0FFBAD59" w14:textId="77777777" w:rsidR="004A6C54" w:rsidRPr="004A6C54" w:rsidRDefault="004A6C54" w:rsidP="004A6C54">
      <w:r w:rsidRPr="004A6C54">
        <w:t xml:space="preserve">Nesse estágio, o </w:t>
      </w:r>
      <w:proofErr w:type="spellStart"/>
      <w:r w:rsidRPr="004A6C54">
        <w:t>challenger</w:t>
      </w:r>
      <w:proofErr w:type="spellEnd"/>
      <w:r w:rsidRPr="004A6C54">
        <w:t xml:space="preserve"> recebe os mesmos dados utilizados pelo </w:t>
      </w:r>
      <w:proofErr w:type="spellStart"/>
      <w:r w:rsidRPr="004A6C54">
        <w:t>champion</w:t>
      </w:r>
      <w:proofErr w:type="spellEnd"/>
      <w:r w:rsidRPr="004A6C54">
        <w:t xml:space="preserve"> e produz previsões em paralelo, mas suas respostas não interferem na decisão operacional.</w:t>
      </w:r>
    </w:p>
    <w:p w14:paraId="4535F251" w14:textId="77777777" w:rsidR="004A6C54" w:rsidRPr="004A6C54" w:rsidRDefault="004A6C54" w:rsidP="004A6C54">
      <w:r w:rsidRPr="004A6C54">
        <w:t>Isso permite comparar, durante determinado período:</w:t>
      </w:r>
    </w:p>
    <w:p w14:paraId="419DF61A" w14:textId="77777777" w:rsidR="004A6C54" w:rsidRPr="004A6C54" w:rsidRDefault="004A6C54" w:rsidP="004A6C54">
      <w:proofErr w:type="spellStart"/>
      <w:r w:rsidRPr="004A6C54">
        <w:rPr>
          <w:b/>
          <w:bCs/>
        </w:rPr>
        <w:t>champion</w:t>
      </w:r>
      <w:proofErr w:type="spellEnd"/>
      <w:r w:rsidRPr="004A6C54">
        <w:rPr>
          <w:b/>
          <w:bCs/>
        </w:rPr>
        <w:t xml:space="preserve"> atual × </w:t>
      </w:r>
      <w:proofErr w:type="spellStart"/>
      <w:r w:rsidRPr="004A6C54">
        <w:rPr>
          <w:b/>
          <w:bCs/>
        </w:rPr>
        <w:t>challenger</w:t>
      </w:r>
      <w:proofErr w:type="spellEnd"/>
      <w:r w:rsidRPr="004A6C54">
        <w:rPr>
          <w:b/>
          <w:bCs/>
        </w:rPr>
        <w:t xml:space="preserve"> × resultado observado.</w:t>
      </w:r>
    </w:p>
    <w:p w14:paraId="63F713C4" w14:textId="77777777" w:rsidR="004A6C54" w:rsidRPr="004A6C54" w:rsidRDefault="004A6C54" w:rsidP="004A6C54">
      <w:r w:rsidRPr="004A6C54">
        <w:t>A promoção só deverá ocorrer após evidências suficientes de melhoria e estabilidade.</w:t>
      </w:r>
    </w:p>
    <w:p w14:paraId="18BE3B9E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 xml:space="preserve">11. OOD e </w:t>
      </w:r>
      <w:proofErr w:type="spellStart"/>
      <w:r w:rsidRPr="004A6C54">
        <w:rPr>
          <w:b/>
          <w:bCs/>
        </w:rPr>
        <w:t>abstention</w:t>
      </w:r>
      <w:proofErr w:type="spellEnd"/>
    </w:p>
    <w:p w14:paraId="5501E813" w14:textId="77777777" w:rsidR="004A6C54" w:rsidRPr="004A6C54" w:rsidRDefault="004A6C54" w:rsidP="004A6C54">
      <w:r w:rsidRPr="004A6C54">
        <w:lastRenderedPageBreak/>
        <w:t>O mecanismo de avaliação deverá também considerar situações em que os dados apresentados ao modelo sejam significativamente diferentes daqueles observados durante o treinamento.</w:t>
      </w:r>
    </w:p>
    <w:p w14:paraId="45310C46" w14:textId="77777777" w:rsidR="004A6C54" w:rsidRPr="004A6C54" w:rsidRDefault="004A6C54" w:rsidP="004A6C54">
      <w:r w:rsidRPr="004A6C54">
        <w:t xml:space="preserve">Quando houver indício </w:t>
      </w:r>
      <w:proofErr w:type="gramStart"/>
      <w:r w:rsidRPr="004A6C54">
        <w:t xml:space="preserve">de </w:t>
      </w:r>
      <w:r w:rsidRPr="004A6C54">
        <w:rPr>
          <w:b/>
          <w:bCs/>
        </w:rPr>
        <w:t>Out-</w:t>
      </w:r>
      <w:proofErr w:type="spellStart"/>
      <w:r w:rsidRPr="004A6C54">
        <w:rPr>
          <w:b/>
          <w:bCs/>
        </w:rPr>
        <w:t>of</w:t>
      </w:r>
      <w:proofErr w:type="spellEnd"/>
      <w:r w:rsidRPr="004A6C54">
        <w:rPr>
          <w:b/>
          <w:bCs/>
        </w:rPr>
        <w:t>-</w:t>
      </w:r>
      <w:proofErr w:type="spellStart"/>
      <w:r w:rsidRPr="004A6C54">
        <w:rPr>
          <w:b/>
          <w:bCs/>
        </w:rPr>
        <w:t>Distribution</w:t>
      </w:r>
      <w:proofErr w:type="spellEnd"/>
      <w:proofErr w:type="gramEnd"/>
      <w:r w:rsidRPr="004A6C54">
        <w:rPr>
          <w:b/>
          <w:bCs/>
        </w:rPr>
        <w:t xml:space="preserve"> (OOD)</w:t>
      </w:r>
      <w:r w:rsidRPr="004A6C54">
        <w:t xml:space="preserve"> ou incerteza incompatível com os critérios estabelecidos, o sistema poderá aplicar </w:t>
      </w:r>
      <w:proofErr w:type="spellStart"/>
      <w:r w:rsidRPr="004A6C54">
        <w:rPr>
          <w:b/>
          <w:bCs/>
        </w:rPr>
        <w:t>abstention</w:t>
      </w:r>
      <w:proofErr w:type="spellEnd"/>
      <w:r w:rsidRPr="004A6C54">
        <w:t>, evitando apresentar uma previsão como confiável quando não existem evidências suficientes para sustentá-la.</w:t>
      </w:r>
    </w:p>
    <w:p w14:paraId="05B0BE70" w14:textId="77777777" w:rsidR="004A6C54" w:rsidRPr="004A6C54" w:rsidRDefault="004A6C54" w:rsidP="004A6C54">
      <w:r w:rsidRPr="004A6C54">
        <w:t>Nesse caso, a saída deverá privilegiar algo como:</w:t>
      </w:r>
    </w:p>
    <w:p w14:paraId="68867C77" w14:textId="77777777" w:rsidR="004A6C54" w:rsidRPr="004A6C54" w:rsidRDefault="004A6C54" w:rsidP="004A6C54">
      <w:r w:rsidRPr="004A6C54">
        <w:rPr>
          <w:b/>
          <w:bCs/>
        </w:rPr>
        <w:t>Condição fora do domínio validado — necessária avaliação especializada.</w:t>
      </w:r>
    </w:p>
    <w:p w14:paraId="0A61E0C3" w14:textId="77777777" w:rsidR="004A6C54" w:rsidRPr="004A6C54" w:rsidRDefault="004A6C54" w:rsidP="004A6C54">
      <w:r w:rsidRPr="004A6C54">
        <w:t>Essa capacidade deverá ser considerada no próprio processo de comparação dos modelos.</w:t>
      </w:r>
    </w:p>
    <w:p w14:paraId="67F85228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12. Governança das configurações</w:t>
      </w:r>
    </w:p>
    <w:p w14:paraId="3C74C703" w14:textId="77777777" w:rsidR="004A6C54" w:rsidRPr="004A6C54" w:rsidRDefault="004A6C54" w:rsidP="004A6C54">
      <w:r w:rsidRPr="004A6C54">
        <w:t>A possibilidade de configurar scores exige controles de governança.</w:t>
      </w:r>
    </w:p>
    <w:p w14:paraId="670388F1" w14:textId="77777777" w:rsidR="004A6C54" w:rsidRPr="004A6C54" w:rsidRDefault="004A6C54" w:rsidP="004A6C54">
      <w:r w:rsidRPr="004A6C54">
        <w:t>As configurações administrativas deverão registrar, no mínimo, qual perfil de avaliação foi utilizado, quais critérios e pesos estavam vigentes e quando a configuração foi alterada.</w:t>
      </w:r>
    </w:p>
    <w:p w14:paraId="0DA97100" w14:textId="77777777" w:rsidR="004A6C54" w:rsidRPr="004A6C54" w:rsidRDefault="004A6C54" w:rsidP="004A6C54">
      <w:r w:rsidRPr="004A6C54">
        <w:t>Dessa forma, qualquer seleção de modelo poderá ser reconstruída posteriormente:</w:t>
      </w:r>
    </w:p>
    <w:p w14:paraId="3860D29C" w14:textId="77777777" w:rsidR="004A6C54" w:rsidRPr="004A6C54" w:rsidRDefault="004A6C54" w:rsidP="004A6C54">
      <w:r w:rsidRPr="004A6C54">
        <w:rPr>
          <w:b/>
          <w:bCs/>
        </w:rPr>
        <w:t>dados utilizados → modelos avaliados → métricas → configuração do score → resultado → decisão.</w:t>
      </w:r>
    </w:p>
    <w:p w14:paraId="757C7AB1" w14:textId="77777777" w:rsidR="004A6C54" w:rsidRPr="004A6C54" w:rsidRDefault="004A6C54" w:rsidP="004A6C54">
      <w:r w:rsidRPr="004A6C54">
        <w:t xml:space="preserve">Isso transforma o processo de escolha do modelo em uma atividade </w:t>
      </w:r>
      <w:r w:rsidRPr="004A6C54">
        <w:rPr>
          <w:b/>
          <w:bCs/>
        </w:rPr>
        <w:t>reproduzível, explicável e auditável</w:t>
      </w:r>
      <w:r w:rsidRPr="004A6C54">
        <w:t>.</w:t>
      </w:r>
    </w:p>
    <w:p w14:paraId="437BD834" w14:textId="77777777" w:rsidR="004A6C54" w:rsidRPr="004A6C54" w:rsidRDefault="004A6C54" w:rsidP="004A6C54">
      <w:pPr>
        <w:rPr>
          <w:b/>
          <w:bCs/>
        </w:rPr>
      </w:pPr>
      <w:r w:rsidRPr="004A6C54">
        <w:rPr>
          <w:b/>
          <w:bCs/>
        </w:rPr>
        <w:t>Síntese da proposta revisada</w:t>
      </w:r>
    </w:p>
    <w:p w14:paraId="01221F22" w14:textId="77777777" w:rsidR="004A6C54" w:rsidRPr="004A6C54" w:rsidRDefault="004A6C54" w:rsidP="004A6C54">
      <w:r w:rsidRPr="004A6C54">
        <w:t>A arquitetura de avaliação passa a funcionar como um ciclo contínuo:</w:t>
      </w:r>
    </w:p>
    <w:p w14:paraId="1510FF78" w14:textId="77777777" w:rsidR="004A6C54" w:rsidRPr="004A6C54" w:rsidRDefault="004A6C54" w:rsidP="004A6C54">
      <w:r w:rsidRPr="004A6C54">
        <w:rPr>
          <w:b/>
          <w:bCs/>
        </w:rPr>
        <w:t xml:space="preserve">Dados → LSTM </w:t>
      </w:r>
      <w:proofErr w:type="spellStart"/>
      <w:r w:rsidRPr="004A6C54">
        <w:rPr>
          <w:b/>
          <w:bCs/>
        </w:rPr>
        <w:t>champion</w:t>
      </w:r>
      <w:proofErr w:type="spellEnd"/>
      <w:r w:rsidRPr="004A6C54">
        <w:rPr>
          <w:b/>
          <w:bCs/>
        </w:rPr>
        <w:t xml:space="preserve"> + </w:t>
      </w:r>
      <w:proofErr w:type="spellStart"/>
      <w:r w:rsidRPr="004A6C54">
        <w:rPr>
          <w:b/>
          <w:bCs/>
        </w:rPr>
        <w:t>Transformer</w:t>
      </w:r>
      <w:proofErr w:type="spellEnd"/>
      <w:r w:rsidRPr="004A6C54">
        <w:rPr>
          <w:b/>
          <w:bCs/>
        </w:rPr>
        <w:t xml:space="preserve">/GNN </w:t>
      </w:r>
      <w:proofErr w:type="spellStart"/>
      <w:r w:rsidRPr="004A6C54">
        <w:rPr>
          <w:b/>
          <w:bCs/>
        </w:rPr>
        <w:t>challengers</w:t>
      </w:r>
      <w:proofErr w:type="spellEnd"/>
      <w:r w:rsidRPr="004A6C54">
        <w:rPr>
          <w:b/>
          <w:bCs/>
        </w:rPr>
        <w:t xml:space="preserve"> → validação espaço-temporal → métricas → score configurável por risco → simulador → comparação → </w:t>
      </w:r>
      <w:proofErr w:type="spellStart"/>
      <w:r w:rsidRPr="004A6C54">
        <w:rPr>
          <w:b/>
          <w:bCs/>
        </w:rPr>
        <w:t>shadow</w:t>
      </w:r>
      <w:proofErr w:type="spellEnd"/>
      <w:r w:rsidRPr="004A6C54">
        <w:rPr>
          <w:b/>
          <w:bCs/>
        </w:rPr>
        <w:t xml:space="preserve"> </w:t>
      </w:r>
      <w:proofErr w:type="spellStart"/>
      <w:r w:rsidRPr="004A6C54">
        <w:rPr>
          <w:b/>
          <w:bCs/>
        </w:rPr>
        <w:t>mode</w:t>
      </w:r>
      <w:proofErr w:type="spellEnd"/>
      <w:r w:rsidRPr="004A6C54">
        <w:rPr>
          <w:b/>
          <w:bCs/>
        </w:rPr>
        <w:t xml:space="preserve"> → seleção supervisionada → monitoramento → nova avaliação.</w:t>
      </w:r>
    </w:p>
    <w:p w14:paraId="48256733" w14:textId="77777777" w:rsidR="004A6C54" w:rsidRPr="004A6C54" w:rsidRDefault="004A6C54" w:rsidP="004A6C54">
      <w:r w:rsidRPr="004A6C54">
        <w:t xml:space="preserve">O diferencial da proposta deixa de ser simplesmente “utilizar LSTM, </w:t>
      </w:r>
      <w:proofErr w:type="spellStart"/>
      <w:r w:rsidRPr="004A6C54">
        <w:t>Transformer</w:t>
      </w:r>
      <w:proofErr w:type="spellEnd"/>
      <w:r w:rsidRPr="004A6C54">
        <w:t xml:space="preserve"> e GNN”. O valor está em construir um </w:t>
      </w:r>
      <w:r w:rsidRPr="004A6C54">
        <w:rPr>
          <w:b/>
          <w:bCs/>
        </w:rPr>
        <w:t>ambiente controlado de experimentação e governança</w:t>
      </w:r>
      <w:r w:rsidRPr="004A6C54">
        <w:t>, capaz de demonstrar qual modelo funciona melhor, em qual contexto, segundo quais critérios e com quais evidências.</w:t>
      </w:r>
    </w:p>
    <w:p w14:paraId="5DF4F53E" w14:textId="77777777" w:rsidR="004A6C54" w:rsidRPr="004A6C54" w:rsidRDefault="004A6C54" w:rsidP="004A6C54">
      <w:r w:rsidRPr="004A6C54">
        <w:t xml:space="preserve">A </w:t>
      </w:r>
      <w:r w:rsidRPr="004A6C54">
        <w:rPr>
          <w:b/>
          <w:bCs/>
        </w:rPr>
        <w:t>LSTM permanece como referência inicial</w:t>
      </w:r>
      <w:r w:rsidRPr="004A6C54">
        <w:t xml:space="preserve">, mas sua posição de </w:t>
      </w:r>
      <w:proofErr w:type="spellStart"/>
      <w:r w:rsidRPr="004A6C54">
        <w:t>champion</w:t>
      </w:r>
      <w:proofErr w:type="spellEnd"/>
      <w:r w:rsidRPr="004A6C54">
        <w:t xml:space="preserve"> precisa ser continuamente sustentada pelos resultados. Transformers e </w:t>
      </w:r>
      <w:proofErr w:type="spellStart"/>
      <w:r w:rsidRPr="004A6C54">
        <w:t>GNNs</w:t>
      </w:r>
      <w:proofErr w:type="spellEnd"/>
      <w:r w:rsidRPr="004A6C54">
        <w:t xml:space="preserve"> funcionam como </w:t>
      </w:r>
      <w:proofErr w:type="spellStart"/>
      <w:r w:rsidRPr="004A6C54">
        <w:t>challengers</w:t>
      </w:r>
      <w:proofErr w:type="spellEnd"/>
      <w:r w:rsidRPr="004A6C54">
        <w:t xml:space="preserve"> permanentes, e o </w:t>
      </w:r>
      <w:r w:rsidRPr="004A6C54">
        <w:rPr>
          <w:b/>
          <w:bCs/>
        </w:rPr>
        <w:t>score configurável por tipo de risco</w:t>
      </w:r>
      <w:r w:rsidRPr="004A6C54">
        <w:t xml:space="preserve"> transforma requisitos de avaliação em critérios explícitos, </w:t>
      </w:r>
      <w:proofErr w:type="spellStart"/>
      <w:r w:rsidRPr="004A6C54">
        <w:t>versionados</w:t>
      </w:r>
      <w:proofErr w:type="spellEnd"/>
      <w:r w:rsidRPr="004A6C54">
        <w:t xml:space="preserve"> e auditáveis.</w:t>
      </w:r>
    </w:p>
    <w:p w14:paraId="1971284A" w14:textId="77777777" w:rsidR="004A6C54" w:rsidRPr="004A6C54" w:rsidRDefault="004A6C54" w:rsidP="004A6C54">
      <w:r w:rsidRPr="004A6C54">
        <w:t>O princípio permanece o mesmo:</w:t>
      </w:r>
    </w:p>
    <w:p w14:paraId="38F246C0" w14:textId="20A7A956" w:rsidR="003D3B90" w:rsidRDefault="004A6C54">
      <w:r w:rsidRPr="004A6C54">
        <w:rPr>
          <w:b/>
          <w:bCs/>
        </w:rPr>
        <w:t>a IA produz previsões e evidências; os critérios estruturam a comparação; o sistema recomenda; a decisão permanece supervisionada.</w:t>
      </w:r>
    </w:p>
    <w:sectPr w:rsidR="003D3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00AF"/>
    <w:multiLevelType w:val="multilevel"/>
    <w:tmpl w:val="B9C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54"/>
    <w:rsid w:val="003D3B90"/>
    <w:rsid w:val="00442CE6"/>
    <w:rsid w:val="004A6C54"/>
    <w:rsid w:val="005A6CED"/>
    <w:rsid w:val="00B9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706A"/>
  <w15:chartTrackingRefBased/>
  <w15:docId w15:val="{D85D70C1-E482-4324-A45D-F256A3BD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C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C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C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C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C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C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C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1766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Rodério Kunz</dc:creator>
  <cp:keywords/>
  <dc:description/>
  <cp:lastModifiedBy>Rodério Kunz</cp:lastModifiedBy>
  <cp:revision>1</cp:revision>
  <dcterms:created xsi:type="dcterms:W3CDTF">2026-10-20T00:55:00Z</dcterms:created>
  <dcterms:modified xsi:type="dcterms:W3CDTF">2026-10-20T00:55:00Z</dcterms:modified>
</cp:coreProperties>
</file>