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Project Report</w:t>
      </w:r>
    </w:p>
    <w:p w:rsidR="00000000" w:rsidDel="00000000" w:rsidP="00000000" w:rsidRDefault="00000000" w:rsidRPr="00000000" w14:paraId="00000006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CST2120 – Coursework 3</w:t>
      </w:r>
    </w:p>
    <w:p w:rsidR="00000000" w:rsidDel="00000000" w:rsidP="00000000" w:rsidRDefault="00000000" w:rsidRPr="00000000" w14:paraId="0000000A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 Rodrigo Ferreira</w:t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 Number: M00736217</w:t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Introduction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goal of this project is to serve public indexed information in a simple and honest manner.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Project Description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2.1 Design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Design purpose</w:t>
      </w:r>
      <w:r w:rsidDel="00000000" w:rsidR="00000000" w:rsidRPr="00000000">
        <w:rPr>
          <w:sz w:val="24"/>
          <w:szCs w:val="24"/>
          <w:rtl w:val="0"/>
        </w:rPr>
        <w:t xml:space="preserve">: Simple page to serve online academic publications in pdf format.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Design: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app.js - main, connect to database and serve papers to the page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- files :: pdf papers; stylesheets :: css sheet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views - ejs files (index, partials/header, partials/footer)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- papers_setup :: compress/decompress and setup papers to the correct folders; crud_db :: insert, delete, update and select from database menu (bash); admin_db :: admin database management controls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- bash scripts manage and configure database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Dev: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- notes :: Linux commands, GNU utilities and database commands; tests :: frontend and backend tests, backend use run-test script to test or reset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2.2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Back-end features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automation.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and run database functionality with CLI bash scripts running shell and GNU utilities. 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 pdf plus csv file with information as described in contributing/template with a simple bash script into the database with a few keystrokes.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Run-test tests database functionality with a bash script.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Compress and decompress pdf for portability using 7z.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Front-end interaction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Single page using EJS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of contents - papers in pdf format open in browser or download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About - about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- link to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References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- 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- online lectures/labs</w:t>
      </w:r>
    </w:p>
    <w:p w:rsidR="00000000" w:rsidDel="00000000" w:rsidP="00000000" w:rsidRDefault="00000000" w:rsidRPr="00000000" w14:paraId="0000003C">
      <w:pPr>
        <w:spacing w:after="0" w:line="240" w:lineRule="auto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- Q&amp;A sessions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color w:val="0e101a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rtl w:val="0"/>
        </w:rPr>
        <w:t xml:space="preserve">-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https://www.</w:t>
        </w:r>
      </w:hyperlink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youtube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color w:val="0e101a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rtl w:val="0"/>
        </w:rPr>
        <w:t xml:space="preserve">-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https://odysee.com/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e101a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color w:val="0e101a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rtl w:val="0"/>
        </w:rPr>
        <w:t xml:space="preserve">- “Privacy Considerations of Online Behavioural Tracking” [ENISA, 2012]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Screenshots</w:t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Landing</w:t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857942" cy="216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942" cy="216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odysee.com/" TargetMode="External"/><Relationship Id="rId9" Type="http://schemas.openxmlformats.org/officeDocument/2006/relationships/hyperlink" Target="https://www.youtube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7" Type="http://schemas.openxmlformats.org/officeDocument/2006/relationships/hyperlink" Target="https://www.youtube.com/" TargetMode="External"/><Relationship Id="rId8" Type="http://schemas.openxmlformats.org/officeDocument/2006/relationships/hyperlink" Target="https://www.youtub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