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customXml/item1.xml" ContentType="application/xml"/>
  <Override PartName="/customXml/itemProps2.xml" ContentType="application/vnd.openxmlformats-officedocument.customXmlProperties+xml"/>
  <Override PartName="/customXml/item3.xml" ContentType="application/xml"/>
  <Override PartName="/customXml/item2.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
    </w:p>
    <w:p>
      <w:pPr>
        <w:pStyle w:val="Normal"/>
        <w:jc w:val="center"/>
        <w:rPr/>
      </w:pPr>
      <w:r>
        <w:rPr/>
      </w:r>
    </w:p>
    <w:p>
      <w:pPr>
        <w:pStyle w:val="Normal"/>
        <w:jc w:val="center"/>
        <w:rPr/>
      </w:pPr>
      <w:r>
        <w:rPr/>
        <w:drawing>
          <wp:inline distT="0" distB="0" distL="0" distR="0">
            <wp:extent cx="4394835" cy="736600"/>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a:blip r:embed="rId2"/>
                    <a:stretch>
                      <a:fillRect/>
                    </a:stretch>
                  </pic:blipFill>
                  <pic:spPr bwMode="auto">
                    <a:xfrm>
                      <a:off x="0" y="0"/>
                      <a:ext cx="4394835" cy="736600"/>
                    </a:xfrm>
                    <a:prstGeom prst="rect">
                      <a:avLst/>
                    </a:prstGeom>
                    <a:noFill/>
                  </pic:spPr>
                </pic:pic>
              </a:graphicData>
            </a:graphic>
          </wp:inline>
        </w:drawing>
      </w:r>
    </w:p>
    <w:p>
      <w:pPr>
        <w:pStyle w:val="Normal"/>
        <w:jc w:val="center"/>
        <w:rPr>
          <w:b/>
          <w:bCs/>
          <w:sz w:val="28"/>
          <w:szCs w:val="28"/>
          <w:lang w:val="en-US"/>
        </w:rPr>
      </w:pPr>
      <w:bookmarkStart w:id="0" w:name="_Hlk114600740"/>
      <w:r>
        <w:rPr>
          <w:b/>
          <w:bCs/>
          <w:sz w:val="28"/>
          <w:szCs w:val="28"/>
          <w:lang w:val="en-US"/>
        </w:rPr>
        <w:t xml:space="preserve">Master in </w:t>
      </w:r>
      <w:bookmarkEnd w:id="0"/>
      <w:r>
        <w:rPr>
          <w:b/>
          <w:bCs/>
          <w:sz w:val="28"/>
          <w:szCs w:val="28"/>
          <w:lang w:val="en-US"/>
        </w:rPr>
        <w:t>Telecommunications and Informatics</w:t>
      </w:r>
    </w:p>
    <w:p>
      <w:pPr>
        <w:pStyle w:val="Normal"/>
        <w:jc w:val="center"/>
        <w:rPr>
          <w:b/>
          <w:bCs/>
        </w:rPr>
      </w:pPr>
      <w:r>
        <w:rPr>
          <w:b/>
          <w:bCs/>
        </w:rPr>
        <w:t>Network and Information Systems Security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rPr>
        <w:t>Authors</w:t>
      </w:r>
      <w:r>
        <w:rPr/>
        <w:t>:</w:t>
      </w:r>
    </w:p>
    <w:p>
      <w:pPr>
        <w:pStyle w:val="Normal"/>
        <w:rPr>
          <w:lang w:val="en-US"/>
        </w:rPr>
      </w:pPr>
      <w:r>
        <w:rPr>
          <w:lang w:val="en-US"/>
        </w:rPr>
        <w:t>Rodrigo Lopes Ferreira, N 140510</w:t>
      </w:r>
    </w:p>
    <w:p>
      <w:pPr>
        <w:pStyle w:val="Normal"/>
        <w:rPr/>
      </w:pPr>
      <w:r>
        <w:rPr/>
      </w:r>
    </w:p>
    <w:p>
      <w:pPr>
        <w:pStyle w:val="Normal"/>
        <w:rPr>
          <w:lang w:val="en-US"/>
        </w:rPr>
      </w:pPr>
      <w:r>
        <w:rPr>
          <w:b/>
          <w:bCs/>
          <w:lang w:val="en-US"/>
        </w:rPr>
        <w:t>Date</w:t>
      </w:r>
      <w:r>
        <w:rPr>
          <w:lang w:val="en-US"/>
        </w:rPr>
        <w:t xml:space="preserve">: </w:t>
      </w:r>
    </w:p>
    <w:p>
      <w:pPr>
        <w:pStyle w:val="Normal"/>
        <w:rPr>
          <w:lang w:val="en-US"/>
        </w:rPr>
      </w:pPr>
      <w:r>
        <w:rPr>
          <w:lang w:val="en-US"/>
        </w:rPr>
        <w:t>20/10/2025</w:t>
      </w:r>
    </w:p>
    <w:p>
      <w:pPr>
        <w:pStyle w:val="Normal"/>
        <w:rPr>
          <w:lang w:val="en-US"/>
        </w:rPr>
      </w:pPr>
      <w:r>
        <w:rPr>
          <w:lang w:val="en-US"/>
        </w:rPr>
      </w:r>
    </w:p>
    <w:p>
      <w:pPr>
        <w:pStyle w:val="Normal"/>
        <w:rPr>
          <w:lang w:val="en-US"/>
        </w:rPr>
      </w:pPr>
      <w:r>
        <w:rPr>
          <w:b/>
          <w:bCs/>
          <w:lang w:val="en-US"/>
        </w:rPr>
        <w:t>Title of the work</w:t>
      </w:r>
      <w:r>
        <w:rPr>
          <w:lang w:val="en-US"/>
        </w:rPr>
        <w:t xml:space="preserve">: </w:t>
      </w:r>
    </w:p>
    <w:p>
      <w:pPr>
        <w:pStyle w:val="Normal"/>
        <w:widowControl/>
        <w:suppressAutoHyphens w:val="true"/>
        <w:spacing w:before="0" w:after="120"/>
        <w:rPr>
          <w:lang w:val="en-GB"/>
        </w:rPr>
      </w:pPr>
      <w:r>
        <w:rPr/>
        <w:t>Experimental Analysis of PRISEC III Cryptographic Algorithms for Energy-Efficient IoT Implementation on ESP32</w:t>
      </w:r>
    </w:p>
    <w:p>
      <w:pPr>
        <w:pStyle w:val="Normal"/>
        <w:rPr>
          <w:lang w:val="en-US"/>
        </w:rPr>
      </w:pPr>
      <w:r>
        <w:rPr>
          <w:lang w:val="en-US"/>
        </w:rPr>
      </w:r>
    </w:p>
    <w:p>
      <w:pPr>
        <w:pStyle w:val="Normal"/>
        <w:rPr>
          <w:lang w:val="en-US"/>
        </w:rPr>
      </w:pPr>
      <w:r>
        <w:rPr>
          <w:b/>
          <w:bCs/>
          <w:lang w:val="en-US"/>
        </w:rPr>
        <w:t>Professor</w:t>
      </w:r>
      <w:r>
        <w:rPr>
          <w:b/>
          <w:bCs/>
          <w:lang w:val="en-US"/>
        </w:rPr>
        <w:t>s</w:t>
      </w:r>
      <w:r>
        <w:rPr>
          <w:lang w:val="en-US"/>
        </w:rPr>
        <w:t xml:space="preserve">:  </w:t>
      </w:r>
    </w:p>
    <w:p>
      <w:pPr>
        <w:pStyle w:val="Normal"/>
        <w:rPr>
          <w:lang w:val="en-US"/>
        </w:rPr>
      </w:pPr>
      <w:r>
        <w:rPr>
          <w:lang w:val="en-US"/>
        </w:rPr>
        <w:t>Velderi Reis Quietinho Leithardt</w:t>
      </w:r>
    </w:p>
    <w:p>
      <w:pPr>
        <w:pStyle w:val="Normal"/>
        <w:rPr>
          <w:lang w:val="en-US"/>
        </w:rPr>
      </w:pPr>
      <w:r>
        <w:rPr>
          <w:lang w:val="en-US"/>
        </w:rPr>
        <w:t>Humza Sohail</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Heading1"/>
        <w:spacing w:before="0" w:after="0"/>
        <w:jc w:val="start"/>
        <w:rPr>
          <w:b/>
          <w:bCs/>
          <w:color w:val="000000"/>
          <w:lang w:val="en-US"/>
        </w:rPr>
      </w:pPr>
      <w:bookmarkStart w:id="1" w:name="_Toc118067783"/>
      <w:r>
        <w:rPr>
          <w:b/>
          <w:bCs/>
          <w:color w:val="000000"/>
          <w:lang w:val="en-US"/>
        </w:rPr>
        <w:t>Abstract</w:t>
      </w:r>
      <w:bookmarkEnd w:id="1"/>
    </w:p>
    <w:p>
      <w:pPr>
        <w:pStyle w:val="Normal"/>
        <w:spacing w:before="0" w:after="0"/>
        <w:jc w:val="start"/>
        <w:rPr>
          <w:b/>
          <w:bCs/>
          <w:color w:val="000000"/>
          <w:lang w:val="en-US"/>
        </w:rPr>
      </w:pPr>
      <w:r>
        <w:rPr>
          <w:b/>
          <w:bCs/>
          <w:color w:val="000000"/>
          <w:lang w:val="en-US"/>
        </w:rPr>
      </w:r>
    </w:p>
    <w:p>
      <w:pPr>
        <w:pStyle w:val="Normal"/>
        <w:spacing w:before="0" w:after="0"/>
        <w:jc w:val="start"/>
        <w:rPr/>
      </w:pPr>
      <w:r>
        <w:rPr>
          <w:lang w:val="en-US"/>
        </w:rPr>
        <w:t xml:space="preserve">  </w:t>
      </w:r>
      <w:r>
        <w:rPr>
          <w:lang w:val="en-US"/>
        </w:rPr>
        <w:t>E</w:t>
      </w:r>
      <w:r>
        <w:rPr>
          <w:lang w:val="en-US"/>
        </w:rPr>
        <w:t>valuat</w:t>
      </w:r>
      <w:r>
        <w:rPr>
          <w:lang w:val="en-US"/>
        </w:rPr>
        <w:t>ing</w:t>
      </w:r>
      <w:r>
        <w:rPr>
          <w:lang w:val="en-US"/>
        </w:rPr>
        <w:t xml:space="preserve"> the computational performance and energy efficiency of lightweight cryptographic algorithms recommended by the PRISEC III framework, specifically AES-128-CTR mode and AES-256-GCM</w:t>
      </w:r>
      <w:r>
        <w:rPr>
          <w:lang w:val="en-US"/>
        </w:rPr>
        <w:t>+</w:t>
      </w:r>
      <w:r>
        <w:rPr>
          <w:lang w:val="en-US"/>
        </w:rPr>
        <w:t>RSA. The study focuses on their implementation in IoT environments using the ESP-</w:t>
      </w:r>
      <w:r>
        <w:rPr>
          <w:lang w:val="en-US"/>
        </w:rPr>
        <w:t>WROOM32</w:t>
      </w:r>
      <w:r>
        <w:rPr>
          <w:lang w:val="en-US"/>
        </w:rPr>
        <w:t xml:space="preserve"> microcontroller, a low-power platform commonly employed for sensor-based applications. Multiple data block sizes ranging from 8 bytes to 4 kilobytes were analyzed to assess algorithmic timing, resource utilization, and transmission overhead </w:t>
      </w:r>
      <w:r>
        <w:rPr>
          <w:lang w:val="en-US"/>
        </w:rPr>
        <w:t>in different operational scenarios</w:t>
      </w:r>
      <w:r>
        <w:rPr>
          <w:lang w:val="en-US"/>
        </w:rPr>
        <w:t xml:space="preserve">. Energy consumption was estimated by measuring execution times for cryptographic and data transmission processes separately and combined, and then validated using a USB-based power measurement setup. Theoretical power estimates were derived from device specifications and compared against experimental results to evaluate </w:t>
      </w:r>
      <w:r>
        <w:rPr>
          <w:lang w:val="en-US"/>
        </w:rPr>
        <w:t xml:space="preserve">their practical </w:t>
      </w:r>
      <w:r>
        <w:rPr>
          <w:lang w:val="en-US"/>
        </w:rPr>
        <w:t xml:space="preserve">accuracy. The proposed methodology provides a reproducible </w:t>
      </w:r>
      <w:r>
        <w:rPr>
          <w:lang w:val="en-US"/>
        </w:rPr>
        <w:t>steps</w:t>
      </w:r>
      <w:r>
        <w:rPr>
          <w:lang w:val="en-US"/>
        </w:rPr>
        <w:t xml:space="preserve"> for assessing cryptographic performance and energy trade-offs in constrained IoT devices </w:t>
      </w:r>
      <w:r>
        <w:rPr>
          <w:lang w:val="en-US"/>
        </w:rPr>
        <w:t>leveraging the PRISEC III framework</w:t>
      </w:r>
      <w:r>
        <w:rPr>
          <w:lang w:val="en-US"/>
        </w:rPr>
        <w:t xml:space="preserve">, supporting future optimization of secure and efficient communication </w:t>
      </w:r>
      <w:r>
        <w:rPr>
          <w:lang w:val="en-US"/>
        </w:rPr>
        <w:t>systems.</w:t>
      </w:r>
    </w:p>
    <w:p>
      <w:pPr>
        <w:pStyle w:val="Normal"/>
        <w:widowControl/>
        <w:suppressAutoHyphens w:val="true"/>
        <w:spacing w:before="0" w:after="120"/>
        <w:rPr>
          <w:lang w:val="en-GB"/>
        </w:rPr>
      </w:pPr>
      <w:r>
        <w:rPr>
          <w:lang w:val="en-GB"/>
        </w:rPr>
      </w:r>
    </w:p>
    <w:p>
      <w:pPr>
        <w:pStyle w:val="Normal"/>
        <w:rPr>
          <w:lang w:val="en-US"/>
        </w:rPr>
      </w:pPr>
      <w:r>
        <w:rPr>
          <w:b/>
          <w:bCs/>
          <w:lang w:val="en-US"/>
        </w:rPr>
        <w:t>Keywords</w:t>
      </w:r>
      <w:r>
        <w:rPr>
          <w:lang w:val="en-US"/>
        </w:rPr>
        <w:t xml:space="preserve">: </w:t>
      </w:r>
      <w:r>
        <w:rPr>
          <w:i/>
          <w:iCs/>
          <w:color w:val="000000"/>
          <w:sz w:val="16"/>
          <w:szCs w:val="16"/>
          <w:lang w:val="en-GB"/>
        </w:rPr>
        <w:t>lightweight cr</w:t>
      </w:r>
      <w:r>
        <w:rPr>
          <w:i/>
          <w:iCs/>
          <w:color w:val="000000"/>
          <w:sz w:val="16"/>
          <w:szCs w:val="16"/>
          <w:lang w:val="en-GB"/>
        </w:rPr>
        <w:t>yptograph</w:t>
      </w:r>
      <w:r>
        <w:rPr>
          <w:i/>
          <w:iCs/>
          <w:color w:val="000000"/>
          <w:sz w:val="16"/>
          <w:szCs w:val="16"/>
          <w:lang w:val="en-GB"/>
        </w:rPr>
        <w:t>y</w:t>
      </w:r>
      <w:r>
        <w:rPr>
          <w:i/>
          <w:iCs/>
          <w:color w:val="000000"/>
          <w:sz w:val="16"/>
          <w:szCs w:val="16"/>
          <w:lang w:val="en-GB"/>
        </w:rPr>
        <w:t xml:space="preserve">, multi-level encryption, </w:t>
      </w:r>
      <w:r>
        <w:rPr>
          <w:i/>
          <w:iCs/>
          <w:color w:val="000000"/>
          <w:sz w:val="16"/>
          <w:szCs w:val="16"/>
          <w:lang w:val="en-US"/>
        </w:rPr>
        <w:t xml:space="preserve">IoT </w:t>
      </w:r>
      <w:r>
        <w:rPr>
          <w:i/>
          <w:iCs/>
          <w:color w:val="000000"/>
          <w:sz w:val="16"/>
          <w:szCs w:val="16"/>
          <w:lang w:val="en-US"/>
        </w:rPr>
        <w:t>security</w:t>
      </w:r>
      <w:r>
        <w:rPr>
          <w:i/>
          <w:iCs/>
          <w:color w:val="000000"/>
          <w:sz w:val="16"/>
          <w:szCs w:val="16"/>
          <w:lang w:val="en-US"/>
        </w:rPr>
        <w:t xml:space="preserve">, </w:t>
      </w:r>
      <w:r>
        <w:rPr>
          <w:i/>
          <w:iCs/>
          <w:color w:val="000000"/>
          <w:sz w:val="16"/>
          <w:szCs w:val="16"/>
          <w:lang w:val="en-US"/>
        </w:rPr>
        <w:t>ESP32, energy consumption</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sdt>
      <w:sdtPr>
        <w:docPartObj>
          <w:docPartGallery w:val="Table of Contents"/>
          <w:docPartUnique w:val="true"/>
        </w:docPartObj>
      </w:sdtPr>
      <w:sdtContent>
        <w:p>
          <w:pPr>
            <w:pStyle w:val="TOCHeading"/>
            <w:rPr>
              <w:b/>
              <w:bCs/>
              <w:color w:val="000000"/>
            </w:rPr>
          </w:pPr>
          <w:r>
            <w:rPr>
              <w:b/>
              <w:bCs/>
              <w:color w:val="000000"/>
              <w:lang w:val="pt-PT"/>
            </w:rPr>
            <w:t>Table of Contents</w:t>
          </w:r>
        </w:p>
        <w:p>
          <w:pPr>
            <w:pStyle w:val="TOC1"/>
            <w:tabs>
              <w:tab w:val="clear" w:pos="720"/>
              <w:tab w:val="right" w:pos="8494" w:leader="dot"/>
            </w:tabs>
            <w:rPr>
              <w:rFonts w:eastAsia="" w:eastAsiaTheme="minorEastAsia"/>
              <w:sz w:val="24"/>
              <w:szCs w:val="24"/>
              <w:lang w:val="en-PT" w:eastAsia="en-GB"/>
            </w:rPr>
          </w:pPr>
          <w:r>
            <w:fldChar w:fldCharType="begin"/>
          </w:r>
          <w:r>
            <w:rPr>
              <w:webHidden/>
              <w:rStyle w:val="IndexLink"/>
              <w:vanish w:val="false"/>
              <w:lang w:val="en-US"/>
            </w:rPr>
            <w:instrText xml:space="preserve"> TOC \z \o "1-3" \u \h</w:instrText>
          </w:r>
          <w:r>
            <w:rPr>
              <w:webHidden/>
              <w:rStyle w:val="IndexLink"/>
              <w:vanish w:val="false"/>
              <w:lang w:val="en-US"/>
            </w:rPr>
            <w:fldChar w:fldCharType="separate"/>
          </w:r>
          <w:hyperlink w:anchor="_Toc118067783">
            <w:r>
              <w:rPr>
                <w:webHidden/>
                <w:rStyle w:val="IndexLink"/>
                <w:vanish w:val="false"/>
                <w:lang w:val="en-US"/>
              </w:rPr>
              <w:t>Abstract</w:t>
            </w:r>
            <w:r>
              <w:rPr>
                <w:webHidden/>
              </w:rPr>
              <w:fldChar w:fldCharType="begin"/>
            </w:r>
            <w:r>
              <w:rPr>
                <w:webHidden/>
              </w:rPr>
              <w:instrText xml:space="preserve">PAGEREF _Toc118067783 \h</w:instrText>
            </w:r>
            <w:r>
              <w:rPr>
                <w:webHidden/>
              </w:rPr>
              <w:fldChar w:fldCharType="separate"/>
            </w:r>
            <w:r>
              <w:rPr>
                <w:rStyle w:val="IndexLink"/>
                <w:vanish w:val="false"/>
              </w:rPr>
              <w:tab/>
              <w:t>2</w:t>
            </w:r>
            <w:r>
              <w:rPr>
                <w:webHidden/>
              </w:rPr>
              <w:fldChar w:fldCharType="end"/>
            </w:r>
          </w:hyperlink>
        </w:p>
        <w:p>
          <w:pPr>
            <w:pStyle w:val="TOC1"/>
            <w:tabs>
              <w:tab w:val="clear" w:pos="720"/>
              <w:tab w:val="right" w:pos="8494" w:leader="dot"/>
            </w:tabs>
            <w:rPr>
              <w:rFonts w:eastAsia="" w:eastAsiaTheme="minorEastAsia"/>
              <w:sz w:val="24"/>
              <w:szCs w:val="24"/>
              <w:lang w:val="en-PT" w:eastAsia="en-GB"/>
            </w:rPr>
          </w:pPr>
          <w:r>
            <w:rPr>
              <w:vanish w:val="false"/>
            </w:rPr>
            <w:t>Glossary</w:t>
          </w:r>
          <w:hyperlink w:anchor="_Toc118067784">
            <w:r>
              <w:rPr>
                <w:webHidden/>
                <w:rStyle w:val="IndexLink"/>
                <w:vanish w:val="false"/>
              </w:rPr>
              <w:tab/>
            </w:r>
          </w:hyperlink>
          <w:r>
            <w:rPr>
              <w:vanish w:val="false"/>
            </w:rPr>
            <w:t>3</w:t>
          </w:r>
        </w:p>
        <w:p>
          <w:pPr>
            <w:pStyle w:val="TOC1"/>
            <w:tabs>
              <w:tab w:val="clear" w:pos="720"/>
              <w:tab w:val="right" w:pos="8494" w:leader="dot"/>
            </w:tabs>
            <w:rPr>
              <w:rFonts w:eastAsia="" w:eastAsiaTheme="minorEastAsia"/>
              <w:sz w:val="24"/>
              <w:szCs w:val="24"/>
              <w:lang w:val="en-PT" w:eastAsia="en-GB"/>
            </w:rPr>
          </w:pPr>
          <w:r>
            <w:rPr>
              <w:vanish w:val="false"/>
            </w:rPr>
            <w:t>Introduction</w:t>
          </w:r>
          <w:hyperlink w:anchor="_Toc118067785">
            <w:r>
              <w:rPr>
                <w:webHidden/>
                <w:rStyle w:val="IndexLink"/>
                <w:vanish w:val="false"/>
              </w:rPr>
              <w:tab/>
            </w:r>
          </w:hyperlink>
          <w:r>
            <w:rPr>
              <w:vanish w:val="false"/>
            </w:rPr>
            <w:t>4</w:t>
          </w:r>
        </w:p>
        <w:p>
          <w:pPr>
            <w:pStyle w:val="TOC1"/>
            <w:tabs>
              <w:tab w:val="clear" w:pos="720"/>
              <w:tab w:val="right" w:pos="8494" w:leader="dot"/>
            </w:tabs>
            <w:rPr>
              <w:rFonts w:eastAsia="" w:eastAsiaTheme="minorEastAsia"/>
              <w:sz w:val="24"/>
              <w:szCs w:val="24"/>
              <w:lang w:val="en-PT" w:eastAsia="en-GB"/>
            </w:rPr>
          </w:pPr>
          <w:r>
            <w:rPr>
              <w:vanish w:val="false"/>
            </w:rPr>
            <w:t>Related Work</w:t>
          </w:r>
          <w:hyperlink w:anchor="_Toc118067786">
            <w:r>
              <w:rPr>
                <w:webHidden/>
                <w:rStyle w:val="IndexLink"/>
                <w:vanish w:val="false"/>
              </w:rPr>
              <w:tab/>
            </w:r>
          </w:hyperlink>
          <w:r>
            <w:rPr>
              <w:vanish w:val="false"/>
            </w:rPr>
            <w:t>5</w:t>
          </w:r>
        </w:p>
        <w:p>
          <w:pPr>
            <w:pStyle w:val="TOC1"/>
            <w:tabs>
              <w:tab w:val="clear" w:pos="720"/>
              <w:tab w:val="right" w:pos="8494" w:leader="dot"/>
            </w:tabs>
            <w:rPr>
              <w:rFonts w:eastAsia="" w:eastAsiaTheme="minorEastAsia"/>
              <w:sz w:val="24"/>
              <w:szCs w:val="24"/>
              <w:lang w:val="en-PT" w:eastAsia="en-GB"/>
            </w:rPr>
          </w:pPr>
          <w:r>
            <w:rPr/>
            <w:t>Methodology</w:t>
          </w:r>
          <w:hyperlink w:anchor="_Toc118067786">
            <w:r>
              <w:rPr>
                <w:webHidden/>
                <w:rStyle w:val="IndexLink"/>
              </w:rPr>
              <w:tab/>
            </w:r>
          </w:hyperlink>
          <w:r>
            <w:rPr/>
            <w:t>6</w:t>
          </w:r>
        </w:p>
        <w:p>
          <w:pPr>
            <w:pStyle w:val="TOC1"/>
            <w:tabs>
              <w:tab w:val="clear" w:pos="720"/>
              <w:tab w:val="right" w:pos="8494" w:leader="dot"/>
            </w:tabs>
            <w:rPr>
              <w:rFonts w:eastAsia="" w:eastAsiaTheme="minorEastAsia"/>
              <w:sz w:val="24"/>
              <w:szCs w:val="24"/>
              <w:lang w:val="en-PT" w:eastAsia="en-GB"/>
            </w:rPr>
          </w:pPr>
          <w:r>
            <w:rPr>
              <w:vanish w:val="false"/>
            </w:rPr>
            <w:t>Conclusion</w:t>
          </w:r>
          <w:hyperlink w:anchor="_Toc118067787">
            <w:r>
              <w:rPr>
                <w:webHidden/>
                <w:rStyle w:val="IndexLink"/>
                <w:vanish w:val="false"/>
              </w:rPr>
              <w:tab/>
            </w:r>
          </w:hyperlink>
          <w:r>
            <w:rPr>
              <w:vanish w:val="false"/>
            </w:rPr>
            <w:t>8</w:t>
          </w:r>
        </w:p>
        <w:p>
          <w:pPr>
            <w:pStyle w:val="TOC1"/>
            <w:tabs>
              <w:tab w:val="clear" w:pos="720"/>
              <w:tab w:val="right" w:pos="8494" w:leader="dot"/>
            </w:tabs>
            <w:rPr>
              <w:rFonts w:eastAsia="" w:eastAsiaTheme="minorEastAsia"/>
              <w:sz w:val="24"/>
              <w:szCs w:val="24"/>
              <w:lang w:val="en-PT" w:eastAsia="en-GB"/>
            </w:rPr>
          </w:pPr>
          <w:r>
            <w:rPr/>
            <w:t>Further Work</w:t>
          </w:r>
          <w:hyperlink w:anchor="_Toc118067787">
            <w:r>
              <w:rPr>
                <w:webHidden/>
                <w:rStyle w:val="IndexLink"/>
              </w:rPr>
              <w:tab/>
            </w:r>
          </w:hyperlink>
          <w:r>
            <w:rPr/>
            <w:t>8</w:t>
          </w:r>
        </w:p>
        <w:p>
          <w:pPr>
            <w:pStyle w:val="TOC1"/>
            <w:tabs>
              <w:tab w:val="clear" w:pos="720"/>
              <w:tab w:val="right" w:pos="8494" w:leader="dot"/>
            </w:tabs>
            <w:rPr>
              <w:rFonts w:eastAsia="" w:eastAsiaTheme="minorEastAsia"/>
              <w:sz w:val="24"/>
              <w:szCs w:val="24"/>
              <w:lang w:val="en-PT" w:eastAsia="en-GB"/>
            </w:rPr>
          </w:pPr>
          <w:r>
            <w:rPr>
              <w:vanish w:val="false"/>
            </w:rPr>
            <w:t>References</w:t>
          </w:r>
          <w:hyperlink w:anchor="_Toc118067788">
            <w:r>
              <w:rPr>
                <w:webHidden/>
                <w:rStyle w:val="IndexLink"/>
                <w:vanish w:val="false"/>
              </w:rPr>
              <w:tab/>
            </w:r>
          </w:hyperlink>
          <w:r>
            <w:rPr>
              <w:vanish w:val="false"/>
            </w:rPr>
            <w:t>9</w:t>
          </w:r>
        </w:p>
        <w:p>
          <w:pPr>
            <w:pStyle w:val="Normal"/>
            <w:rPr/>
          </w:pPr>
          <w:r>
            <w:rPr/>
          </w:r>
          <w:r>
            <w:rPr/>
            <w:fldChar w:fldCharType="end"/>
          </w:r>
        </w:p>
      </w:sdtContent>
    </w:sdt>
    <w:p>
      <w:pPr>
        <w:pStyle w:val="Heading1"/>
        <w:rPr>
          <w:lang w:val="en-US"/>
        </w:rPr>
      </w:pPr>
      <w:r>
        <w:rPr>
          <w:lang w:val="en-US"/>
        </w:rPr>
      </w:r>
    </w:p>
    <w:p>
      <w:pPr>
        <w:pStyle w:val="Normal"/>
        <w:rPr>
          <w:lang w:val="en-US"/>
        </w:rPr>
      </w:pPr>
      <w:r>
        <w:rPr>
          <w:lang w:val="en-US"/>
        </w:rPr>
      </w:r>
    </w:p>
    <w:p>
      <w:pPr>
        <w:pStyle w:val="Heading1"/>
        <w:rPr>
          <w:b/>
          <w:bCs/>
          <w:color w:val="000000"/>
          <w:lang w:val="en-US"/>
        </w:rPr>
      </w:pPr>
      <w:r>
        <w:rPr>
          <w:b/>
          <w:bCs/>
          <w:color w:val="000000"/>
          <w:lang w:val="en-US"/>
        </w:rPr>
        <w:t>Glossary</w:t>
      </w:r>
    </w:p>
    <w:p>
      <w:pPr>
        <w:pStyle w:val="Normal"/>
        <w:rPr>
          <w:b/>
          <w:bCs/>
          <w:color w:val="000000"/>
          <w:lang w:val="en-US"/>
        </w:rPr>
      </w:pPr>
      <w:r>
        <w:rPr>
          <w:b/>
          <w:bCs/>
          <w:color w:val="000000"/>
          <w:lang w:val="en-US"/>
        </w:rPr>
      </w:r>
    </w:p>
    <w:p>
      <w:pPr>
        <w:pStyle w:val="Normal"/>
        <w:rPr>
          <w:color w:val="000000"/>
        </w:rPr>
      </w:pPr>
      <w:r>
        <w:rPr>
          <w:i/>
          <w:iCs/>
          <w:color w:val="000000"/>
          <w:sz w:val="16"/>
          <w:szCs w:val="16"/>
          <w:lang w:val="en-US"/>
        </w:rPr>
        <w:t>IoT – Internet of Things</w:t>
      </w:r>
    </w:p>
    <w:p>
      <w:pPr>
        <w:pStyle w:val="Normal"/>
        <w:rPr>
          <w:color w:val="000000"/>
        </w:rPr>
      </w:pPr>
      <w:r>
        <w:rPr>
          <w:i/>
          <w:iCs/>
          <w:color w:val="000000"/>
          <w:sz w:val="16"/>
          <w:szCs w:val="16"/>
          <w:lang w:val="en-US"/>
        </w:rPr>
        <w:t>SDK – Software Development Kit</w:t>
      </w:r>
    </w:p>
    <w:p>
      <w:pPr>
        <w:pStyle w:val="Normal"/>
        <w:rPr>
          <w:color w:val="000000"/>
        </w:rPr>
      </w:pPr>
      <w:r>
        <w:rPr>
          <w:i/>
          <w:iCs/>
          <w:color w:val="000000"/>
          <w:sz w:val="16"/>
          <w:szCs w:val="16"/>
          <w:lang w:val="en-US"/>
        </w:rPr>
        <w:t>P – Power</w:t>
      </w:r>
    </w:p>
    <w:p>
      <w:pPr>
        <w:pStyle w:val="Normal"/>
        <w:rPr>
          <w:color w:val="000000"/>
        </w:rPr>
      </w:pPr>
      <w:r>
        <w:rPr>
          <w:i/>
          <w:iCs/>
          <w:color w:val="000000"/>
          <w:sz w:val="16"/>
          <w:szCs w:val="16"/>
          <w:lang w:val="en-US"/>
        </w:rPr>
        <w:t>t – Time</w:t>
      </w:r>
    </w:p>
    <w:p>
      <w:pPr>
        <w:pStyle w:val="Normal"/>
        <w:rPr>
          <w:color w:val="000000"/>
        </w:rPr>
      </w:pPr>
      <w:r>
        <w:rPr>
          <w:i/>
          <w:iCs/>
          <w:color w:val="000000"/>
          <w:sz w:val="16"/>
          <w:szCs w:val="16"/>
          <w:lang w:val="en-US"/>
        </w:rPr>
        <w:t>E – Energy</w:t>
      </w:r>
    </w:p>
    <w:p>
      <w:pPr>
        <w:pStyle w:val="Normal"/>
        <w:rPr>
          <w:color w:val="000000"/>
        </w:rPr>
      </w:pPr>
      <w:r>
        <w:rPr>
          <w:i/>
          <w:iCs/>
          <w:color w:val="000000"/>
          <w:sz w:val="16"/>
          <w:szCs w:val="16"/>
          <w:lang w:val="en-US"/>
        </w:rPr>
        <w:t>Cf – Clock Frequency</w:t>
      </w:r>
    </w:p>
    <w:p>
      <w:pPr>
        <w:pStyle w:val="Normal"/>
        <w:rPr>
          <w:color w:val="000000"/>
        </w:rPr>
      </w:pPr>
      <w:r>
        <w:rPr>
          <w:i/>
          <w:iCs/>
          <w:color w:val="000000"/>
          <w:sz w:val="16"/>
          <w:szCs w:val="16"/>
          <w:lang w:val="en-US"/>
        </w:rPr>
        <w:t>EC – Elapsed Cycles</w:t>
      </w:r>
    </w:p>
    <w:p>
      <w:pPr>
        <w:pStyle w:val="Normal"/>
        <w:rPr>
          <w:color w:val="000000"/>
        </w:rPr>
      </w:pPr>
      <w:r>
        <w:rPr>
          <w:i/>
          <w:iCs/>
          <w:color w:val="000000"/>
          <w:sz w:val="16"/>
          <w:szCs w:val="16"/>
          <w:lang w:val="en-US"/>
        </w:rPr>
        <w:t>E = t * P</w:t>
      </w:r>
    </w:p>
    <w:p>
      <w:pPr>
        <w:pStyle w:val="Normal"/>
        <w:rPr>
          <w:color w:val="000000"/>
        </w:rPr>
      </w:pPr>
      <w:r>
        <w:rPr>
          <w:i/>
          <w:iCs/>
          <w:color w:val="000000"/>
          <w:sz w:val="16"/>
          <w:szCs w:val="16"/>
          <w:lang w:val="en-US"/>
        </w:rPr>
        <w:t>t = Cf / EC</w:t>
      </w:r>
    </w:p>
    <w:p>
      <w:pPr>
        <w:pStyle w:val="Normal"/>
        <w:rPr>
          <w:color w:val="000000"/>
        </w:rPr>
      </w:pPr>
      <w:r>
        <w:rPr>
          <w:i/>
          <w:iCs/>
          <w:color w:val="000000"/>
          <w:sz w:val="16"/>
          <w:szCs w:val="16"/>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1"/>
        <w:rPr>
          <w:b/>
          <w:bCs/>
          <w:color w:val="000000"/>
        </w:rPr>
      </w:pPr>
      <w:r>
        <w:rPr>
          <w:b/>
          <w:bCs/>
          <w:color w:val="000000"/>
        </w:rPr>
        <w:t>Introduction</w:t>
      </w:r>
    </w:p>
    <w:p>
      <w:pPr>
        <w:pStyle w:val="Normal"/>
        <w:rPr>
          <w:b/>
          <w:bCs/>
          <w:color w:val="000000"/>
        </w:rPr>
      </w:pPr>
      <w:r>
        <w:rPr>
          <w:b/>
          <w:bCs/>
          <w:color w:val="000000"/>
        </w:rPr>
      </w:r>
    </w:p>
    <w:p>
      <w:pPr>
        <w:pStyle w:val="BodyText"/>
        <w:widowControl/>
        <w:suppressAutoHyphens w:val="true"/>
        <w:spacing w:before="0" w:after="120"/>
        <w:rPr>
          <w:b w:val="false"/>
          <w:bCs w:val="false"/>
        </w:rPr>
      </w:pPr>
      <w:r>
        <w:rPr>
          <w:b w:val="false"/>
          <w:bCs w:val="false"/>
        </w:rPr>
        <w:tab/>
        <w:t xml:space="preserve">The rapid growth of the Internet of Things (IoT) has intensified the need for secure and energy efficient communication among resource </w:t>
      </w:r>
      <w:r>
        <w:rPr>
          <w:b w:val="false"/>
          <w:bCs w:val="false"/>
        </w:rPr>
        <w:t>c</w:t>
      </w:r>
      <w:r>
        <w:rPr>
          <w:b w:val="false"/>
          <w:bCs w:val="false"/>
        </w:rPr>
        <w:t>onstrained devices. Ensuring data confidentiality and integrity while maintaining low power consumption remains a key challenge, especially in environments with limited computational and energy resources.</w:t>
      </w:r>
    </w:p>
    <w:p>
      <w:pPr>
        <w:pStyle w:val="BodyText"/>
        <w:widowControl/>
        <w:suppressAutoHyphens w:val="true"/>
        <w:spacing w:before="0" w:after="120"/>
        <w:rPr/>
      </w:pPr>
      <w:r>
        <w:rPr>
          <w:b w:val="false"/>
          <w:bCs w:val="false"/>
        </w:rPr>
        <w:tab/>
        <w:t xml:space="preserve">This </w:t>
      </w:r>
      <w:r>
        <w:rPr>
          <w:b w:val="false"/>
          <w:bCs w:val="false"/>
        </w:rPr>
        <w:t>work</w:t>
      </w:r>
      <w:r>
        <w:rPr>
          <w:b w:val="false"/>
          <w:bCs w:val="false"/>
        </w:rPr>
        <w:t xml:space="preserve"> aims to experimentally evaluate and compare the </w:t>
      </w:r>
      <w:r>
        <w:rPr>
          <w:rStyle w:val="Strong"/>
          <w:b w:val="false"/>
          <w:bCs w:val="false"/>
        </w:rPr>
        <w:t>performance, resource usage, and energy consumption</w:t>
      </w:r>
      <w:r>
        <w:rPr>
          <w:b w:val="false"/>
          <w:bCs w:val="false"/>
        </w:rPr>
        <w:t xml:space="preserve"> of cryptographic algorithms recommended by </w:t>
      </w:r>
      <w:r>
        <w:rPr>
          <w:rStyle w:val="Strong"/>
          <w:b w:val="false"/>
          <w:bCs w:val="false"/>
        </w:rPr>
        <w:t>PRISEC III</w:t>
      </w:r>
      <w:r>
        <w:rPr>
          <w:rStyle w:val="Strong"/>
          <w:b w:val="false"/>
          <w:bCs w:val="false"/>
          <w:vertAlign w:val="superscript"/>
        </w:rPr>
        <w:t>[1]</w:t>
      </w:r>
      <w:r>
        <w:rPr>
          <w:b w:val="false"/>
          <w:bCs w:val="false"/>
        </w:rPr>
        <w:t xml:space="preserve">, focusing on </w:t>
      </w:r>
      <w:r>
        <w:rPr>
          <w:rStyle w:val="Strong"/>
          <w:b w:val="false"/>
          <w:bCs w:val="false"/>
        </w:rPr>
        <w:t>AES-128-CTR</w:t>
      </w:r>
      <w:r>
        <w:rPr>
          <w:b w:val="false"/>
          <w:bCs w:val="false"/>
        </w:rPr>
        <w:t xml:space="preserve"> and </w:t>
      </w:r>
      <w:r>
        <w:rPr>
          <w:rStyle w:val="Strong"/>
          <w:b w:val="false"/>
          <w:bCs w:val="false"/>
        </w:rPr>
        <w:t>AES-256-GCM + RSA</w:t>
      </w:r>
      <w:r>
        <w:rPr>
          <w:b w:val="false"/>
          <w:bCs w:val="false"/>
        </w:rPr>
        <w:t xml:space="preserve">. The objective is to identify an optimal compromise between </w:t>
      </w:r>
      <w:r>
        <w:rPr>
          <w:rStyle w:val="Strong"/>
          <w:b w:val="false"/>
          <w:bCs w:val="false"/>
        </w:rPr>
        <w:t>speed and security</w:t>
      </w:r>
      <w:r>
        <w:rPr>
          <w:b w:val="false"/>
          <w:bCs w:val="false"/>
        </w:rPr>
        <w:t xml:space="preserve"> under different system conditions applicable to real-world IoT scenarios.</w:t>
      </w:r>
    </w:p>
    <w:p>
      <w:pPr>
        <w:pStyle w:val="BodyText"/>
        <w:widowControl/>
        <w:suppressAutoHyphens w:val="true"/>
        <w:spacing w:before="0" w:after="120"/>
        <w:rPr>
          <w:lang w:val="en-US"/>
        </w:rPr>
      </w:pPr>
      <w:r>
        <w:rPr>
          <w:b w:val="false"/>
          <w:bCs w:val="false"/>
          <w:lang w:val="en-US"/>
        </w:rPr>
        <w:tab/>
        <w:t xml:space="preserve">The experimental implementation targets the </w:t>
      </w:r>
      <w:r>
        <w:rPr>
          <w:rStyle w:val="Strong"/>
          <w:b w:val="false"/>
          <w:bCs w:val="false"/>
          <w:lang w:val="en-US"/>
        </w:rPr>
        <w:t>ESP-WROOM-32</w:t>
      </w:r>
      <w:r>
        <w:rPr>
          <w:rStyle w:val="Strong"/>
          <w:b w:val="false"/>
          <w:bCs w:val="false"/>
          <w:vertAlign w:val="superscript"/>
          <w:lang w:val="en-US"/>
        </w:rPr>
        <w:t>[2]</w:t>
      </w:r>
      <w:r>
        <w:rPr>
          <w:b w:val="false"/>
          <w:bCs w:val="false"/>
          <w:lang w:val="en-US"/>
        </w:rPr>
        <w:t xml:space="preserve"> module, a dual-core Xtensa LX6-based microcontroller running at 240 MHz with hardware acceleration for AES and RSA operations. Typical current draws range from 1</w:t>
      </w:r>
      <w:r>
        <w:rPr>
          <w:b w:val="false"/>
          <w:bCs w:val="false"/>
          <w:lang w:val="en-US"/>
        </w:rPr>
        <w:t>2</w:t>
      </w:r>
      <w:r>
        <w:rPr>
          <w:b w:val="false"/>
          <w:bCs w:val="false"/>
          <w:lang w:val="en-US"/>
        </w:rPr>
        <w:t>0–2</w:t>
      </w:r>
      <w:r>
        <w:rPr>
          <w:b w:val="false"/>
          <w:bCs w:val="false"/>
          <w:lang w:val="en-US"/>
        </w:rPr>
        <w:t>6</w:t>
      </w:r>
      <w:r>
        <w:rPr>
          <w:b w:val="false"/>
          <w:bCs w:val="false"/>
          <w:lang w:val="en-US"/>
        </w:rPr>
        <w:t>0 mA during transmission, 95–100 mA during reception, and approximately 80 mA when idle with Wi-Fi connected.</w:t>
      </w:r>
    </w:p>
    <w:p>
      <w:pPr>
        <w:pStyle w:val="BodyText"/>
        <w:suppressAutoHyphens w:val="true"/>
        <w:spacing w:lineRule="auto" w:line="259" w:before="0" w:after="120"/>
        <w:rPr/>
      </w:pPr>
      <w:r>
        <w:rPr>
          <w:b w:val="false"/>
          <w:bCs w:val="false"/>
          <w:lang w:val="en-US"/>
        </w:rPr>
        <w:tab/>
        <w:t xml:space="preserve">Three message block sizes—8 B, 16 B, and 4 KB—will be tested to study their impact on algorithmic timing and energy usage. Energy estimation will follow a dual approach. </w:t>
      </w:r>
      <w:r>
        <w:rPr>
          <w:rStyle w:val="Strong"/>
          <w:b w:val="false"/>
          <w:bCs w:val="false"/>
        </w:rPr>
        <w:t>Theoretical estimation:</w:t>
      </w:r>
      <w:r>
        <w:rPr>
          <w:b w:val="false"/>
          <w:bCs w:val="false"/>
        </w:rPr>
        <w:t xml:space="preserve">  </w:t>
      </w:r>
      <w:r>
        <w:rPr>
          <w:b w:val="false"/>
          <w:bCs w:val="false"/>
        </w:rPr>
      </w:r>
      <m:oMath xmlns:m="http://schemas.openxmlformats.org/officeDocument/2006/math">
        <m:r>
          <m:t xml:space="preserve">P</m:t>
        </m:r>
        <m:r>
          <m:t xml:space="preserve">=</m:t>
        </m:r>
        <m:r>
          <m:t xml:space="preserve">I</m:t>
        </m:r>
        <m:r>
          <m:t xml:space="preserve">×</m:t>
        </m:r>
        <m:r>
          <m:t xml:space="preserve">V</m:t>
        </m:r>
      </m:oMath>
      <w:r>
        <w:rPr>
          <w:b w:val="false"/>
          <w:bCs w:val="false"/>
        </w:rPr>
        <w:t xml:space="preserve"> and </w:t>
      </w:r>
      <w:r>
        <w:rPr>
          <w:b w:val="false"/>
          <w:bCs w:val="false"/>
        </w:rPr>
      </w:r>
      <m:oMath xmlns:m="http://schemas.openxmlformats.org/officeDocument/2006/math">
        <m:r>
          <m:t xml:space="preserve">E</m:t>
        </m:r>
        <m:r>
          <m:t xml:space="preserve">=</m:t>
        </m:r>
        <m:r>
          <m:t xml:space="preserve">t</m:t>
        </m:r>
        <m:r>
          <m:t xml:space="preserve">×</m:t>
        </m:r>
        <m:r>
          <m:t xml:space="preserve">P</m:t>
        </m:r>
      </m:oMath>
      <w:r>
        <w:rPr>
          <w:b w:val="false"/>
          <w:bCs w:val="false"/>
        </w:rPr>
        <w:t xml:space="preserve">, using </w:t>
      </w:r>
      <w:r>
        <w:rPr>
          <w:b w:val="false"/>
          <w:bCs w:val="false"/>
        </w:rPr>
      </w:r>
      <m:oMath xmlns:m="http://schemas.openxmlformats.org/officeDocument/2006/math">
        <m:r>
          <m:t xml:space="preserve">V</m:t>
        </m:r>
        <m:r>
          <m:t xml:space="preserve">=</m:t>
        </m:r>
        <m:r>
          <m:t xml:space="preserve">3.3</m:t>
        </m:r>
        <m:r>
          <m:t xml:space="preserve">V</m:t>
        </m:r>
      </m:oMath>
      <w:r>
        <w:rPr>
          <w:b w:val="false"/>
          <w:bCs w:val="false"/>
        </w:rPr>
        <w:t xml:space="preserve">. </w:t>
      </w:r>
      <w:r>
        <w:rPr>
          <w:rStyle w:val="Strong"/>
          <w:b w:val="false"/>
          <w:bCs w:val="false"/>
        </w:rPr>
        <w:t>Practical measurement:</w:t>
      </w:r>
      <w:r>
        <w:rPr>
          <w:b w:val="false"/>
          <w:bCs w:val="false"/>
        </w:rPr>
        <w:t xml:space="preserve"> average energy readings from a USB power meter across repeated transmission runs.</w:t>
      </w:r>
    </w:p>
    <w:p>
      <w:pPr>
        <w:pStyle w:val="BodyText"/>
        <w:suppressAutoHyphens w:val="true"/>
        <w:spacing w:lineRule="auto" w:line="259" w:before="0" w:after="120"/>
        <w:rPr>
          <w:b w:val="false"/>
          <w:bCs w:val="false"/>
        </w:rPr>
      </w:pPr>
      <w:r>
        <w:rPr>
          <w:b w:val="false"/>
          <w:bCs w:val="false"/>
        </w:rPr>
        <w:tab/>
        <w:t>Th</w:t>
      </w:r>
      <w:r>
        <w:rPr>
          <w:b w:val="false"/>
          <w:bCs w:val="false"/>
        </w:rPr>
        <w:t>is work</w:t>
      </w:r>
      <w:r>
        <w:rPr>
          <w:b w:val="false"/>
          <w:bCs w:val="false"/>
        </w:rPr>
        <w:t xml:space="preserve"> considers three </w:t>
      </w:r>
      <w:r>
        <w:rPr>
          <w:b w:val="false"/>
          <w:bCs w:val="false"/>
        </w:rPr>
        <w:t>diferent operating scenarios to test different block sizes.</w:t>
      </w:r>
      <w:r>
        <w:rPr>
          <w:b w:val="false"/>
          <w:bCs w:val="false"/>
        </w:rPr>
        <w:t xml:space="preserve"> The comparative analysis will reveal the trade-offs between security level and energy efficiency, contributing to the development of practical, energy-aware cryptographic strategies for IoT devices.</w:t>
      </w:r>
    </w:p>
    <w:p>
      <w:pPr>
        <w:pStyle w:val="Normal"/>
        <w:widowControl/>
        <w:suppressAutoHyphens w:val="true"/>
        <w:spacing w:before="0" w:after="120"/>
        <w:rPr>
          <w:b w:val="false"/>
          <w:bCs w:val="false"/>
          <w:lang w:val="en-US"/>
        </w:rPr>
      </w:pPr>
      <w:r>
        <w:rPr>
          <w:b w:val="false"/>
          <w:bCs w:val="false"/>
          <w:lang w:val="en-US"/>
        </w:rPr>
      </w:r>
    </w:p>
    <w:p>
      <w:pPr>
        <w:pStyle w:val="Normal"/>
        <w:widowControl/>
        <w:suppressAutoHyphens w:val="true"/>
        <w:spacing w:before="0" w:after="120"/>
        <w:rPr>
          <w:lang w:val="en-GB"/>
        </w:rPr>
      </w:pPr>
      <w:r>
        <w:rPr>
          <w:rFonts w:eastAsia="Calibri"/>
          <w:kern w:val="0"/>
          <w:szCs w:val="24"/>
          <w:lang w:val="en-US" w:eastAsia="en-US" w:bidi="ar-SA"/>
        </w:rPr>
        <w:t xml:space="preserve">  </w:t>
      </w:r>
    </w:p>
    <w:p>
      <w:pPr>
        <w:pStyle w:val="Normal"/>
        <w:widowControl/>
        <w:suppressAutoHyphens w:val="true"/>
        <w:spacing w:before="0" w:after="120"/>
        <w:rPr>
          <w:lang w:val="en-GB"/>
        </w:rPr>
      </w:pPr>
      <w:r>
        <w:rPr>
          <w:rFonts w:eastAsia="Calibri"/>
          <w:kern w:val="0"/>
          <w:szCs w:val="24"/>
          <w:lang w:val="en-US" w:eastAsia="en-US" w:bidi="ar-SA"/>
        </w:rPr>
      </w:r>
    </w:p>
    <w:p>
      <w:pPr>
        <w:pStyle w:val="Normal"/>
        <w:rPr>
          <w:lang w:val="en-US"/>
        </w:rPr>
      </w:pPr>
      <w:r>
        <w:rPr>
          <w:lang w:val="en-US"/>
        </w:rPr>
      </w:r>
    </w:p>
    <w:p>
      <w:pPr>
        <w:pStyle w:val="Heading1"/>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1"/>
        <w:rPr>
          <w:b/>
          <w:bCs/>
          <w:color w:val="000000"/>
          <w:lang w:val="en-US"/>
        </w:rPr>
      </w:pPr>
      <w:r>
        <w:rPr>
          <w:b/>
          <w:bCs/>
          <w:color w:val="000000"/>
          <w:lang w:val="en-US"/>
        </w:rPr>
        <w:t>Related Work</w:t>
      </w:r>
    </w:p>
    <w:p>
      <w:pPr>
        <w:pStyle w:val="Normal"/>
        <w:rPr>
          <w:b/>
          <w:bCs/>
          <w:color w:val="000000"/>
          <w:lang w:val="en-US"/>
        </w:rPr>
      </w:pPr>
      <w:r>
        <w:rPr>
          <w:b/>
          <w:bCs/>
          <w:color w:val="000000"/>
          <w:lang w:val="en-US"/>
        </w:rPr>
      </w:r>
    </w:p>
    <w:p>
      <w:pPr>
        <w:pStyle w:val="Normal"/>
        <w:rPr>
          <w:lang w:val="en-US"/>
        </w:rPr>
      </w:pPr>
      <w:r>
        <w:rPr>
          <w:b w:val="false"/>
          <w:bCs w:val="false"/>
          <w:lang w:val="en-US"/>
        </w:rPr>
        <w:tab/>
        <w:t xml:space="preserve">Recent research has focused on identifying efficient cryptographic schemes for resource-constrained IoT environments, balancing energy consumption, computational overhead, and security level. The present work follows the guidelines proposed in </w:t>
      </w:r>
      <w:r>
        <w:rPr>
          <w:b w:val="false"/>
          <w:bCs w:val="false"/>
          <w:lang w:val="en-US"/>
        </w:rPr>
        <w:t>[1]</w:t>
      </w:r>
      <w:r>
        <w:rPr>
          <w:rStyle w:val="Strong"/>
          <w:b w:val="false"/>
          <w:bCs w:val="false"/>
          <w:lang w:val="en-US"/>
        </w:rPr>
        <w:t xml:space="preserve"> </w:t>
      </w:r>
      <w:r>
        <w:rPr>
          <w:b w:val="false"/>
          <w:bCs w:val="false"/>
          <w:lang w:val="en-US"/>
        </w:rPr>
        <w:t xml:space="preserve">, which recommend </w:t>
      </w:r>
      <w:r>
        <w:rPr>
          <w:rStyle w:val="Strong"/>
          <w:b w:val="false"/>
          <w:bCs w:val="false"/>
          <w:lang w:val="en-US"/>
        </w:rPr>
        <w:t>AES-128-CTR</w:t>
      </w:r>
      <w:r>
        <w:rPr>
          <w:b w:val="false"/>
          <w:bCs w:val="false"/>
          <w:lang w:val="en-US"/>
        </w:rPr>
        <w:t xml:space="preserve"> and </w:t>
      </w:r>
      <w:r>
        <w:rPr>
          <w:rStyle w:val="Strong"/>
          <w:b w:val="false"/>
          <w:bCs w:val="false"/>
          <w:lang w:val="en-US"/>
        </w:rPr>
        <w:t>AES-256-GCM combined with RSA</w:t>
      </w:r>
      <w:r>
        <w:rPr>
          <w:b w:val="false"/>
          <w:bCs w:val="false"/>
          <w:lang w:val="en-US"/>
        </w:rPr>
        <w:t xml:space="preserve"> as the most suitable schemes that provide a practical compromise between performance and cryptographic strength. </w:t>
      </w:r>
      <w:r>
        <w:rPr>
          <w:b w:val="false"/>
          <w:bCs w:val="false"/>
          <w:lang w:val="en-US"/>
        </w:rPr>
        <w:t>The framework proposes implementation security</w:t>
      </w:r>
      <w:r>
        <w:rPr>
          <w:b w:val="false"/>
          <w:bCs w:val="false"/>
          <w:lang w:val="en-US"/>
        </w:rPr>
        <w:t xml:space="preserve"> at 4 distinct levels (Guest, Basic, Advanced, Admin) using a multi-layered approach motivated by the consideration that while the compromise of user sensor data is undesirable, the compromise of administrative control would be far more critical.</w:t>
      </w:r>
    </w:p>
    <w:p>
      <w:pPr>
        <w:pStyle w:val="Normal"/>
        <w:rPr>
          <w:lang w:val="en-US"/>
        </w:rPr>
      </w:pPr>
      <w:r>
        <w:rPr>
          <w:b w:val="false"/>
          <w:bCs w:val="false"/>
          <w:lang w:val="en-US"/>
        </w:rPr>
        <w:tab/>
        <w:t xml:space="preserve">In </w:t>
      </w:r>
      <w:r>
        <w:rPr>
          <w:rStyle w:val="Strong"/>
          <w:b w:val="false"/>
          <w:bCs w:val="false"/>
          <w:lang w:val="en-US"/>
        </w:rPr>
        <w:t>[</w:t>
      </w:r>
      <w:r>
        <w:rPr>
          <w:rStyle w:val="Strong"/>
          <w:b w:val="false"/>
          <w:bCs w:val="false"/>
          <w:lang w:val="en-US"/>
        </w:rPr>
        <w:t>9</w:t>
      </w:r>
      <w:r>
        <w:rPr>
          <w:rStyle w:val="Strong"/>
          <w:b w:val="false"/>
          <w:bCs w:val="false"/>
          <w:lang w:val="en-US"/>
        </w:rPr>
        <w:t xml:space="preserve">] </w:t>
      </w:r>
      <w:r>
        <w:rPr>
          <w:rStyle w:val="Strong"/>
          <w:b w:val="false"/>
          <w:bCs w:val="false"/>
          <w:lang w:val="en-US"/>
        </w:rPr>
        <w:t>and [10]</w:t>
      </w:r>
      <w:r>
        <w:rPr>
          <w:b w:val="false"/>
          <w:bCs w:val="false"/>
          <w:lang w:val="en-US"/>
        </w:rPr>
        <w:t>, the authors proposed</w:t>
      </w:r>
      <w:r>
        <w:rPr>
          <w:b w:val="false"/>
          <w:bCs w:val="false"/>
          <w:lang w:val="en-US"/>
        </w:rPr>
        <w:t xml:space="preserve"> a method</w:t>
      </w:r>
      <w:r>
        <w:rPr>
          <w:rStyle w:val="Strong"/>
          <w:b w:val="false"/>
          <w:bCs w:val="false"/>
          <w:lang w:val="en-US"/>
        </w:rPr>
        <w:t xml:space="preserve"> </w:t>
      </w:r>
      <w:r>
        <w:rPr>
          <w:b w:val="false"/>
          <w:bCs w:val="false"/>
          <w:lang w:val="en-US"/>
        </w:rPr>
        <w:t>for estimating the energy consumption of cryptographic algorithms. Th method involved counting the number of executed instructions and multiplying them by their theoretical energy cost. However</w:t>
      </w:r>
      <w:r>
        <w:rPr>
          <w:b w:val="false"/>
          <w:bCs w:val="false"/>
          <w:lang w:val="en-US"/>
        </w:rPr>
        <w:t xml:space="preserve"> </w:t>
      </w:r>
      <w:r>
        <w:rPr>
          <w:b w:val="false"/>
          <w:bCs w:val="false"/>
          <w:lang w:val="en-US"/>
        </w:rPr>
        <w:t>this cannot be accuratly applicable to this work has we intend to measure the communication between the ESP32 client and server and not just the crytographic algorithm itself. Also the ESP32 has hardware acceleration for the algorithms we will be using in the SDK so measuring the algorithms themselves would be redundant.</w:t>
      </w:r>
    </w:p>
    <w:p>
      <w:pPr>
        <w:pStyle w:val="Normal"/>
        <w:rPr>
          <w:b w:val="false"/>
          <w:bCs w:val="false"/>
          <w:lang w:val="en-US"/>
        </w:rPr>
      </w:pPr>
      <w:r>
        <w:rPr>
          <w:b w:val="false"/>
          <w:bCs w:val="false"/>
          <w:lang w:val="en-US"/>
        </w:rPr>
        <w:tab/>
      </w:r>
      <w:r>
        <w:rPr>
          <w:b w:val="false"/>
          <w:bCs w:val="false"/>
          <w:lang w:val="en-US"/>
        </w:rPr>
        <w:t>In [</w:t>
      </w:r>
      <w:r>
        <w:rPr>
          <w:b w:val="false"/>
          <w:bCs w:val="false"/>
          <w:lang w:val="en-US"/>
        </w:rPr>
        <w:t>5</w:t>
      </w:r>
      <w:r>
        <w:rPr>
          <w:b w:val="false"/>
          <w:bCs w:val="false"/>
          <w:lang w:val="en-US"/>
        </w:rPr>
        <w:t xml:space="preserve">] a multi-layer approach </w:t>
      </w:r>
      <w:r>
        <w:rPr>
          <w:b w:val="false"/>
          <w:bCs w:val="false"/>
          <w:lang w:val="en-US"/>
        </w:rPr>
        <w:t>was used</w:t>
      </w:r>
      <w:r>
        <w:rPr>
          <w:b w:val="false"/>
          <w:bCs w:val="false"/>
          <w:lang w:val="en-US"/>
        </w:rPr>
        <w:t xml:space="preserve"> for the ESP32 is also explored rotating the cryptography algorithm depending on battery availability in order to reduce energy consumption using AES128 and RC4, but using the last algorithm mentioned might be too might of a security compromise for an IoT device, further increased by the fact that these devices have AES128 hardware accelerators.</w:t>
      </w:r>
    </w:p>
    <w:p>
      <w:pPr>
        <w:pStyle w:val="BodyText"/>
        <w:rPr>
          <w:lang w:val="en-US"/>
        </w:rPr>
      </w:pPr>
      <w:r>
        <w:rPr>
          <w:b w:val="false"/>
          <w:bCs w:val="false"/>
          <w:lang w:val="en-US"/>
        </w:rPr>
        <w:tab/>
        <w:t xml:space="preserve">Given that oscilloscopic measurements fall outside the practical scope of this project, a </w:t>
      </w:r>
      <w:r>
        <w:rPr>
          <w:rStyle w:val="Strong"/>
          <w:b w:val="false"/>
          <w:bCs w:val="false"/>
          <w:lang w:val="en-US"/>
        </w:rPr>
        <w:t>hybrid estimation approach</w:t>
      </w:r>
      <w:r>
        <w:rPr>
          <w:b w:val="false"/>
          <w:bCs w:val="false"/>
          <w:lang w:val="en-US"/>
        </w:rPr>
        <w:t xml:space="preserve"> is adopted. This combines </w:t>
      </w:r>
      <w:r>
        <w:rPr>
          <w:rStyle w:val="Strong"/>
          <w:b w:val="false"/>
          <w:bCs w:val="false"/>
          <w:lang w:val="en-US"/>
        </w:rPr>
        <w:t xml:space="preserve">theoretical energy estimation </w:t>
      </w:r>
      <w:r>
        <w:rPr>
          <w:rStyle w:val="Strong"/>
          <w:b w:val="false"/>
          <w:bCs w:val="false"/>
          <w:lang w:val="en-US"/>
        </w:rPr>
        <w:t>derived</w:t>
      </w:r>
      <w:r>
        <w:rPr>
          <w:rStyle w:val="Strong"/>
          <w:b w:val="false"/>
          <w:bCs w:val="false"/>
          <w:lang w:val="en-US"/>
        </w:rPr>
        <w:t xml:space="preserve"> </w:t>
      </w:r>
      <w:r>
        <w:rPr>
          <w:rStyle w:val="Strong"/>
          <w:b w:val="false"/>
          <w:bCs w:val="false"/>
          <w:lang w:val="en-US"/>
        </w:rPr>
        <w:t>from</w:t>
      </w:r>
      <w:r>
        <w:rPr>
          <w:rStyle w:val="Strong"/>
          <w:b w:val="false"/>
          <w:bCs w:val="false"/>
          <w:lang w:val="en-US"/>
        </w:rPr>
        <w:t xml:space="preserve"> </w:t>
      </w:r>
      <w:r>
        <w:rPr>
          <w:b w:val="false"/>
          <w:bCs w:val="false"/>
          <w:lang w:val="en-US"/>
        </w:rPr>
        <w:t xml:space="preserve">[4] </w:t>
      </w:r>
      <w:r>
        <w:rPr>
          <w:b w:val="false"/>
          <w:bCs w:val="false"/>
          <w:lang w:val="en-US"/>
        </w:rPr>
        <w:t>and [</w:t>
      </w:r>
      <w:r>
        <w:rPr>
          <w:b w:val="false"/>
          <w:bCs w:val="false"/>
          <w:lang w:val="en-US"/>
        </w:rPr>
        <w:t>7</w:t>
      </w:r>
      <w:r>
        <w:rPr>
          <w:b w:val="false"/>
          <w:bCs w:val="false"/>
          <w:lang w:val="en-US"/>
        </w:rPr>
        <w:t>]</w:t>
      </w:r>
      <w:r>
        <w:rPr>
          <w:b w:val="false"/>
          <w:bCs w:val="false"/>
          <w:lang w:val="en-US"/>
        </w:rPr>
        <w:t xml:space="preserve">, </w:t>
      </w:r>
      <w:r>
        <w:rPr>
          <w:b w:val="false"/>
          <w:bCs w:val="false"/>
          <w:lang w:val="en-US"/>
        </w:rPr>
        <w:t xml:space="preserve">with </w:t>
      </w:r>
      <w:r>
        <w:rPr>
          <w:rStyle w:val="Strong"/>
          <w:b w:val="false"/>
          <w:bCs w:val="false"/>
          <w:lang w:val="en-US"/>
        </w:rPr>
        <w:t>empirical readings</w:t>
      </w:r>
      <w:r>
        <w:rPr>
          <w:b w:val="false"/>
          <w:bCs w:val="false"/>
          <w:lang w:val="en-US"/>
        </w:rPr>
        <w:t xml:space="preserve"> obtained from a low-cost USB power meter, averaged across multiple measurement runs.</w:t>
      </w:r>
    </w:p>
    <w:p>
      <w:pPr>
        <w:pStyle w:val="BodyText"/>
        <w:spacing w:lineRule="auto" w:line="259" w:before="0" w:after="160"/>
        <w:rPr>
          <w:lang w:val="en-US"/>
        </w:rPr>
      </w:pPr>
      <w:r>
        <w:rPr>
          <w:b w:val="false"/>
          <w:bCs w:val="false"/>
          <w:lang w:val="en-US"/>
        </w:rPr>
        <w:tab/>
        <w:t xml:space="preserve">While these approaches have been validated in prior work, </w:t>
      </w:r>
      <w:r>
        <w:rPr>
          <w:rStyle w:val="Strong"/>
          <w:b w:val="false"/>
          <w:bCs w:val="false"/>
          <w:lang w:val="en-US"/>
        </w:rPr>
        <w:t>the influence of data block size on energy consumption and performance has not been systematically explored</w:t>
      </w:r>
      <w:r>
        <w:rPr>
          <w:b w:val="false"/>
          <w:bCs w:val="false"/>
          <w:lang w:val="en-US"/>
        </w:rPr>
        <w:t>. The present study addresses this by investigating how varying block sizes affect energy efficiency, algorithmic timing, and overall system performance.</w:t>
      </w:r>
    </w:p>
    <w:p>
      <w:pPr>
        <w:pStyle w:val="Normal"/>
        <w:rPr>
          <w:lang w:val="en-US"/>
        </w:rPr>
      </w:pPr>
      <w:r>
        <w:rPr>
          <w:lang w:val="en-US"/>
        </w:rPr>
      </w:r>
    </w:p>
    <w:p>
      <w:pPr>
        <w:pStyle w:val="Normal"/>
        <w:rPr>
          <w:lang w:val="en-US"/>
        </w:rPr>
      </w:pPr>
      <w:r>
        <w:rPr/>
      </w:r>
    </w:p>
    <w:p>
      <w:pPr>
        <w:pStyle w:val="Normal"/>
        <w:rPr>
          <w:lang w:val="en-US"/>
        </w:rPr>
      </w:pPr>
      <w:r>
        <w:rPr/>
      </w:r>
    </w:p>
    <w:p>
      <w:pPr>
        <w:pStyle w:val="Heading1"/>
        <w:rPr>
          <w:lang w:val="en-US"/>
        </w:rPr>
      </w:pPr>
      <w:r>
        <w:rPr>
          <w:b/>
          <w:bCs/>
          <w:color w:val="000000"/>
          <w:lang w:val="en-US"/>
        </w:rPr>
      </w:r>
    </w:p>
    <w:p>
      <w:pPr>
        <w:pStyle w:val="Normal"/>
        <w:rPr>
          <w:lang w:val="en-US"/>
        </w:rPr>
      </w:pPr>
      <w:r>
        <w:rPr>
          <w:b/>
          <w:bCs/>
          <w:color w:val="000000"/>
          <w:lang w:val="en-US"/>
        </w:rPr>
      </w:r>
    </w:p>
    <w:p>
      <w:pPr>
        <w:pStyle w:val="Normal"/>
        <w:rPr>
          <w:lang w:val="en-US"/>
        </w:rPr>
      </w:pPr>
      <w:r>
        <w:rPr>
          <w:b/>
          <w:bCs/>
          <w:color w:val="000000"/>
          <w:lang w:val="en-US"/>
        </w:rPr>
      </w:r>
    </w:p>
    <w:p>
      <w:pPr>
        <w:pStyle w:val="Normal"/>
        <w:rPr>
          <w:lang w:val="en-US"/>
        </w:rPr>
      </w:pPr>
      <w:r>
        <w:rPr>
          <w:b/>
          <w:bCs/>
          <w:color w:val="000000"/>
          <w:lang w:val="en-US"/>
        </w:rPr>
      </w:r>
    </w:p>
    <w:p>
      <w:pPr>
        <w:pStyle w:val="Heading1"/>
        <w:rPr>
          <w:b/>
          <w:bCs/>
          <w:color w:val="000000"/>
          <w:lang w:val="en-US"/>
        </w:rPr>
      </w:pPr>
      <w:r>
        <w:rPr>
          <w:b/>
          <w:bCs/>
          <w:color w:val="000000"/>
          <w:lang w:val="en-US"/>
        </w:rPr>
        <w:t>Methodology</w:t>
      </w:r>
    </w:p>
    <w:p>
      <w:pPr>
        <w:pStyle w:val="Normal"/>
        <w:rPr>
          <w:color w:val="FF860D"/>
          <w:lang w:val="en-US"/>
        </w:rPr>
      </w:pPr>
      <w:r>
        <w:rPr>
          <w:color w:val="FF860D"/>
          <w:lang w:val="en-US"/>
        </w:rPr>
      </w:r>
    </w:p>
    <w:p>
      <w:pPr>
        <w:pStyle w:val="BodyText"/>
        <w:rPr>
          <w:lang w:val="en-US"/>
        </w:rPr>
      </w:pPr>
      <w:r>
        <w:rPr>
          <w:rStyle w:val="Strong"/>
          <w:rFonts w:ascii="Calibri" w:hAnsi="Calibri"/>
          <w:b/>
          <w:bCs/>
          <w:lang w:val="en-US"/>
        </w:rPr>
        <w:t xml:space="preserve">A. </w:t>
      </w:r>
      <w:r>
        <w:rPr>
          <w:rStyle w:val="Strong"/>
          <w:rFonts w:ascii="Calibri" w:hAnsi="Calibri"/>
          <w:b/>
          <w:bCs/>
          <w:lang w:val="en-US"/>
        </w:rPr>
        <w:t>Experimental Device</w:t>
      </w:r>
    </w:p>
    <w:p>
      <w:pPr>
        <w:pStyle w:val="BodyText"/>
        <w:rPr/>
      </w:pPr>
      <w:r>
        <w:rPr>
          <w:rFonts w:ascii="Calibri" w:hAnsi="Calibri"/>
          <w:b w:val="false"/>
          <w:bCs w:val="false"/>
          <w:lang w:val="en-US"/>
        </w:rPr>
        <w:tab/>
        <w:t xml:space="preserve">All experiments are conducted on the </w:t>
      </w:r>
      <w:r>
        <w:rPr>
          <w:rStyle w:val="Strong"/>
          <w:rFonts w:ascii="Calibri" w:hAnsi="Calibri"/>
          <w:b w:val="false"/>
          <w:bCs w:val="false"/>
          <w:lang w:val="en-US"/>
        </w:rPr>
        <w:t>ESP-WROOM-32</w:t>
      </w:r>
      <w:r>
        <w:rPr>
          <w:rFonts w:ascii="Calibri" w:hAnsi="Calibri"/>
          <w:b w:val="false"/>
          <w:bCs w:val="false"/>
          <w:lang w:val="en-US"/>
        </w:rPr>
        <w:t xml:space="preserve"> development board, which features a </w:t>
      </w:r>
      <w:r>
        <w:rPr>
          <w:rStyle w:val="Strong"/>
          <w:rFonts w:ascii="Calibri" w:hAnsi="Calibri"/>
          <w:b w:val="false"/>
          <w:bCs w:val="false"/>
          <w:lang w:val="en-US"/>
        </w:rPr>
        <w:t>dual-core Xtensa LX6 CPU</w:t>
      </w:r>
      <w:r>
        <w:rPr>
          <w:rFonts w:ascii="Calibri" w:hAnsi="Calibri"/>
          <w:b w:val="false"/>
          <w:bCs w:val="false"/>
          <w:lang w:val="en-US"/>
        </w:rPr>
        <w:t xml:space="preserve"> running at </w:t>
      </w:r>
      <w:r>
        <w:rPr>
          <w:rStyle w:val="Strong"/>
          <w:rFonts w:ascii="Calibri" w:hAnsi="Calibri"/>
          <w:b w:val="false"/>
          <w:bCs w:val="false"/>
          <w:lang w:val="en-US"/>
        </w:rPr>
        <w:t>240 MHz</w:t>
      </w:r>
      <w:r>
        <w:rPr>
          <w:rFonts w:ascii="Calibri" w:hAnsi="Calibri"/>
          <w:b w:val="false"/>
          <w:bCs w:val="false"/>
          <w:lang w:val="en-US"/>
        </w:rPr>
        <w:t xml:space="preserve">, with </w:t>
      </w:r>
      <w:r>
        <w:rPr>
          <w:rStyle w:val="Strong"/>
          <w:rFonts w:ascii="Calibri" w:hAnsi="Calibri"/>
          <w:b w:val="false"/>
          <w:bCs w:val="false"/>
          <w:lang w:val="en-US"/>
        </w:rPr>
        <w:t>hardware acceleration</w:t>
      </w:r>
      <w:r>
        <w:rPr>
          <w:rFonts w:ascii="Calibri" w:hAnsi="Calibri"/>
          <w:b w:val="false"/>
          <w:bCs w:val="false"/>
          <w:lang w:val="en-US"/>
        </w:rPr>
        <w:t xml:space="preserve"> for AES and RSA operations. The device operates at </w:t>
      </w:r>
      <w:r>
        <w:rPr>
          <w:rStyle w:val="Strong"/>
          <w:rFonts w:ascii="Calibri" w:hAnsi="Calibri"/>
          <w:b w:val="false"/>
          <w:bCs w:val="false"/>
          <w:lang w:val="en-US"/>
        </w:rPr>
        <w:t>3.3 V</w:t>
      </w:r>
      <w:r>
        <w:rPr>
          <w:rFonts w:ascii="Calibri" w:hAnsi="Calibri"/>
          <w:b w:val="false"/>
          <w:bCs w:val="false"/>
          <w:lang w:val="en-US"/>
        </w:rPr>
        <w:t xml:space="preserve"> and is powered through a USB interface, allowing for both program execution and power </w:t>
      </w:r>
      <w:r>
        <w:rPr>
          <w:rFonts w:ascii="Calibri" w:hAnsi="Calibri"/>
          <w:b w:val="false"/>
          <w:bCs w:val="false"/>
          <w:lang w:val="en-US"/>
        </w:rPr>
        <w:t>sourcing</w:t>
      </w:r>
      <w:r>
        <w:rPr>
          <w:rFonts w:ascii="Calibri" w:hAnsi="Calibri"/>
          <w:b w:val="false"/>
          <w:bCs w:val="false"/>
          <w:lang w:val="en-US"/>
        </w:rPr>
        <w:t>. The ESP32’s integrated Wi-Fi module</w:t>
      </w:r>
      <w:r>
        <w:rPr/>
        <w:t>, compliant with the IEEE 802.11 standard, operating on the 2.4 GHz band.</w:t>
      </w:r>
      <w:r>
        <w:rPr>
          <w:rFonts w:ascii="Calibri" w:hAnsi="Calibri"/>
          <w:b w:val="false"/>
          <w:bCs w:val="false"/>
          <w:lang w:val="en-US"/>
        </w:rPr>
        <w:t xml:space="preserve"> T</w:t>
      </w:r>
      <w:r>
        <w:rPr>
          <w:rFonts w:ascii="Calibri" w:hAnsi="Calibri"/>
          <w:b w:val="false"/>
          <w:bCs w:val="false"/>
          <w:lang w:val="en-US"/>
        </w:rPr>
        <w:t xml:space="preserve">ypical current draws ranging from </w:t>
      </w:r>
      <w:r>
        <w:rPr>
          <w:rStyle w:val="Strong"/>
          <w:rFonts w:ascii="Calibri" w:hAnsi="Calibri"/>
          <w:b w:val="false"/>
          <w:bCs w:val="false"/>
          <w:lang w:val="en-US"/>
        </w:rPr>
        <w:t>180–240 mA</w:t>
      </w:r>
      <w:r>
        <w:rPr>
          <w:rFonts w:ascii="Calibri" w:hAnsi="Calibri"/>
          <w:b w:val="false"/>
          <w:bCs w:val="false"/>
          <w:lang w:val="en-US"/>
        </w:rPr>
        <w:t xml:space="preserve"> during transmission, </w:t>
      </w:r>
      <w:r>
        <w:rPr>
          <w:rStyle w:val="Strong"/>
          <w:rFonts w:ascii="Calibri" w:hAnsi="Calibri"/>
          <w:b w:val="false"/>
          <w:bCs w:val="false"/>
          <w:lang w:val="en-US"/>
        </w:rPr>
        <w:t>95–100 mA</w:t>
      </w:r>
      <w:r>
        <w:rPr>
          <w:rFonts w:ascii="Calibri" w:hAnsi="Calibri"/>
          <w:b w:val="false"/>
          <w:bCs w:val="false"/>
          <w:lang w:val="en-US"/>
        </w:rPr>
        <w:t xml:space="preserve"> during reception, and </w:t>
      </w:r>
      <w:r>
        <w:rPr>
          <w:rStyle w:val="Strong"/>
          <w:rFonts w:ascii="Calibri" w:hAnsi="Calibri"/>
          <w:b w:val="false"/>
          <w:bCs w:val="false"/>
          <w:lang w:val="en-US"/>
        </w:rPr>
        <w:t>80 mA</w:t>
      </w:r>
      <w:r>
        <w:rPr>
          <w:rFonts w:ascii="Calibri" w:hAnsi="Calibri"/>
          <w:b w:val="false"/>
          <w:bCs w:val="false"/>
          <w:lang w:val="en-US"/>
        </w:rPr>
        <w:t xml:space="preserve"> when </w:t>
      </w:r>
      <w:r>
        <w:rPr>
          <w:rFonts w:ascii="Calibri" w:hAnsi="Calibri"/>
          <w:b w:val="false"/>
          <w:bCs w:val="false"/>
          <w:lang w:val="en-US"/>
        </w:rPr>
        <w:t xml:space="preserve">RX/TX are </w:t>
      </w:r>
      <w:r>
        <w:rPr>
          <w:rFonts w:ascii="Calibri" w:hAnsi="Calibri"/>
          <w:b w:val="false"/>
          <w:bCs w:val="false"/>
          <w:lang w:val="en-US"/>
        </w:rPr>
        <w:t xml:space="preserve">idle </w:t>
      </w:r>
      <w:r>
        <w:rPr>
          <w:rFonts w:ascii="Calibri" w:hAnsi="Calibri"/>
          <w:b w:val="false"/>
          <w:bCs w:val="false"/>
          <w:lang w:val="en-US"/>
        </w:rPr>
        <w:t>but still</w:t>
      </w:r>
      <w:r>
        <w:rPr>
          <w:rFonts w:ascii="Calibri" w:hAnsi="Calibri"/>
          <w:b w:val="false"/>
          <w:bCs w:val="false"/>
          <w:lang w:val="en-US"/>
        </w:rPr>
        <w:t xml:space="preserve"> </w:t>
      </w:r>
      <w:r>
        <w:rPr>
          <w:rFonts w:ascii="Calibri" w:hAnsi="Calibri"/>
          <w:b w:val="false"/>
          <w:bCs w:val="false"/>
          <w:lang w:val="en-US"/>
        </w:rPr>
        <w:t>maintaining the connection</w:t>
      </w:r>
      <w:r>
        <w:rPr>
          <w:rFonts w:ascii="Calibri" w:hAnsi="Calibri"/>
          <w:b w:val="false"/>
          <w:bCs w:val="false"/>
          <w:lang w:val="en-US"/>
        </w:rPr>
        <w:t xml:space="preserve">. </w:t>
      </w:r>
      <w:r>
        <w:rPr>
          <w:b w:val="false"/>
          <w:bCs w:val="false"/>
        </w:rPr>
        <w:t xml:space="preserve">Higher transmission power or greater data throughput is required to compensate for </w:t>
      </w:r>
      <w:r>
        <w:rPr>
          <w:rStyle w:val="Strong"/>
          <w:b w:val="false"/>
          <w:bCs w:val="false"/>
        </w:rPr>
        <w:t>signal attenuation</w:t>
      </w:r>
      <w:r>
        <w:rPr>
          <w:b w:val="false"/>
          <w:bCs w:val="false"/>
        </w:rPr>
        <w:t xml:space="preserve">, </w:t>
      </w:r>
      <w:r>
        <w:rPr/>
        <w:t>which increases with distance and obstacles in the wireless environment.</w:t>
      </w:r>
    </w:p>
    <w:p>
      <w:pPr>
        <w:pStyle w:val="BodyText"/>
        <w:spacing w:lineRule="auto" w:line="259" w:before="0" w:after="160"/>
        <w:rPr>
          <w:lang w:val="en-US"/>
        </w:rPr>
      </w:pPr>
      <w:r>
        <w:rPr>
          <w:rFonts w:ascii="Calibri" w:hAnsi="Calibri"/>
          <w:b w:val="false"/>
          <w:bCs w:val="false"/>
          <w:lang w:val="en-US"/>
        </w:rPr>
        <w:tab/>
        <w:t xml:space="preserve">The ESP32 communicates with a </w:t>
      </w:r>
      <w:r>
        <w:rPr>
          <w:rStyle w:val="Strong"/>
          <w:rFonts w:ascii="Calibri" w:hAnsi="Calibri"/>
          <w:b w:val="false"/>
          <w:bCs w:val="false"/>
          <w:lang w:val="en-US"/>
        </w:rPr>
        <w:t xml:space="preserve">master server </w:t>
      </w:r>
      <w:r>
        <w:rPr>
          <w:rStyle w:val="Strong"/>
          <w:rFonts w:ascii="Calibri" w:hAnsi="Calibri"/>
          <w:b w:val="false"/>
          <w:bCs w:val="false"/>
          <w:lang w:val="en-US"/>
        </w:rPr>
        <w:t>running Linux</w:t>
      </w:r>
      <w:r>
        <w:rPr>
          <w:rFonts w:ascii="Calibri" w:hAnsi="Calibri"/>
          <w:b w:val="false"/>
          <w:bCs w:val="false"/>
          <w:lang w:val="en-US"/>
        </w:rPr>
        <w:t xml:space="preserve"> that receives, decrypts, and logs the transmitted data for verification and timing synchronization. All experiments are executed under consistent network conditions to minimize measurement variance due to external factors.</w:t>
      </w:r>
    </w:p>
    <w:p>
      <w:pPr>
        <w:pStyle w:val="BodyText"/>
        <w:spacing w:lineRule="auto" w:line="259" w:before="0" w:after="160"/>
        <w:rPr>
          <w:rFonts w:ascii="Calibri" w:hAnsi="Calibri"/>
          <w:b w:val="false"/>
          <w:bCs w:val="false"/>
        </w:rPr>
      </w:pPr>
      <w:r>
        <w:rPr>
          <w:rFonts w:ascii="Calibri" w:hAnsi="Calibri"/>
          <w:b w:val="false"/>
          <w:bCs w:val="false"/>
          <w:lang w:val="en-US"/>
        </w:rPr>
        <w:tab/>
        <w:t xml:space="preserve">The ESP32 algorithmic timing is calculated </w:t>
      </w:r>
      <w:r>
        <w:rPr>
          <w:rFonts w:ascii="Calibri" w:hAnsi="Calibri"/>
          <w:b w:val="false"/>
          <w:bCs w:val="false"/>
          <w:lang w:val="en-US"/>
        </w:rPr>
        <w:t xml:space="preserve">using the ESP32 SDK, </w:t>
      </w:r>
      <w:r>
        <w:rPr>
          <w:rFonts w:ascii="Calibri" w:hAnsi="Calibri"/>
          <w:b w:val="false"/>
          <w:bCs w:val="false"/>
          <w:lang w:val="en-US"/>
        </w:rPr>
        <w:t xml:space="preserve">importing </w:t>
      </w:r>
      <w:r>
        <w:rPr>
          <w:rFonts w:ascii="Calibri" w:hAnsi="Calibri"/>
          <w:b w:val="false"/>
          <w:bCs w:val="false"/>
        </w:rPr>
        <w:t xml:space="preserve">"esp_timer.h" </w:t>
      </w:r>
      <w:r>
        <w:rPr>
          <w:rFonts w:ascii="Calibri" w:hAnsi="Calibri"/>
          <w:b w:val="false"/>
          <w:bCs w:val="false"/>
        </w:rPr>
        <w:t xml:space="preserve">for the </w:t>
      </w:r>
      <w:r>
        <w:rPr>
          <w:rFonts w:ascii="Calibri" w:hAnsi="Calibri"/>
          <w:b w:val="false"/>
          <w:bCs w:val="false"/>
        </w:rPr>
        <w:t xml:space="preserve">esp_timer_get_time() </w:t>
      </w:r>
      <w:r>
        <w:rPr>
          <w:rFonts w:ascii="Calibri" w:hAnsi="Calibri"/>
          <w:b w:val="false"/>
          <w:bCs w:val="false"/>
        </w:rPr>
        <w:t>function</w:t>
      </w:r>
      <w:r>
        <w:rPr>
          <w:rFonts w:ascii="Calibri" w:hAnsi="Calibri"/>
          <w:b w:val="false"/>
          <w:bCs w:val="false"/>
        </w:rPr>
        <w:t>.</w:t>
      </w:r>
    </w:p>
    <w:p>
      <w:pPr>
        <w:pStyle w:val="BodyText"/>
        <w:spacing w:lineRule="auto" w:line="259" w:before="0" w:after="160"/>
        <w:rPr>
          <w:rFonts w:ascii="Calibri" w:hAnsi="Calibri"/>
          <w:b w:val="false"/>
          <w:bCs w:val="false"/>
        </w:rPr>
      </w:pPr>
      <w:r>
        <w:rPr>
          <w:rFonts w:ascii="Calibri" w:hAnsi="Calibri"/>
          <w:b w:val="false"/>
          <w:bCs w:val="false"/>
        </w:rPr>
      </w:r>
    </w:p>
    <w:p>
      <w:pPr>
        <w:pStyle w:val="Heading4"/>
        <w:rPr>
          <w:rFonts w:ascii="Calibri" w:hAnsi="Calibri" w:eastAsia="Calibri" w:cs=""/>
          <w:sz w:val="22"/>
          <w:szCs w:val="22"/>
          <w:lang w:val="en-US"/>
        </w:rPr>
      </w:pPr>
      <w:r>
        <w:rPr>
          <w:rStyle w:val="Strong"/>
          <w:rFonts w:eastAsia="Calibri" w:cs="" w:ascii="Calibri" w:hAnsi="Calibri"/>
          <w:b/>
          <w:bCs/>
          <w:sz w:val="22"/>
          <w:szCs w:val="22"/>
          <w:lang w:val="en-US"/>
        </w:rPr>
        <w:t>B. Cryptographic Implementation</w:t>
      </w:r>
    </w:p>
    <w:p>
      <w:pPr>
        <w:pStyle w:val="BodyText"/>
        <w:spacing w:lineRule="auto" w:line="259" w:before="0" w:after="160"/>
        <w:rPr>
          <w:lang w:val="en-US"/>
        </w:rPr>
      </w:pPr>
      <w:r>
        <w:rPr>
          <w:rFonts w:ascii="Calibri" w:hAnsi="Calibri"/>
          <w:b w:val="false"/>
          <w:bCs w:val="false"/>
          <w:lang w:val="en-US"/>
        </w:rPr>
        <w:tab/>
        <w:t xml:space="preserve">The cryptographic operations are implemented using the </w:t>
      </w:r>
      <w:r>
        <w:rPr>
          <w:rStyle w:val="Strong"/>
          <w:rFonts w:ascii="Calibri" w:hAnsi="Calibri"/>
          <w:b w:val="false"/>
          <w:bCs w:val="false"/>
          <w:lang w:val="en-US"/>
        </w:rPr>
        <w:t xml:space="preserve">ESP </w:t>
      </w:r>
      <w:r>
        <w:rPr>
          <w:rStyle w:val="Strong"/>
          <w:rFonts w:ascii="Calibri" w:hAnsi="Calibri"/>
          <w:b w:val="false"/>
          <w:bCs w:val="false"/>
          <w:lang w:val="en-US"/>
        </w:rPr>
        <w:t>SDK</w:t>
      </w:r>
      <w:r>
        <w:rPr>
          <w:rFonts w:ascii="Calibri" w:hAnsi="Calibri"/>
          <w:b w:val="false"/>
          <w:bCs w:val="false"/>
          <w:lang w:val="en-US"/>
        </w:rPr>
        <w:t xml:space="preserve"> to ensure </w:t>
      </w:r>
      <w:r>
        <w:rPr>
          <w:rFonts w:ascii="Calibri" w:hAnsi="Calibri"/>
          <w:b w:val="false"/>
          <w:bCs w:val="false"/>
          <w:lang w:val="en-US"/>
        </w:rPr>
        <w:t>usage of the hardware accelerators.</w:t>
      </w:r>
      <w:r>
        <w:rPr>
          <w:rFonts w:ascii="Calibri" w:hAnsi="Calibri"/>
          <w:b w:val="false"/>
          <w:bCs w:val="false"/>
          <w:lang w:val="en-US"/>
        </w:rPr>
        <w:t xml:space="preserve"> Two cryptographic schemes recommended by PRISEC III are evaluated:</w:t>
      </w:r>
    </w:p>
    <w:p>
      <w:pPr>
        <w:pStyle w:val="BodyText"/>
        <w:numPr>
          <w:ilvl w:val="0"/>
          <w:numId w:val="1"/>
        </w:numPr>
        <w:tabs>
          <w:tab w:val="clear" w:pos="720"/>
          <w:tab w:val="left" w:pos="0" w:leader="none"/>
        </w:tabs>
        <w:spacing w:lineRule="auto" w:line="259" w:before="0" w:after="160"/>
        <w:ind w:hanging="283" w:start="709"/>
        <w:rPr>
          <w:lang w:val="en-US"/>
        </w:rPr>
      </w:pPr>
      <w:r>
        <w:rPr>
          <w:rStyle w:val="Strong"/>
          <w:rFonts w:ascii="Calibri" w:hAnsi="Calibri"/>
          <w:b w:val="false"/>
          <w:bCs w:val="false"/>
          <w:lang w:val="en-US"/>
        </w:rPr>
        <w:t>AES-128-CTR</w:t>
      </w:r>
      <w:r>
        <w:rPr>
          <w:rFonts w:ascii="Calibri" w:hAnsi="Calibri"/>
          <w:b w:val="false"/>
          <w:bCs w:val="false"/>
          <w:lang w:val="en-US"/>
        </w:rPr>
        <w:t xml:space="preserve"> – used for general data transmission, representing lightweight encryption with minimal processing overhead. </w:t>
      </w:r>
      <w:r>
        <w:rPr>
          <w:rFonts w:ascii="Calibri" w:hAnsi="Calibri"/>
          <w:b w:val="false"/>
          <w:bCs w:val="false"/>
          <w:lang w:val="en-US"/>
        </w:rPr>
        <w:t>(</w:t>
      </w:r>
      <w:r>
        <w:rPr>
          <w:rStyle w:val="SourceText"/>
          <w:rFonts w:ascii="Calibri" w:hAnsi="Calibri"/>
          <w:b w:val="false"/>
          <w:bCs w:val="false"/>
          <w:i/>
          <w:iCs/>
          <w:lang w:val="en-US"/>
        </w:rPr>
        <w:t xml:space="preserve">"mbedtls/aes.h", mbedtls_aes_crypt_ctr()) </w:t>
      </w:r>
    </w:p>
    <w:p>
      <w:pPr>
        <w:pStyle w:val="BodyText"/>
        <w:numPr>
          <w:ilvl w:val="0"/>
          <w:numId w:val="1"/>
        </w:numPr>
        <w:tabs>
          <w:tab w:val="clear" w:pos="720"/>
          <w:tab w:val="left" w:pos="0" w:leader="none"/>
        </w:tabs>
        <w:spacing w:lineRule="auto" w:line="259" w:before="0" w:after="160"/>
        <w:ind w:hanging="283" w:start="709"/>
        <w:jc w:val="start"/>
        <w:rPr/>
      </w:pPr>
      <w:r>
        <w:rPr>
          <w:rStyle w:val="Strong"/>
          <w:rFonts w:ascii="Calibri" w:hAnsi="Calibri"/>
          <w:b w:val="false"/>
          <w:bCs w:val="false"/>
          <w:lang w:val="en-US"/>
        </w:rPr>
        <w:t>AES-256-GCM + RSA</w:t>
      </w:r>
      <w:r>
        <w:rPr>
          <w:rFonts w:ascii="Calibri" w:hAnsi="Calibri"/>
          <w:b w:val="false"/>
          <w:bCs w:val="false"/>
          <w:lang w:val="en-US"/>
        </w:rPr>
        <w:t xml:space="preserve"> – used for administrative communication, representing a higher-security mode with hybrid symmetric–asymmetric encryption. </w:t>
      </w:r>
      <w:r>
        <w:rPr>
          <w:rFonts w:ascii="Calibri" w:hAnsi="Calibri"/>
          <w:b w:val="false"/>
          <w:bCs w:val="false"/>
          <w:lang w:val="en-US"/>
        </w:rPr>
        <w:t>(</w:t>
      </w:r>
      <w:r>
        <w:rPr>
          <w:rStyle w:val="SourceText"/>
          <w:rFonts w:ascii="Calibri" w:hAnsi="Calibri"/>
          <w:b w:val="false"/>
          <w:bCs w:val="false"/>
          <w:i/>
          <w:iCs/>
          <w:lang w:val="en-US"/>
        </w:rPr>
        <w:t xml:space="preserve">"mbedtls/gcm.h", mbedtls_gcm_crypt_and_tag(), mbedtls_rsa_2048() or mbedtls_rsa_3072()) </w:t>
      </w:r>
    </w:p>
    <w:p>
      <w:pPr>
        <w:pStyle w:val="BodyText"/>
        <w:spacing w:lineRule="auto" w:line="259" w:before="0" w:after="160"/>
        <w:jc w:val="start"/>
        <w:rPr>
          <w:rStyle w:val="SourceText"/>
          <w:rFonts w:ascii="Calibri" w:hAnsi="Calibri"/>
          <w:b w:val="false"/>
          <w:bCs w:val="false"/>
          <w:i/>
          <w:i/>
          <w:iCs/>
          <w:lang w:val="en-US"/>
        </w:rPr>
      </w:pPr>
      <w:r>
        <w:rPr/>
      </w:r>
    </w:p>
    <w:p>
      <w:pPr>
        <w:pStyle w:val="Heading4"/>
        <w:rPr>
          <w:rFonts w:ascii="Calibri" w:hAnsi="Calibri" w:eastAsia="Calibri" w:cs=""/>
          <w:sz w:val="22"/>
          <w:szCs w:val="22"/>
          <w:lang w:val="en-US"/>
        </w:rPr>
      </w:pPr>
      <w:r>
        <w:rPr>
          <w:rStyle w:val="Strong"/>
          <w:rFonts w:eastAsia="Calibri" w:cs="" w:ascii="Calibri" w:hAnsi="Calibri"/>
          <w:b/>
          <w:bCs/>
          <w:sz w:val="22"/>
          <w:szCs w:val="22"/>
          <w:lang w:val="en-US"/>
        </w:rPr>
        <w:t>C. Data Transmission Scenarios</w:t>
      </w:r>
    </w:p>
    <w:p>
      <w:pPr>
        <w:pStyle w:val="BodyText"/>
        <w:spacing w:lineRule="auto" w:line="259" w:before="0" w:after="160"/>
        <w:rPr>
          <w:rFonts w:ascii="Calibri" w:hAnsi="Calibri"/>
          <w:b w:val="false"/>
          <w:bCs w:val="false"/>
          <w:lang w:val="en-US"/>
        </w:rPr>
      </w:pPr>
      <w:r>
        <w:rPr>
          <w:rFonts w:ascii="Calibri" w:hAnsi="Calibri"/>
          <w:b w:val="false"/>
          <w:bCs w:val="false"/>
          <w:lang w:val="en-US"/>
        </w:rPr>
        <w:tab/>
        <w:t>Three distinct data transmission scenarios are tested to evaluate the influence of message size and communication mode on performance and energy consumption:</w:t>
      </w:r>
    </w:p>
    <w:p>
      <w:pPr>
        <w:pStyle w:val="BodyText"/>
        <w:numPr>
          <w:ilvl w:val="0"/>
          <w:numId w:val="2"/>
        </w:numPr>
        <w:tabs>
          <w:tab w:val="clear" w:pos="720"/>
          <w:tab w:val="left" w:pos="0" w:leader="none"/>
        </w:tabs>
        <w:spacing w:lineRule="auto" w:line="259" w:before="0" w:after="160"/>
        <w:ind w:hanging="283" w:start="709"/>
        <w:jc w:val="start"/>
        <w:rPr>
          <w:lang w:val="en-US"/>
        </w:rPr>
      </w:pPr>
      <w:r>
        <w:rPr>
          <w:rStyle w:val="Strong"/>
          <w:rFonts w:ascii="Calibri" w:hAnsi="Calibri"/>
          <w:b w:val="false"/>
          <w:bCs w:val="false"/>
          <w:lang w:val="en-US"/>
        </w:rPr>
        <w:t>Continuous Transmission:</w:t>
      </w:r>
      <w:r>
        <w:rPr>
          <w:rFonts w:ascii="Calibri" w:hAnsi="Calibri"/>
          <w:b w:val="false"/>
          <w:bCs w:val="false"/>
          <w:lang w:val="en-US"/>
        </w:rPr>
        <w:br/>
        <w:t xml:space="preserve">The device transmits 8B, 16B, and 4 KB data blocks sequentially at fixed intervals. Estimated current draw ≈ </w:t>
      </w:r>
      <w:r>
        <w:rPr>
          <w:rStyle w:val="Strong"/>
          <w:rFonts w:ascii="Calibri" w:hAnsi="Calibri"/>
          <w:b w:val="false"/>
          <w:bCs w:val="false"/>
          <w:lang w:val="en-US"/>
        </w:rPr>
        <w:t>240 mA</w:t>
      </w:r>
      <w:r>
        <w:rPr>
          <w:rFonts w:ascii="Calibri" w:hAnsi="Calibri"/>
          <w:b w:val="false"/>
          <w:bCs w:val="false"/>
          <w:lang w:val="en-US"/>
        </w:rPr>
        <w:t xml:space="preserve"> (transmission-dominant mode).</w:t>
      </w:r>
    </w:p>
    <w:p>
      <w:pPr>
        <w:pStyle w:val="BodyText"/>
        <w:numPr>
          <w:ilvl w:val="0"/>
          <w:numId w:val="2"/>
        </w:numPr>
        <w:tabs>
          <w:tab w:val="clear" w:pos="720"/>
          <w:tab w:val="left" w:pos="0" w:leader="none"/>
        </w:tabs>
        <w:spacing w:lineRule="auto" w:line="259" w:before="0" w:after="160"/>
        <w:ind w:hanging="283" w:start="709"/>
        <w:jc w:val="start"/>
        <w:rPr>
          <w:lang w:val="en-US"/>
        </w:rPr>
      </w:pPr>
      <w:r>
        <w:rPr>
          <w:rStyle w:val="Strong"/>
          <w:rFonts w:ascii="Calibri" w:hAnsi="Calibri"/>
          <w:b w:val="false"/>
          <w:bCs w:val="false"/>
          <w:lang w:val="en-US"/>
        </w:rPr>
        <w:t>Grouped Transmission:</w:t>
      </w:r>
      <w:r>
        <w:rPr>
          <w:rFonts w:ascii="Calibri" w:hAnsi="Calibri"/>
          <w:b w:val="false"/>
          <w:bCs w:val="false"/>
          <w:lang w:val="en-US"/>
        </w:rPr>
        <w:br/>
        <w:t>Small data blocks (8B and 16</w:t>
      </w:r>
      <w:r>
        <w:rPr>
          <w:rFonts w:ascii="Calibri" w:hAnsi="Calibri"/>
          <w:b w:val="false"/>
          <w:bCs w:val="false"/>
          <w:lang w:val="en-US"/>
        </w:rPr>
        <w:t>B</w:t>
      </w:r>
      <w:r>
        <w:rPr>
          <w:rFonts w:ascii="Calibri" w:hAnsi="Calibri"/>
          <w:b w:val="false"/>
          <w:bCs w:val="false"/>
          <w:lang w:val="en-US"/>
        </w:rPr>
        <w:t xml:space="preserve">) are aggregated into 4 KB packets before transmission to simulate buffer-based IoT communication. Estimated current draw ≈ </w:t>
      </w:r>
      <w:r>
        <w:rPr>
          <w:rStyle w:val="Strong"/>
          <w:rFonts w:ascii="Calibri" w:hAnsi="Calibri"/>
          <w:b w:val="false"/>
          <w:bCs w:val="false"/>
          <w:lang w:val="en-US"/>
        </w:rPr>
        <w:t>1</w:t>
      </w:r>
      <w:r>
        <w:rPr>
          <w:rStyle w:val="Strong"/>
          <w:rFonts w:ascii="Calibri" w:hAnsi="Calibri"/>
          <w:b w:val="false"/>
          <w:bCs w:val="false"/>
          <w:lang w:val="en-US"/>
        </w:rPr>
        <w:t>8</w:t>
      </w:r>
      <w:r>
        <w:rPr>
          <w:rStyle w:val="Strong"/>
          <w:rFonts w:ascii="Calibri" w:hAnsi="Calibri"/>
          <w:b w:val="false"/>
          <w:bCs w:val="false"/>
          <w:lang w:val="en-US"/>
        </w:rPr>
        <w:t>0 mA</w:t>
      </w:r>
      <w:r>
        <w:rPr>
          <w:rFonts w:ascii="Calibri" w:hAnsi="Calibri"/>
          <w:b w:val="false"/>
          <w:bCs w:val="false"/>
          <w:lang w:val="en-US"/>
        </w:rPr>
        <w:t>.</w:t>
      </w:r>
    </w:p>
    <w:p>
      <w:pPr>
        <w:pStyle w:val="BodyText"/>
        <w:numPr>
          <w:ilvl w:val="0"/>
          <w:numId w:val="2"/>
        </w:numPr>
        <w:tabs>
          <w:tab w:val="clear" w:pos="720"/>
          <w:tab w:val="left" w:pos="0" w:leader="none"/>
        </w:tabs>
        <w:spacing w:lineRule="auto" w:line="259" w:before="0" w:after="160"/>
        <w:ind w:hanging="283" w:start="709"/>
        <w:jc w:val="start"/>
        <w:rPr>
          <w:lang w:val="en-US"/>
        </w:rPr>
      </w:pPr>
      <w:r>
        <w:rPr>
          <w:rStyle w:val="Strong"/>
          <w:rFonts w:ascii="Calibri" w:hAnsi="Calibri"/>
          <w:b w:val="false"/>
          <w:bCs w:val="false"/>
          <w:lang w:val="en-US"/>
        </w:rPr>
        <w:t>Bidirectional Transmission:</w:t>
      </w:r>
      <w:r>
        <w:rPr>
          <w:rFonts w:ascii="Calibri" w:hAnsi="Calibri"/>
          <w:b w:val="false"/>
          <w:bCs w:val="false"/>
          <w:lang w:val="en-US"/>
        </w:rPr>
        <w:br/>
        <w:t xml:space="preserve">The device alternates between sending and receiving 4 KB blocks to emulate interactive communication </w:t>
      </w:r>
      <w:r>
        <w:rPr>
          <w:rFonts w:ascii="Calibri" w:hAnsi="Calibri"/>
          <w:b w:val="false"/>
          <w:bCs w:val="false"/>
          <w:lang w:val="en-US"/>
        </w:rPr>
        <w:t>with a sensor</w:t>
      </w:r>
      <w:r>
        <w:rPr>
          <w:rFonts w:ascii="Calibri" w:hAnsi="Calibri"/>
          <w:b w:val="false"/>
          <w:bCs w:val="false"/>
          <w:lang w:val="en-US"/>
        </w:rPr>
        <w:t xml:space="preserve">. Estimated current draw ≈ </w:t>
      </w:r>
      <w:r>
        <w:rPr>
          <w:rStyle w:val="Strong"/>
          <w:rFonts w:ascii="Calibri" w:hAnsi="Calibri"/>
          <w:b w:val="false"/>
          <w:bCs w:val="false"/>
          <w:lang w:val="en-US"/>
        </w:rPr>
        <w:t>200 mA</w:t>
      </w:r>
      <w:r>
        <w:rPr>
          <w:rFonts w:ascii="Calibri" w:hAnsi="Calibri"/>
          <w:b w:val="false"/>
          <w:bCs w:val="false"/>
          <w:lang w:val="en-US"/>
        </w:rPr>
        <w:t>.</w:t>
      </w:r>
    </w:p>
    <w:p>
      <w:pPr>
        <w:pStyle w:val="BodyText"/>
        <w:spacing w:lineRule="auto" w:line="259" w:before="0" w:after="160"/>
        <w:rPr>
          <w:rFonts w:ascii="Calibri" w:hAnsi="Calibri"/>
          <w:b w:val="false"/>
          <w:bCs w:val="false"/>
          <w:lang w:val="en-US"/>
        </w:rPr>
      </w:pPr>
      <w:r>
        <w:rPr>
          <w:rFonts w:ascii="Calibri" w:hAnsi="Calibri"/>
          <w:b w:val="false"/>
          <w:bCs w:val="false"/>
          <w:lang w:val="en-US"/>
        </w:rPr>
        <w:tab/>
        <w:t>Each scenario is executed multiple times to reduce statistical noise, and average values are used for analysis.</w:t>
      </w:r>
    </w:p>
    <w:p>
      <w:pPr>
        <w:pStyle w:val="BodyText"/>
        <w:spacing w:lineRule="auto" w:line="259" w:before="0" w:after="160"/>
        <w:rPr>
          <w:rFonts w:ascii="Calibri" w:hAnsi="Calibri"/>
          <w:b w:val="false"/>
          <w:bCs w:val="false"/>
          <w:lang w:val="en-US"/>
        </w:rPr>
      </w:pPr>
      <w:r>
        <w:rPr>
          <w:rFonts w:ascii="Calibri" w:hAnsi="Calibri"/>
          <w:b w:val="false"/>
          <w:bCs w:val="false"/>
          <w:lang w:val="en-US"/>
        </w:rPr>
      </w:r>
    </w:p>
    <w:p>
      <w:pPr>
        <w:pStyle w:val="Heading4"/>
        <w:rPr>
          <w:rFonts w:ascii="Calibri" w:hAnsi="Calibri"/>
          <w:lang w:val="en-US"/>
        </w:rPr>
      </w:pPr>
      <w:r>
        <w:rPr>
          <w:rStyle w:val="Strong"/>
          <w:rFonts w:eastAsia="Calibri" w:cs="" w:ascii="Calibri" w:hAnsi="Calibri"/>
          <w:b/>
          <w:bCs/>
          <w:sz w:val="22"/>
          <w:szCs w:val="22"/>
          <w:lang w:val="en-US"/>
        </w:rPr>
        <w:t>D. Measurement Procedure</w:t>
      </w:r>
    </w:p>
    <w:p>
      <w:pPr>
        <w:pStyle w:val="BodyText"/>
        <w:numPr>
          <w:ilvl w:val="0"/>
          <w:numId w:val="3"/>
        </w:numPr>
        <w:tabs>
          <w:tab w:val="clear" w:pos="720"/>
          <w:tab w:val="left" w:pos="0" w:leader="none"/>
        </w:tabs>
        <w:spacing w:lineRule="auto" w:line="259" w:before="0" w:after="160"/>
        <w:ind w:hanging="283" w:start="709"/>
        <w:jc w:val="start"/>
        <w:rPr/>
      </w:pPr>
      <w:r>
        <w:rPr>
          <w:rStyle w:val="Strong"/>
          <w:rFonts w:ascii="Calibri" w:hAnsi="Calibri"/>
          <w:b w:val="false"/>
          <w:bCs w:val="false"/>
          <w:lang w:val="en-US"/>
        </w:rPr>
        <w:t xml:space="preserve">Theoretical Estimation: </w:t>
      </w:r>
      <w:r>
        <w:rPr>
          <w:rStyle w:val="Strong"/>
          <w:rFonts w:ascii="Calibri" w:hAnsi="Calibri"/>
          <w:b w:val="false"/>
          <w:bCs w:val="false"/>
          <w:lang w:val="en-US"/>
        </w:rPr>
        <w:t>Current is estimated from the reference manual of the devices for each scenario. P</w:t>
      </w:r>
      <w:r>
        <w:rPr>
          <w:rFonts w:ascii="Calibri" w:hAnsi="Calibri"/>
          <w:b w:val="false"/>
          <w:bCs w:val="false"/>
          <w:lang w:val="en-US"/>
        </w:rPr>
        <w:t xml:space="preserve">ower and energy are computed using the relationships </w:t>
      </w:r>
      <w:r>
        <w:rPr>
          <w:rFonts w:ascii="Calibri" w:hAnsi="Calibri"/>
          <w:b w:val="false"/>
          <w:bCs w:val="false"/>
          <w:lang w:val="en-US"/>
        </w:rPr>
        <w:t>P</w:t>
      </w:r>
      <w:r>
        <w:rPr>
          <w:rFonts w:ascii="Calibri" w:hAnsi="Calibri"/>
          <w:b w:val="false"/>
          <w:bCs w:val="false"/>
        </w:rPr>
        <w:t xml:space="preserve">=I×V and E=t×P where  VV=3.3 V, I is the measured current draw, and t is the measured execution time </w:t>
      </w:r>
      <w:r>
        <w:rPr>
          <w:rFonts w:ascii="Calibri" w:hAnsi="Calibri"/>
          <w:b w:val="false"/>
          <w:bCs w:val="false"/>
        </w:rPr>
        <w:t>of the program.</w:t>
      </w:r>
    </w:p>
    <w:p>
      <w:pPr>
        <w:pStyle w:val="BodyText"/>
        <w:numPr>
          <w:ilvl w:val="0"/>
          <w:numId w:val="3"/>
        </w:numPr>
        <w:tabs>
          <w:tab w:val="clear" w:pos="720"/>
          <w:tab w:val="left" w:pos="0" w:leader="none"/>
        </w:tabs>
        <w:spacing w:lineRule="auto" w:line="259" w:before="0" w:after="160"/>
        <w:ind w:hanging="283" w:start="709"/>
        <w:jc w:val="start"/>
        <w:rPr/>
      </w:pPr>
      <w:r>
        <w:rPr>
          <w:rStyle w:val="Strong"/>
          <w:rFonts w:ascii="Calibri" w:hAnsi="Calibri"/>
          <w:b w:val="false"/>
          <w:bCs w:val="false"/>
        </w:rPr>
        <w:t xml:space="preserve">Practical Measurement: </w:t>
      </w:r>
      <w:r>
        <w:rPr>
          <w:rFonts w:ascii="Calibri" w:hAnsi="Calibri"/>
          <w:b w:val="false"/>
          <w:bCs w:val="false"/>
        </w:rPr>
        <w:t xml:space="preserve">Real-world power readings are captured using a </w:t>
      </w:r>
      <w:r>
        <w:rPr>
          <w:rStyle w:val="Strong"/>
          <w:rFonts w:ascii="Calibri" w:hAnsi="Calibri"/>
          <w:b w:val="false"/>
          <w:bCs w:val="false"/>
        </w:rPr>
        <w:t>USB energy meter</w:t>
      </w:r>
      <w:r>
        <w:rPr>
          <w:rFonts w:ascii="Calibri" w:hAnsi="Calibri"/>
          <w:b w:val="false"/>
          <w:bCs w:val="false"/>
        </w:rPr>
        <w:t xml:space="preserve"> connected inline with the ESP32’s power supply. Measurements are averaged over </w:t>
      </w:r>
      <w:r>
        <w:rPr>
          <w:rFonts w:ascii="Calibri" w:hAnsi="Calibri"/>
          <w:b w:val="false"/>
          <w:bCs w:val="false"/>
        </w:rPr>
        <w:t xml:space="preserve">6 and </w:t>
      </w:r>
      <w:r>
        <w:rPr>
          <w:rStyle w:val="Strong"/>
          <w:rFonts w:ascii="Calibri" w:hAnsi="Calibri"/>
          <w:b w:val="false"/>
          <w:bCs w:val="false"/>
        </w:rPr>
        <w:t>10 second transmission windows</w:t>
      </w:r>
      <w:r>
        <w:rPr>
          <w:rFonts w:ascii="Calibri" w:hAnsi="Calibri"/>
          <w:b w:val="false"/>
          <w:bCs w:val="false"/>
        </w:rPr>
        <w:t xml:space="preserve"> for each test configuration. Both encryption-only and encryption-plus-transmission runs are recorded to separate computational and communication energy costs.</w:t>
      </w:r>
    </w:p>
    <w:p>
      <w:pPr>
        <w:pStyle w:val="BodyText"/>
        <w:spacing w:lineRule="auto" w:line="259" w:before="0" w:after="160"/>
        <w:rPr>
          <w:rFonts w:ascii="Calibri" w:hAnsi="Calibri"/>
          <w:b w:val="false"/>
          <w:bCs w:val="false"/>
        </w:rPr>
      </w:pPr>
      <w:r>
        <w:rPr>
          <w:rFonts w:ascii="Calibri" w:hAnsi="Calibri"/>
          <w:b w:val="false"/>
          <w:bCs w:val="false"/>
        </w:rPr>
        <w:tab/>
        <w:t xml:space="preserve">All timing operations are instrumented using microsecond-resolution timers available in the ESP- </w:t>
      </w:r>
      <w:r>
        <w:rPr>
          <w:rFonts w:ascii="Calibri" w:hAnsi="Calibri"/>
          <w:b w:val="false"/>
          <w:bCs w:val="false"/>
        </w:rPr>
        <w:t>SDK</w:t>
      </w:r>
      <w:r>
        <w:rPr>
          <w:rFonts w:ascii="Calibri" w:hAnsi="Calibri"/>
          <w:b w:val="false"/>
          <w:bCs w:val="false"/>
        </w:rPr>
        <w:t xml:space="preserve"> to ensure precise measurement of </w:t>
      </w:r>
      <w:r>
        <w:rPr>
          <w:rFonts w:ascii="Calibri" w:hAnsi="Calibri"/>
          <w:b w:val="false"/>
          <w:bCs w:val="false"/>
        </w:rPr>
        <w:t>the</w:t>
      </w:r>
      <w:r>
        <w:rPr>
          <w:rFonts w:ascii="Calibri" w:hAnsi="Calibri"/>
          <w:b w:val="false"/>
          <w:bCs w:val="false"/>
        </w:rPr>
        <w:t xml:space="preserve"> routines and communication delays.</w:t>
      </w:r>
    </w:p>
    <w:p>
      <w:pPr>
        <w:pStyle w:val="BodyText"/>
        <w:spacing w:lineRule="auto" w:line="259" w:before="0" w:after="160"/>
        <w:rPr>
          <w:rFonts w:ascii="Calibri" w:hAnsi="Calibri"/>
          <w:b w:val="false"/>
          <w:bCs w:val="false"/>
        </w:rPr>
      </w:pPr>
      <w:r>
        <w:rPr>
          <w:rFonts w:ascii="Calibri" w:hAnsi="Calibri"/>
          <w:b w:val="false"/>
          <w:bCs w:val="false"/>
        </w:rPr>
      </w:r>
    </w:p>
    <w:p>
      <w:pPr>
        <w:pStyle w:val="Heading4"/>
        <w:spacing w:lineRule="auto" w:line="259" w:before="0" w:after="160"/>
        <w:rPr>
          <w:rFonts w:ascii="Calibri" w:hAnsi="Calibri"/>
        </w:rPr>
      </w:pPr>
      <w:r>
        <w:rPr>
          <w:rStyle w:val="Strong"/>
          <w:rFonts w:eastAsia="Calibri" w:cs="" w:ascii="Calibri" w:hAnsi="Calibri"/>
          <w:b/>
          <w:bCs/>
          <w:sz w:val="22"/>
          <w:szCs w:val="22"/>
        </w:rPr>
        <w:t>E. Evaluation Metrics</w:t>
      </w:r>
    </w:p>
    <w:p>
      <w:pPr>
        <w:pStyle w:val="BodyText"/>
        <w:numPr>
          <w:ilvl w:val="0"/>
          <w:numId w:val="4"/>
        </w:numPr>
        <w:tabs>
          <w:tab w:val="clear" w:pos="720"/>
          <w:tab w:val="left" w:pos="0" w:leader="none"/>
        </w:tabs>
        <w:spacing w:lineRule="auto" w:line="259" w:before="0" w:after="160"/>
        <w:ind w:hanging="283" w:start="709"/>
        <w:jc w:val="start"/>
        <w:rPr/>
      </w:pPr>
      <w:r>
        <w:rPr>
          <w:rStyle w:val="Strong"/>
          <w:rFonts w:ascii="Calibri" w:hAnsi="Calibri"/>
          <w:b w:val="false"/>
          <w:bCs w:val="false"/>
        </w:rPr>
        <w:t>Execution Time (ms):</w:t>
      </w:r>
      <w:r>
        <w:rPr>
          <w:rFonts w:ascii="Calibri" w:hAnsi="Calibri"/>
          <w:b w:val="false"/>
          <w:bCs w:val="false"/>
        </w:rPr>
        <w:br/>
      </w:r>
      <w:r>
        <w:rPr>
          <w:rFonts w:ascii="Calibri" w:hAnsi="Calibri"/>
          <w:b w:val="false"/>
          <w:bCs w:val="false"/>
        </w:rPr>
        <w:t>Impact of different block sizes for the same amount of data transmission.</w:t>
      </w:r>
    </w:p>
    <w:p>
      <w:pPr>
        <w:pStyle w:val="BodyText"/>
        <w:numPr>
          <w:ilvl w:val="0"/>
          <w:numId w:val="4"/>
        </w:numPr>
        <w:tabs>
          <w:tab w:val="clear" w:pos="720"/>
          <w:tab w:val="left" w:pos="0" w:leader="none"/>
        </w:tabs>
        <w:spacing w:lineRule="auto" w:line="259" w:before="0" w:after="160"/>
        <w:ind w:hanging="283" w:start="709"/>
        <w:jc w:val="start"/>
        <w:rPr/>
      </w:pPr>
      <w:r>
        <w:rPr>
          <w:rStyle w:val="Strong"/>
          <w:rFonts w:ascii="Calibri" w:hAnsi="Calibri"/>
          <w:b w:val="false"/>
          <w:bCs w:val="false"/>
        </w:rPr>
        <w:t>Energy Consumption (mJ):</w:t>
      </w:r>
      <w:r>
        <w:rPr>
          <w:rFonts w:ascii="Calibri" w:hAnsi="Calibri"/>
          <w:b w:val="false"/>
          <w:bCs w:val="false"/>
        </w:rPr>
        <w:br/>
        <w:t>Derived from both theoretical and practical.</w:t>
      </w:r>
    </w:p>
    <w:p>
      <w:pPr>
        <w:pStyle w:val="BodyText"/>
        <w:numPr>
          <w:ilvl w:val="0"/>
          <w:numId w:val="4"/>
        </w:numPr>
        <w:tabs>
          <w:tab w:val="clear" w:pos="720"/>
          <w:tab w:val="left" w:pos="0" w:leader="none"/>
        </w:tabs>
        <w:spacing w:lineRule="auto" w:line="259" w:before="0" w:after="160"/>
        <w:ind w:hanging="283" w:start="709"/>
        <w:jc w:val="start"/>
        <w:rPr/>
      </w:pPr>
      <w:r>
        <w:rPr>
          <w:rStyle w:val="Strong"/>
          <w:rFonts w:ascii="Calibri" w:hAnsi="Calibri"/>
          <w:b w:val="false"/>
          <w:bCs w:val="false"/>
        </w:rPr>
        <w:t>Resource Utilization (%):</w:t>
      </w:r>
      <w:r>
        <w:rPr>
          <w:rFonts w:ascii="Calibri" w:hAnsi="Calibri"/>
          <w:b w:val="false"/>
          <w:bCs w:val="false"/>
        </w:rPr>
        <w:br/>
        <w:t xml:space="preserve">CPU and memory usage monitored </w:t>
      </w:r>
      <w:r>
        <w:rPr>
          <w:rFonts w:ascii="Calibri" w:hAnsi="Calibri"/>
          <w:b w:val="false"/>
          <w:bCs w:val="false"/>
        </w:rPr>
        <w:t>using</w:t>
      </w:r>
      <w:r>
        <w:rPr>
          <w:rFonts w:ascii="Calibri" w:hAnsi="Calibri"/>
          <w:b w:val="false"/>
          <w:bCs w:val="false"/>
        </w:rPr>
        <w:t xml:space="preserve"> ESP</w:t>
      </w:r>
      <w:r>
        <w:rPr>
          <w:rFonts w:ascii="Calibri" w:hAnsi="Calibri"/>
          <w:b w:val="false"/>
          <w:bCs w:val="false"/>
        </w:rPr>
        <w:t>32 SDK.</w:t>
      </w:r>
    </w:p>
    <w:p>
      <w:pPr>
        <w:pStyle w:val="BodyText"/>
        <w:numPr>
          <w:ilvl w:val="0"/>
          <w:numId w:val="0"/>
        </w:numPr>
        <w:spacing w:lineRule="auto" w:line="259" w:before="0" w:after="160"/>
        <w:ind w:hanging="0" w:start="0"/>
        <w:jc w:val="start"/>
        <w:rPr>
          <w:rFonts w:ascii="Calibri" w:hAnsi="Calibri"/>
          <w:b w:val="false"/>
          <w:bCs w:val="false"/>
        </w:rPr>
      </w:pPr>
      <w:r>
        <w:rPr>
          <w:rFonts w:ascii="Calibri" w:hAnsi="Calibri"/>
          <w:b w:val="false"/>
          <w:bCs w:val="false"/>
        </w:rPr>
      </w:r>
    </w:p>
    <w:p>
      <w:pPr>
        <w:pStyle w:val="Heading4"/>
        <w:spacing w:lineRule="auto" w:line="259" w:before="0" w:after="160"/>
        <w:rPr>
          <w:rFonts w:ascii="Calibri" w:hAnsi="Calibri" w:eastAsia="Calibri" w:cs=""/>
          <w:sz w:val="22"/>
          <w:szCs w:val="22"/>
        </w:rPr>
      </w:pPr>
      <w:r>
        <w:rPr>
          <w:rStyle w:val="Strong"/>
          <w:rFonts w:eastAsia="Calibri" w:cs="" w:ascii="Calibri" w:hAnsi="Calibri"/>
          <w:b/>
          <w:bCs/>
          <w:sz w:val="22"/>
          <w:szCs w:val="22"/>
        </w:rPr>
        <w:t>F. Data Analysis</w:t>
      </w:r>
    </w:p>
    <w:p>
      <w:pPr>
        <w:pStyle w:val="BodyText"/>
        <w:spacing w:lineRule="auto" w:line="259" w:before="0" w:after="160"/>
        <w:rPr/>
      </w:pPr>
      <w:r>
        <w:rPr>
          <w:rFonts w:ascii="Calibri" w:hAnsi="Calibri"/>
          <w:b w:val="false"/>
          <w:bCs w:val="false"/>
        </w:rPr>
        <w:tab/>
        <w:t xml:space="preserve">The collected data will be analyzed </w:t>
      </w:r>
      <w:r>
        <w:rPr>
          <w:rFonts w:ascii="Calibri" w:hAnsi="Calibri"/>
          <w:b w:val="false"/>
          <w:bCs w:val="false"/>
        </w:rPr>
        <w:t xml:space="preserve">for </w:t>
      </w:r>
      <w:r>
        <w:rPr>
          <w:rFonts w:ascii="Calibri" w:hAnsi="Calibri"/>
          <w:b w:val="false"/>
          <w:bCs w:val="false"/>
        </w:rPr>
        <w:t xml:space="preserve">different block sizes and operational scenarios. Comparative analysis </w:t>
      </w:r>
      <w:r>
        <w:rPr>
          <w:rFonts w:ascii="Calibri" w:hAnsi="Calibri"/>
          <w:b w:val="false"/>
          <w:bCs w:val="false"/>
        </w:rPr>
        <w:t>for</w:t>
      </w:r>
      <w:r>
        <w:rPr>
          <w:rFonts w:ascii="Calibri" w:hAnsi="Calibri"/>
          <w:b w:val="false"/>
          <w:bCs w:val="false"/>
        </w:rPr>
        <w:t xml:space="preserve"> AES-128-CTR and AES-256-GCM</w:t>
      </w:r>
      <w:r>
        <w:rPr>
          <w:rFonts w:ascii="Calibri" w:hAnsi="Calibri"/>
          <w:b w:val="false"/>
          <w:bCs w:val="false"/>
        </w:rPr>
        <w:t>+</w:t>
      </w:r>
      <w:r>
        <w:rPr>
          <w:rFonts w:ascii="Calibri" w:hAnsi="Calibri"/>
          <w:b w:val="false"/>
          <w:bCs w:val="false"/>
        </w:rPr>
        <w:t xml:space="preserve">RSA </w:t>
      </w:r>
      <w:r>
        <w:rPr>
          <w:rFonts w:ascii="Calibri" w:hAnsi="Calibri"/>
          <w:b w:val="false"/>
          <w:bCs w:val="false"/>
        </w:rPr>
        <w:t>to</w:t>
      </w:r>
      <w:r>
        <w:rPr>
          <w:rFonts w:ascii="Calibri" w:hAnsi="Calibri"/>
          <w:b w:val="false"/>
          <w:bCs w:val="false"/>
        </w:rPr>
        <w:t xml:space="preserve"> identify trade-offs between </w:t>
      </w:r>
      <w:r>
        <w:rPr>
          <w:rStyle w:val="Strong"/>
          <w:rFonts w:ascii="Calibri" w:hAnsi="Calibri"/>
          <w:b w:val="false"/>
          <w:bCs w:val="false"/>
        </w:rPr>
        <w:t xml:space="preserve">speed, security, and energy </w:t>
      </w:r>
      <w:r>
        <w:rPr>
          <w:rStyle w:val="Strong"/>
          <w:rFonts w:ascii="Calibri" w:hAnsi="Calibri"/>
          <w:b w:val="false"/>
          <w:bCs w:val="false"/>
        </w:rPr>
        <w:t xml:space="preserve">consumption in different block sized communication between a server and an ESP32 client. </w:t>
      </w:r>
      <w:r>
        <w:rPr>
          <w:rStyle w:val="Strong"/>
          <w:rFonts w:ascii="Calibri" w:hAnsi="Calibri"/>
          <w:b w:val="false"/>
          <w:bCs w:val="false"/>
        </w:rPr>
        <w:t>In this section a side by side comparison of the results will be provided.</w:t>
      </w:r>
    </w:p>
    <w:p>
      <w:pPr>
        <w:pStyle w:val="Heading1"/>
        <w:rPr/>
      </w:pPr>
      <w:r>
        <w:rPr>
          <w:b/>
          <w:bCs/>
          <w:color w:val="000000"/>
          <w:lang w:val="en-US"/>
        </w:rPr>
        <w:t>Conclusion</w:t>
      </w:r>
      <w:r>
        <w:rPr>
          <w:b/>
          <w:bCs/>
          <w:color w:val="000000"/>
          <w:lang w:val="en-US"/>
        </w:rPr>
        <w:t>s</w:t>
      </w:r>
    </w:p>
    <w:p>
      <w:pPr>
        <w:pStyle w:val="Normal"/>
        <w:rPr>
          <w:color w:val="FF860D"/>
          <w:lang w:val="en-US"/>
        </w:rPr>
      </w:pPr>
      <w:r>
        <w:rPr>
          <w:color w:val="FF860D"/>
          <w:lang w:val="en-US"/>
        </w:rPr>
      </w:r>
    </w:p>
    <w:p>
      <w:pPr>
        <w:pStyle w:val="Normal"/>
        <w:rPr>
          <w:lang w:val="en-US"/>
        </w:rPr>
      </w:pPr>
      <w:r>
        <w:rPr/>
        <w:tab/>
        <w:t xml:space="preserve">This </w:t>
      </w:r>
      <w:r>
        <w:rPr/>
        <w:t>work</w:t>
      </w:r>
      <w:r>
        <w:rPr/>
        <w:t xml:space="preserve"> evaluate</w:t>
      </w:r>
      <w:r>
        <w:rPr/>
        <w:t>s</w:t>
      </w:r>
      <w:r>
        <w:rPr/>
        <w:t xml:space="preserve"> the trade-offs between performance, energy consumption, and security of AES-128-CTR and AES-256-GCM + RSA on the ESP-WROOM-32 platform with hardware acceleration. Experiments considered varying data block sizes and communication scenarios, with energy measured through a hybrid approach combining theoretical estimates and USB meter readings. </w:t>
      </w:r>
    </w:p>
    <w:p>
      <w:pPr>
        <w:pStyle w:val="Normal"/>
        <w:rPr>
          <w:lang w:val="en-US"/>
        </w:rPr>
      </w:pPr>
      <w:r>
        <w:rPr>
          <w:lang w:val="en-US"/>
        </w:rPr>
      </w:r>
    </w:p>
    <w:p>
      <w:pPr>
        <w:pStyle w:val="Normal"/>
        <w:rPr>
          <w:lang w:val="en-US"/>
        </w:rPr>
      </w:pPr>
      <w:r>
        <w:rPr>
          <w:lang w:val="en-US"/>
        </w:rPr>
      </w:r>
    </w:p>
    <w:p>
      <w:pPr>
        <w:pStyle w:val="Heading1"/>
        <w:rPr>
          <w:b/>
          <w:bCs/>
          <w:color w:val="000000"/>
        </w:rPr>
      </w:pPr>
      <w:r>
        <w:rPr>
          <w:b/>
          <w:bCs/>
          <w:color w:val="000000"/>
        </w:rPr>
        <w:t>Further Work</w:t>
      </w:r>
    </w:p>
    <w:p>
      <w:pPr>
        <w:pStyle w:val="Normal"/>
        <w:rPr>
          <w:b/>
          <w:bCs/>
          <w:color w:val="000000"/>
        </w:rPr>
      </w:pPr>
      <w:r>
        <w:rPr>
          <w:b/>
          <w:bCs/>
          <w:color w:val="000000"/>
        </w:rPr>
      </w:r>
    </w:p>
    <w:p>
      <w:pPr>
        <w:pStyle w:val="BodyText"/>
        <w:numPr>
          <w:ilvl w:val="0"/>
          <w:numId w:val="7"/>
        </w:numPr>
        <w:rPr/>
      </w:pPr>
      <w:r>
        <w:rPr>
          <w:b w:val="false"/>
          <w:bCs w:val="false"/>
        </w:rPr>
        <w:t xml:space="preserve">Evaluate additional cryptographic schemes recommended in PRISEC III , such as ChaCha20 </w:t>
      </w:r>
      <w:r>
        <w:rPr>
          <w:b w:val="false"/>
          <w:bCs w:val="false"/>
        </w:rPr>
        <w:t xml:space="preserve">and </w:t>
      </w:r>
      <w:r>
        <w:rPr>
          <w:b w:val="false"/>
          <w:bCs w:val="false"/>
        </w:rPr>
        <w:t xml:space="preserve">ECC </w:t>
      </w:r>
      <w:r>
        <w:rPr>
          <w:b w:val="false"/>
          <w:bCs w:val="false"/>
        </w:rPr>
        <w:t xml:space="preserve">algorithms, </w:t>
      </w:r>
      <w:r>
        <w:rPr>
          <w:b w:val="false"/>
          <w:bCs w:val="false"/>
        </w:rPr>
        <w:t xml:space="preserve">to compare performance </w:t>
      </w:r>
      <w:r>
        <w:rPr>
          <w:b w:val="false"/>
          <w:bCs w:val="false"/>
        </w:rPr>
        <w:t>and</w:t>
      </w:r>
      <w:r>
        <w:rPr>
          <w:b w:val="false"/>
          <w:bCs w:val="false"/>
        </w:rPr>
        <w:t xml:space="preserve"> energy consumption.</w:t>
      </w:r>
    </w:p>
    <w:p>
      <w:pPr>
        <w:pStyle w:val="BodyText"/>
        <w:numPr>
          <w:ilvl w:val="0"/>
          <w:numId w:val="5"/>
        </w:numPr>
        <w:tabs>
          <w:tab w:val="clear" w:pos="720"/>
          <w:tab w:val="left" w:pos="0" w:leader="none"/>
        </w:tabs>
        <w:spacing w:lineRule="auto" w:line="259" w:before="0" w:after="160"/>
        <w:ind w:hanging="283" w:start="720"/>
        <w:rPr/>
      </w:pPr>
      <w:r>
        <w:rPr>
          <w:b w:val="false"/>
          <w:bCs w:val="false"/>
        </w:rPr>
        <w:t>Use</w:t>
      </w:r>
      <w:r>
        <w:rPr>
          <w:b w:val="false"/>
          <w:bCs w:val="false"/>
        </w:rPr>
        <w:t xml:space="preserve"> more precise measurement tools, such as </w:t>
      </w:r>
      <w:r>
        <w:rPr>
          <w:b w:val="false"/>
          <w:bCs w:val="false"/>
        </w:rPr>
        <w:t>an</w:t>
      </w:r>
      <w:r>
        <w:rPr>
          <w:b w:val="false"/>
          <w:bCs w:val="false"/>
        </w:rPr>
        <w:t xml:space="preserve"> oscilloscope, to validate </w:t>
      </w:r>
      <w:r>
        <w:rPr>
          <w:b w:val="false"/>
          <w:bCs w:val="false"/>
        </w:rPr>
        <w:t>the</w:t>
      </w:r>
      <w:r>
        <w:rPr>
          <w:b w:val="false"/>
          <w:bCs w:val="false"/>
        </w:rPr>
        <w:t xml:space="preserve"> theoretical energy models.</w:t>
      </w:r>
    </w:p>
    <w:p>
      <w:pPr>
        <w:pStyle w:val="BodyText"/>
        <w:numPr>
          <w:ilvl w:val="0"/>
          <w:numId w:val="6"/>
        </w:numPr>
        <w:tabs>
          <w:tab w:val="clear" w:pos="720"/>
          <w:tab w:val="left" w:pos="0" w:leader="none"/>
        </w:tabs>
        <w:spacing w:lineRule="auto" w:line="259" w:before="0" w:after="160"/>
        <w:ind w:hanging="283" w:start="720"/>
        <w:rPr/>
      </w:pPr>
      <w:r>
        <w:rPr>
          <w:b w:val="false"/>
          <w:bCs w:val="false"/>
        </w:rPr>
        <w:t xml:space="preserve">Extend testing </w:t>
      </w:r>
      <w:r>
        <w:rPr>
          <w:b w:val="false"/>
          <w:bCs w:val="false"/>
        </w:rPr>
        <w:t>of AES128-CTR and AES256-GCM+RSA</w:t>
      </w:r>
      <w:r>
        <w:rPr>
          <w:b w:val="false"/>
          <w:bCs w:val="false"/>
        </w:rPr>
        <w:t xml:space="preserve"> to </w:t>
      </w:r>
      <w:r>
        <w:rPr>
          <w:b w:val="false"/>
          <w:bCs w:val="false"/>
        </w:rPr>
        <w:t>other</w:t>
      </w:r>
      <w:r>
        <w:rPr>
          <w:b w:val="false"/>
          <w:bCs w:val="false"/>
        </w:rPr>
        <w:t xml:space="preserve"> IoT </w:t>
      </w:r>
      <w:r>
        <w:rPr>
          <w:b w:val="false"/>
          <w:bCs w:val="false"/>
        </w:rPr>
        <w:t>devices.</w:t>
      </w:r>
    </w:p>
    <w:p>
      <w:pPr>
        <w:pStyle w:val="BodyText"/>
        <w:numPr>
          <w:ilvl w:val="0"/>
          <w:numId w:val="6"/>
        </w:numPr>
        <w:tabs>
          <w:tab w:val="clear" w:pos="720"/>
          <w:tab w:val="left" w:pos="0" w:leader="none"/>
        </w:tabs>
        <w:spacing w:lineRule="auto" w:line="259" w:before="0" w:after="160"/>
        <w:ind w:hanging="283" w:start="720"/>
        <w:rPr>
          <w:b w:val="false"/>
          <w:bCs w:val="false"/>
        </w:rPr>
      </w:pPr>
      <w:r>
        <w:rPr>
          <w:b w:val="false"/>
          <w:bCs w:val="false"/>
        </w:rPr>
        <w:t>Measure the impact of hardware acceleration and the value of other cryptographic algorithms such as ECC in IoT devices with this hardware feature.</w:t>
      </w:r>
    </w:p>
    <w:p>
      <w:pPr>
        <w:pStyle w:val="Normal"/>
        <w:rPr>
          <w:lang w:val="en-US"/>
        </w:rPr>
      </w:pPr>
      <w:r>
        <w:rPr/>
      </w:r>
    </w:p>
    <w:p>
      <w:pPr>
        <w:pStyle w:val="Normal"/>
        <w:rPr>
          <w:lang w:val="en-US"/>
        </w:rPr>
      </w:pPr>
      <w:r>
        <w:rPr/>
      </w:r>
    </w:p>
    <w:p>
      <w:pPr>
        <w:pStyle w:val="Heading1"/>
        <w:rPr>
          <w:lang w:val="en-US"/>
        </w:rPr>
      </w:pPr>
      <w:r>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1"/>
        <w:spacing w:before="0" w:after="0"/>
        <w:rPr>
          <w:b/>
          <w:bCs/>
          <w:color w:val="000000"/>
          <w:lang w:val="en-US"/>
        </w:rPr>
      </w:pPr>
      <w:r>
        <w:rPr>
          <w:b/>
          <w:bCs/>
          <w:color w:val="000000"/>
          <w:lang w:val="en-US"/>
        </w:rPr>
        <w:t>References</w:t>
      </w:r>
    </w:p>
    <w:p>
      <w:pPr>
        <w:pStyle w:val="Normal"/>
        <w:spacing w:before="0" w:after="0"/>
        <w:jc w:val="start"/>
        <w:rPr/>
      </w:pPr>
      <w:r>
        <w:rPr/>
      </w:r>
    </w:p>
    <w:p>
      <w:pPr>
        <w:pStyle w:val="Normal"/>
        <w:ind w:hanging="480"/>
        <w:jc w:val="start"/>
        <w:rPr/>
      </w:pPr>
      <w:r>
        <w:rPr>
          <w:rFonts w:eastAsia="Times New Roman"/>
        </w:rPr>
        <w:t xml:space="preserve">[1] </w:t>
      </w:r>
      <w:r>
        <w:rPr>
          <w:rFonts w:eastAsia="Times New Roman"/>
        </w:rPr>
        <w:t>Sohail, H., Leithardt, V., &amp; Trigo, A. (2025) “PRISEC III: Cryptographic Techniques for Enhanced Security”</w:t>
      </w:r>
    </w:p>
    <w:p>
      <w:pPr>
        <w:pStyle w:val="Normal"/>
        <w:spacing w:before="0" w:after="160"/>
        <w:ind w:hanging="480"/>
        <w:jc w:val="start"/>
        <w:rPr/>
      </w:pPr>
      <w:r>
        <w:rPr/>
        <w:t xml:space="preserve">[2] EXPRESSIF SYSTEMS </w:t>
      </w:r>
      <w:r>
        <w:rPr/>
        <w:t>ESP</w:t>
      </w:r>
      <w:r>
        <w:rPr/>
        <w:t>-</w:t>
      </w:r>
      <w:r>
        <w:rPr/>
        <w:t xml:space="preserve">WROOM32 Manual </w:t>
      </w:r>
      <w:r>
        <w:rPr/>
        <w:t>(</w:t>
      </w:r>
      <w:r>
        <w:rPr/>
        <w:t xml:space="preserve">FCC </w:t>
      </w:r>
      <w:r>
        <w:rPr/>
        <w:t>Reviewed</w:t>
      </w:r>
      <w:r>
        <w:rPr/>
        <w:t xml:space="preserve"> 2016) https://fccid.io/2AC7Z-ESPWROOM32/User-Manual/Users-Manual-3212934.pdf</w:t>
      </w:r>
    </w:p>
    <w:p>
      <w:pPr>
        <w:pStyle w:val="Normal"/>
        <w:spacing w:before="0" w:after="160"/>
        <w:ind w:hanging="480"/>
        <w:jc w:val="start"/>
        <w:rPr/>
      </w:pPr>
      <w:r>
        <w:rPr>
          <w:rFonts w:eastAsia="Times New Roman"/>
        </w:rPr>
        <w:t>[</w:t>
      </w:r>
      <w:r>
        <w:rPr>
          <w:rFonts w:eastAsia="Times New Roman"/>
        </w:rPr>
        <w:t>3</w:t>
      </w:r>
      <w:r>
        <w:rPr>
          <w:rFonts w:eastAsia="Times New Roman"/>
        </w:rPr>
        <w:t xml:space="preserve">] </w:t>
      </w:r>
      <w:r>
        <w:rPr/>
        <w:t xml:space="preserve">Silva, C., Cunha, V.A., Barraca, J.P. </w:t>
      </w:r>
      <w:r>
        <w:rPr>
          <w:i/>
        </w:rPr>
        <w:t>et al.</w:t>
      </w:r>
      <w:r>
        <w:rPr/>
        <w:t xml:space="preserve"> </w:t>
      </w:r>
      <w:r>
        <w:rPr/>
        <w:t>(2024) “</w:t>
      </w:r>
      <w:r>
        <w:rPr/>
        <w:t>Analysis of the Cryptographic Algorithms in IoT Communications”</w:t>
      </w:r>
    </w:p>
    <w:p>
      <w:pPr>
        <w:pStyle w:val="Normal"/>
        <w:spacing w:before="0" w:after="160"/>
        <w:ind w:hanging="480"/>
        <w:jc w:val="start"/>
        <w:rPr/>
      </w:pPr>
      <w:r>
        <w:rPr/>
        <w:t>[</w:t>
      </w:r>
      <w:r>
        <w:rPr/>
        <w:t>4</w:t>
      </w:r>
      <w:r>
        <w:rPr/>
        <w:t xml:space="preserve">] </w:t>
      </w:r>
      <w:r>
        <w:rPr/>
        <w:t>S. Maitra, D. Richards, A. Abdelgawad and K. Yelamarth</w:t>
      </w:r>
      <w:r>
        <w:rPr/>
        <w:t>i (2019)</w:t>
      </w:r>
      <w:r>
        <w:rPr/>
        <w:t>z</w:t>
      </w:r>
      <w:r>
        <w:rPr/>
        <w:t xml:space="preserve"> "Performance Evaluation of IoT Encryption Algorithms: Memory, Timing, and Energy”</w:t>
      </w:r>
    </w:p>
    <w:p>
      <w:pPr>
        <w:pStyle w:val="Normal"/>
        <w:spacing w:before="0" w:after="160"/>
        <w:ind w:hanging="480"/>
        <w:jc w:val="start"/>
        <w:rPr/>
      </w:pPr>
      <w:r>
        <w:rPr/>
        <w:t>[</w:t>
      </w:r>
      <w:r>
        <w:rPr/>
        <w:t>5</w:t>
      </w:r>
      <w:r>
        <w:rPr/>
        <w:t xml:space="preserve">] </w:t>
      </w:r>
      <w:r>
        <w:rPr/>
        <w:t xml:space="preserve">S. H. Rafat </w:t>
      </w:r>
      <w:r>
        <w:rPr>
          <w:rStyle w:val="Emphasis"/>
        </w:rPr>
        <w:t>et al</w:t>
      </w:r>
      <w:r>
        <w:rPr/>
        <w:t xml:space="preserve">. </w:t>
      </w:r>
      <w:r>
        <w:rPr/>
        <w:t>(2025)</w:t>
      </w:r>
      <w:r>
        <w:rPr/>
        <w:t xml:space="preserve"> “Lightweight Cryptographic Algorithm Analysis for Secure IoT Communication on ESP-32 Platforms”</w:t>
      </w:r>
    </w:p>
    <w:p>
      <w:pPr>
        <w:pStyle w:val="Normal"/>
        <w:spacing w:before="0" w:after="160"/>
        <w:ind w:hanging="480"/>
        <w:jc w:val="start"/>
        <w:rPr/>
      </w:pPr>
      <w:r>
        <w:rPr>
          <w:rFonts w:eastAsia="Times New Roman"/>
        </w:rPr>
        <w:t>[</w:t>
      </w:r>
      <w:r>
        <w:rPr>
          <w:rFonts w:eastAsia="Times New Roman"/>
        </w:rPr>
        <w:t>6</w:t>
      </w:r>
      <w:r>
        <w:rPr>
          <w:rFonts w:eastAsia="Times New Roman"/>
        </w:rPr>
        <w:t xml:space="preserve">] M. Suárez-Albela, T. M. Fernández-Caramés, P. Fraga-Lamas and L. Castedo </w:t>
      </w:r>
      <w:r>
        <w:rPr>
          <w:rFonts w:eastAsia="Times New Roman"/>
        </w:rPr>
        <w:t>(2018)</w:t>
      </w:r>
      <w:r>
        <w:rPr/>
        <w:t xml:space="preserve"> “Clock frequency impact on the performance of high-security cryptographic cipher suites for energy-efficient resource-constrained IoT devices”</w:t>
      </w:r>
    </w:p>
    <w:p>
      <w:pPr>
        <w:pStyle w:val="Normal"/>
        <w:spacing w:before="0" w:after="160"/>
        <w:ind w:hanging="480"/>
        <w:jc w:val="start"/>
        <w:rPr>
          <w:rFonts w:eastAsia="Times New Roman"/>
        </w:rPr>
      </w:pPr>
      <w:r>
        <w:rPr>
          <w:rFonts w:eastAsia="Times New Roman"/>
        </w:rPr>
        <w:t>[</w:t>
      </w:r>
      <w:r>
        <w:rPr>
          <w:rFonts w:eastAsia="Times New Roman"/>
        </w:rPr>
        <w:t>7</w:t>
      </w:r>
      <w:r>
        <w:rPr>
          <w:rFonts w:eastAsia="Times New Roman"/>
        </w:rPr>
        <w:t>] Patterson, J. C., Buchanan, W. J., Turino, C. (2025) “</w:t>
      </w:r>
      <w:r>
        <w:rPr>
          <w:rFonts w:eastAsia="Times New Roman" w:cstheme="minorBidi"/>
          <w:color w:val="auto"/>
          <w:sz w:val="22"/>
          <w:szCs w:val="22"/>
        </w:rPr>
        <w:t>Energy Consumption Framework and Analysis of Post-Quantum Key-Generation on Embedded Devices”</w:t>
      </w:r>
    </w:p>
    <w:p>
      <w:pPr>
        <w:pStyle w:val="Normal"/>
        <w:spacing w:before="0" w:after="160"/>
        <w:ind w:hanging="480"/>
        <w:jc w:val="start"/>
        <w:rPr/>
      </w:pPr>
      <w:r>
        <w:rPr>
          <w:rFonts w:eastAsia="Times New Roman" w:cstheme="minorBidi"/>
          <w:color w:val="auto"/>
          <w:sz w:val="22"/>
          <w:szCs w:val="22"/>
        </w:rPr>
        <w:t>[</w:t>
      </w:r>
      <w:r>
        <w:rPr>
          <w:rFonts w:eastAsia="Times New Roman" w:cstheme="minorBidi"/>
          <w:color w:val="auto"/>
          <w:sz w:val="22"/>
          <w:szCs w:val="22"/>
        </w:rPr>
        <w:t>8</w:t>
      </w:r>
      <w:r>
        <w:rPr>
          <w:rFonts w:eastAsia="Times New Roman" w:cstheme="minorBidi"/>
          <w:color w:val="auto"/>
          <w:sz w:val="22"/>
          <w:szCs w:val="22"/>
        </w:rPr>
        <w:t xml:space="preserve">] </w:t>
      </w:r>
      <w:r>
        <w:rPr/>
        <w:t xml:space="preserve">C. Guo, Y. Yang, Y. Zhou, K. Zhang and S. Ci </w:t>
      </w:r>
      <w:r>
        <w:rPr/>
        <w:t>(2021)</w:t>
      </w:r>
      <w:r>
        <w:rPr/>
        <w:t xml:space="preserve"> “A Quantitative Study of Energy Consumption for Embedded Security”</w:t>
      </w:r>
    </w:p>
    <w:p>
      <w:pPr>
        <w:pStyle w:val="Normal"/>
        <w:spacing w:before="0" w:after="160"/>
        <w:ind w:hanging="480"/>
        <w:jc w:val="start"/>
        <w:rPr/>
      </w:pPr>
      <w:r>
        <w:rPr>
          <w:rFonts w:eastAsia="Times New Roman"/>
        </w:rPr>
        <w:t>[</w:t>
      </w:r>
      <w:r>
        <w:rPr>
          <w:rFonts w:eastAsia="Times New Roman"/>
        </w:rPr>
        <w:t>9</w:t>
      </w:r>
      <w:r>
        <w:rPr>
          <w:rFonts w:eastAsia="Times New Roman"/>
        </w:rPr>
        <w:t xml:space="preserve">] </w:t>
      </w:r>
      <w:r>
        <w:rPr/>
        <w:t xml:space="preserve">C. Guo, S. Ci, Y. Zhou and Y. Yang </w:t>
      </w:r>
      <w:r>
        <w:rPr/>
        <w:t xml:space="preserve">(2021) </w:t>
      </w:r>
      <w:r>
        <w:rPr/>
        <w:t>“A Survey of Energy Consumption Measurement in Embedded Systems”</w:t>
      </w:r>
    </w:p>
    <w:p>
      <w:pPr>
        <w:pStyle w:val="Normal"/>
        <w:spacing w:before="0" w:after="160"/>
        <w:ind w:hanging="480"/>
        <w:jc w:val="start"/>
        <w:rPr/>
      </w:pPr>
      <w:r>
        <w:rPr/>
        <w:t>[</w:t>
      </w:r>
      <w:r>
        <w:rPr/>
        <w:t>10</w:t>
      </w:r>
      <w:r>
        <w:rPr/>
        <w:t xml:space="preserve">] </w:t>
      </w:r>
      <w:r>
        <w:rPr/>
        <w:t>Y. S. Vaz, J. C. B. Mattos and R. I. Soares, “Lightweight AES Algorithm for Internet of Things: An Energy Consumption Analysis”</w:t>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701" w:right="1701" w:gutter="0" w:header="708" w:top="851" w:footer="708" w:bottom="765"/>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alibri Light">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Calibri">
    <w:charset w:val="01"/>
    <w:family w:val="swiss"/>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mc:AlternateContent>
        <mc:Choice Requires="wps">
          <w:drawing>
            <wp:anchor behindDoc="1" distT="0" distB="0" distL="0" distR="0" simplePos="0" locked="0" layoutInCell="0" allowOverlap="1" relativeHeight="18">
              <wp:simplePos x="0" y="0"/>
              <wp:positionH relativeFrom="margin">
                <wp:align>right</wp:align>
              </wp:positionH>
              <wp:positionV relativeFrom="paragraph">
                <wp:posOffset>635</wp:posOffset>
              </wp:positionV>
              <wp:extent cx="14605" cy="14605"/>
              <wp:effectExtent l="0" t="0" r="0" b="0"/>
              <wp:wrapNone/>
              <wp:docPr id="2"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992282666"/>
                          </w:sdtPr>
                          <w:sdt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sdt>
                    <w:sdtPr>
                      <w:docPartObj>
                        <w:docPartGallery w:val="Page Numbers (Bottom of Page)"/>
                        <w:docPartUnique w:val="true"/>
                      </w:docPartObj>
                      <w:id w:val="1992282666"/>
                    </w:sdtPr>
                    <w:sdt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mc:AlternateContent>
        <mc:Choice Requires="wps">
          <w:drawing>
            <wp:anchor behindDoc="1" distT="0" distB="0" distL="0" distR="0" simplePos="0" locked="0" layoutInCell="0" allowOverlap="1" relativeHeight="16">
              <wp:simplePos x="0" y="0"/>
              <wp:positionH relativeFrom="margin">
                <wp:align>right</wp:align>
              </wp:positionH>
              <wp:positionV relativeFrom="paragraph">
                <wp:posOffset>635</wp:posOffset>
              </wp:positionV>
              <wp:extent cx="74930" cy="147320"/>
              <wp:effectExtent l="0" t="0" r="0" b="0"/>
              <wp:wrapNone/>
              <wp:docPr id="3" name="Frame2"/>
              <a:graphic xmlns:a="http://schemas.openxmlformats.org/drawingml/2006/main">
                <a:graphicData uri="http://schemas.microsoft.com/office/word/2010/wordprocessingShape">
                  <wps:wsp>
                    <wps:cNvSpPr/>
                    <wps:spPr>
                      <a:xfrm>
                        <a:off x="0" y="0"/>
                        <a:ext cx="74880" cy="14724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02731045"/>
                          </w:sdtPr>
                          <w:sdtContent>
                            <w:p>
                              <w:pPr>
                                <w:pStyle w:val="Footer"/>
                                <w:rPr>
                                  <w:rStyle w:val="PageNumber"/>
                                  <w:sz w:val="20"/>
                                  <w:szCs w:val="20"/>
                                </w:rPr>
                              </w:pPr>
                              <w:r>
                                <w:rPr>
                                  <w:rStyle w:val="PageNumber"/>
                                  <w:color w:val="000000"/>
                                  <w:sz w:val="20"/>
                                  <w:szCs w:val="20"/>
                                </w:rPr>
                                <w:fldChar w:fldCharType="begin"/>
                              </w:r>
                              <w:r>
                                <w:rPr>
                                  <w:rStyle w:val="PageNumber"/>
                                  <w:sz w:val="20"/>
                                  <w:szCs w:val="20"/>
                                  <w:color w:val="000000"/>
                                </w:rPr>
                                <w:instrText xml:space="preserve"> PAGE </w:instrText>
                              </w:r>
                              <w:r>
                                <w:rPr>
                                  <w:rStyle w:val="PageNumber"/>
                                  <w:sz w:val="20"/>
                                  <w:szCs w:val="20"/>
                                  <w:color w:val="000000"/>
                                </w:rPr>
                                <w:fldChar w:fldCharType="separate"/>
                              </w:r>
                              <w:r>
                                <w:rPr>
                                  <w:rStyle w:val="PageNumber"/>
                                  <w:sz w:val="20"/>
                                  <w:szCs w:val="20"/>
                                  <w:color w:val="000000"/>
                                </w:rPr>
                                <w:t>9</w:t>
                              </w:r>
                              <w:r>
                                <w:rPr>
                                  <w:rStyle w:val="PageNumber"/>
                                  <w:sz w:val="20"/>
                                  <w:szCs w:val="20"/>
                                  <w:color w:val="000000"/>
                                </w:rPr>
                                <w:fldChar w:fldCharType="end"/>
                              </w:r>
                            </w:p>
                          </w:sdtContent>
                        </w:sdt>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419.25pt;margin-top:0.05pt;width:5.85pt;height:11.55pt;mso-wrap-style:square;v-text-anchor:top;mso-position-horizontal:right;mso-position-horizontal-relative:margin">
              <v:fill o:detectmouseclick="t" on="false"/>
              <v:stroke color="#3465a4" joinstyle="round" endcap="flat"/>
              <v:textbox>
                <w:txbxContent>
                  <w:sdt>
                    <w:sdtPr>
                      <w:docPartObj>
                        <w:docPartGallery w:val="Page Numbers (Bottom of Page)"/>
                        <w:docPartUnique w:val="true"/>
                      </w:docPartObj>
                      <w:id w:val="-102731045"/>
                    </w:sdtPr>
                    <w:sdtContent>
                      <w:p>
                        <w:pPr>
                          <w:pStyle w:val="Footer"/>
                          <w:rPr>
                            <w:rStyle w:val="PageNumber"/>
                            <w:sz w:val="20"/>
                            <w:szCs w:val="20"/>
                          </w:rPr>
                        </w:pPr>
                        <w:r>
                          <w:rPr>
                            <w:rStyle w:val="PageNumber"/>
                            <w:color w:val="000000"/>
                            <w:sz w:val="20"/>
                            <w:szCs w:val="20"/>
                          </w:rPr>
                          <w:fldChar w:fldCharType="begin"/>
                        </w:r>
                        <w:r>
                          <w:rPr>
                            <w:rStyle w:val="PageNumber"/>
                            <w:sz w:val="20"/>
                            <w:szCs w:val="20"/>
                            <w:color w:val="000000"/>
                          </w:rPr>
                          <w:instrText xml:space="preserve"> PAGE </w:instrText>
                        </w:r>
                        <w:r>
                          <w:rPr>
                            <w:rStyle w:val="PageNumber"/>
                            <w:sz w:val="20"/>
                            <w:szCs w:val="20"/>
                            <w:color w:val="000000"/>
                          </w:rPr>
                          <w:fldChar w:fldCharType="separate"/>
                        </w:r>
                        <w:r>
                          <w:rPr>
                            <w:rStyle w:val="PageNumber"/>
                            <w:sz w:val="20"/>
                            <w:szCs w:val="20"/>
                            <w:color w:val="000000"/>
                          </w:rPr>
                          <w:t>9</w:t>
                        </w:r>
                        <w:r>
                          <w:rPr>
                            <w:rStyle w:val="PageNumber"/>
                            <w:sz w:val="20"/>
                            <w:szCs w:val="20"/>
                            <w:color w:val="000000"/>
                          </w:rPr>
                          <w:fldChar w:fldCharType="end"/>
                        </w:r>
                      </w:p>
                    </w:sdtContent>
                  </w:sdt>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37c6"/>
    <w:pPr>
      <w:widowControl/>
      <w:suppressAutoHyphens w:val="true"/>
      <w:bidi w:val="0"/>
      <w:spacing w:lineRule="auto" w:line="259" w:before="0" w:after="160"/>
      <w:jc w:val="both"/>
    </w:pPr>
    <w:rPr>
      <w:rFonts w:ascii="Calibri" w:hAnsi="Calibri" w:eastAsia="Calibri" w:cs="" w:asciiTheme="minorHAnsi" w:cstheme="minorBidi" w:eastAsiaTheme="minorHAnsi" w:hAnsiTheme="minorHAnsi"/>
      <w:color w:val="auto"/>
      <w:kern w:val="0"/>
      <w:sz w:val="22"/>
      <w:szCs w:val="22"/>
      <w:lang w:val="pt-PT" w:eastAsia="en-US" w:bidi="ar-SA"/>
    </w:rPr>
  </w:style>
  <w:style w:type="paragraph" w:styleId="Heading1">
    <w:name w:val="heading 1"/>
    <w:basedOn w:val="Normal"/>
    <w:next w:val="Normal"/>
    <w:link w:val="Heading1Char"/>
    <w:uiPriority w:val="9"/>
    <w:qFormat/>
    <w:rsid w:val="00b15b7b"/>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4">
    <w:name w:val="heading 4"/>
    <w:basedOn w:val="Heading"/>
    <w:next w:val="BodyText"/>
    <w:qFormat/>
    <w:pPr>
      <w:spacing w:before="120" w:after="120"/>
      <w:outlineLvl w:val="3"/>
    </w:pPr>
    <w:rPr>
      <w:rFonts w:ascii="Liberation Serif" w:hAnsi="Liberation Serif" w:eastAsia="Adwaita Sans" w:cs="CaskaydiaCove NFP"/>
      <w:b/>
      <w:bCs/>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15b7b"/>
    <w:rPr>
      <w:rFonts w:ascii="Calibri Light" w:hAnsi="Calibri Light" w:eastAsia="" w:cs="" w:asciiTheme="majorHAnsi" w:cstheme="majorBidi" w:eastAsiaTheme="majorEastAsia" w:hAnsiTheme="majorHAnsi"/>
      <w:color w:themeColor="accent1" w:themeShade="bf" w:val="2F5496"/>
      <w:sz w:val="32"/>
      <w:szCs w:val="32"/>
    </w:rPr>
  </w:style>
  <w:style w:type="character" w:styleId="Hyperlink">
    <w:name w:val="Hyperlink"/>
    <w:basedOn w:val="DefaultParagraphFont"/>
    <w:uiPriority w:val="99"/>
    <w:unhideWhenUsed/>
    <w:rsid w:val="00f50098"/>
    <w:rPr>
      <w:color w:themeColor="hyperlink" w:val="0563C1"/>
      <w:u w:val="single"/>
    </w:rPr>
  </w:style>
  <w:style w:type="character" w:styleId="UnresolvedMention">
    <w:name w:val="Unresolved Mention"/>
    <w:basedOn w:val="DefaultParagraphFont"/>
    <w:uiPriority w:val="99"/>
    <w:semiHidden/>
    <w:unhideWhenUsed/>
    <w:qFormat/>
    <w:rsid w:val="00131bee"/>
    <w:rPr>
      <w:color w:val="605E5C"/>
      <w:shd w:fill="E1DFDD" w:val="clear"/>
    </w:rPr>
  </w:style>
  <w:style w:type="character" w:styleId="PlaceholderText">
    <w:name w:val="Placeholder Text"/>
    <w:basedOn w:val="DefaultParagraphFont"/>
    <w:uiPriority w:val="99"/>
    <w:semiHidden/>
    <w:qFormat/>
    <w:rsid w:val="00e64901"/>
    <w:rPr>
      <w:color w:val="808080"/>
    </w:rPr>
  </w:style>
  <w:style w:type="character" w:styleId="HeaderChar" w:customStyle="1">
    <w:name w:val="Header Char"/>
    <w:basedOn w:val="DefaultParagraphFont"/>
    <w:link w:val="Header"/>
    <w:uiPriority w:val="99"/>
    <w:qFormat/>
    <w:rsid w:val="00e86adb"/>
    <w:rPr>
      <w:lang w:val="pt-PT"/>
    </w:rPr>
  </w:style>
  <w:style w:type="character" w:styleId="FooterChar" w:customStyle="1">
    <w:name w:val="Footer Char"/>
    <w:basedOn w:val="DefaultParagraphFont"/>
    <w:link w:val="Footer"/>
    <w:uiPriority w:val="99"/>
    <w:qFormat/>
    <w:rsid w:val="00e86adb"/>
    <w:rPr>
      <w:lang w:val="pt-PT"/>
    </w:rPr>
  </w:style>
  <w:style w:type="character" w:styleId="PageNumber">
    <w:name w:val="page number"/>
    <w:basedOn w:val="DefaultParagraphFont"/>
    <w:uiPriority w:val="99"/>
    <w:semiHidden/>
    <w:unhideWhenUsed/>
    <w:rsid w:val="00616794"/>
    <w:rPr/>
  </w:style>
  <w:style w:type="character" w:styleId="IndexLink">
    <w:name w:val="Index Link"/>
    <w:qFormat/>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CaskaydiaCove NFP" w:cs="NotoSans NF"/>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Sans NF"/>
    </w:rPr>
  </w:style>
  <w:style w:type="paragraph" w:styleId="Caption">
    <w:name w:val="caption"/>
    <w:basedOn w:val="Normal"/>
    <w:next w:val="Normal"/>
    <w:uiPriority w:val="35"/>
    <w:unhideWhenUsed/>
    <w:qFormat/>
    <w:rsid w:val="00d610b9"/>
    <w:pPr>
      <w:spacing w:lineRule="auto" w:line="240" w:before="0" w:after="200"/>
    </w:pPr>
    <w:rPr>
      <w:i/>
      <w:iCs/>
      <w:color w:themeColor="text2" w:val="44546A"/>
      <w:sz w:val="18"/>
      <w:szCs w:val="18"/>
    </w:rPr>
  </w:style>
  <w:style w:type="paragraph" w:styleId="Index">
    <w:name w:val="Index"/>
    <w:basedOn w:val="Normal"/>
    <w:qFormat/>
    <w:pPr>
      <w:suppressLineNumbers/>
    </w:pPr>
    <w:rPr>
      <w:rFonts w:cs="NotoSans NF"/>
    </w:rPr>
  </w:style>
  <w:style w:type="paragraph" w:styleId="IndexHeading">
    <w:name w:val="index heading"/>
    <w:basedOn w:val="Heading"/>
    <w:pPr/>
    <w:rPr/>
  </w:style>
  <w:style w:type="paragraph" w:styleId="TOCHeading">
    <w:name w:val="TOC Heading"/>
    <w:basedOn w:val="Heading1"/>
    <w:next w:val="Normal"/>
    <w:uiPriority w:val="39"/>
    <w:unhideWhenUsed/>
    <w:qFormat/>
    <w:rsid w:val="00f50098"/>
    <w:pPr>
      <w:outlineLvl w:val="9"/>
    </w:pPr>
    <w:rPr>
      <w:lang w:val="en-US"/>
    </w:rPr>
  </w:style>
  <w:style w:type="paragraph" w:styleId="TOC1">
    <w:name w:val="toc 1"/>
    <w:basedOn w:val="Normal"/>
    <w:next w:val="Normal"/>
    <w:autoRedefine/>
    <w:uiPriority w:val="39"/>
    <w:unhideWhenUsed/>
    <w:rsid w:val="00f50098"/>
    <w:pPr>
      <w:spacing w:before="0" w:after="100"/>
    </w:pPr>
    <w:rPr/>
  </w:style>
  <w:style w:type="paragraph" w:styleId="Bibliography">
    <w:name w:val="Bibliography"/>
    <w:basedOn w:val="Normal"/>
    <w:next w:val="Normal"/>
    <w:uiPriority w:val="37"/>
    <w:unhideWhenUsed/>
    <w:qFormat/>
    <w:rsid w:val="00131bee"/>
    <w:pPr>
      <w:tabs>
        <w:tab w:val="clear" w:pos="720"/>
        <w:tab w:val="left" w:pos="384" w:leader="none"/>
      </w:tabs>
      <w:spacing w:lineRule="auto" w:line="240" w:before="0" w:after="0"/>
      <w:ind w:hanging="384" w:start="384"/>
    </w:pPr>
    <w:rPr/>
  </w:style>
  <w:style w:type="paragraph" w:styleId="TableofFigures">
    <w:name w:val="table of figures"/>
    <w:basedOn w:val="Normal"/>
    <w:next w:val="Normal"/>
    <w:uiPriority w:val="99"/>
    <w:unhideWhenUsed/>
    <w:rsid w:val="00d610b9"/>
    <w:pPr>
      <w:spacing w:before="0" w:after="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86adb"/>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86adb"/>
    <w:pPr>
      <w:tabs>
        <w:tab w:val="clear" w:pos="720"/>
        <w:tab w:val="center" w:pos="4513" w:leader="none"/>
        <w:tab w:val="right" w:pos="9026" w:leader="none"/>
      </w:tabs>
      <w:spacing w:lineRule="auto" w:line="240" w:before="0" w:after="0"/>
    </w:pPr>
    <w:rPr/>
  </w:style>
  <w:style w:type="paragraph" w:styleId="FrameContentsuser">
    <w:name w:val="Frame Contents (user)"/>
    <w:basedOn w:val="Normal"/>
    <w:qFormat/>
    <w:pPr/>
    <w:rPr/>
  </w:style>
  <w:style w:type="paragraph" w:styleId="FrameContents">
    <w:name w:val="Frame Contents"/>
    <w:basedOn w:val="Normal"/>
    <w:qFormat/>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40da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FBE4743-8B6B-AB47-96BF-5DB572F0F62D}"/>
      </w:docPartPr>
      <w:docPartBody>
        <w:p w:rsidR="00CE5D95" w:rsidRDefault="001A0174">
          <w:r w:rsidRPr="0010356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174"/>
    <w:rsid w:val="001A0174"/>
    <w:rsid w:val="00CE5D95"/>
    <w:rsid w:val="00F70685"/>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P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017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56E949D6F8514880EA851AAD7ECCDC" ma:contentTypeVersion="2" ma:contentTypeDescription="Create a new document." ma:contentTypeScope="" ma:versionID="672a5586141e3690bad231dd77635a59">
  <xsd:schema xmlns:xsd="http://www.w3.org/2001/XMLSchema" xmlns:xs="http://www.w3.org/2001/XMLSchema" xmlns:p="http://schemas.microsoft.com/office/2006/metadata/properties" xmlns:ns2="e8ce8f41-2d63-4952-b9e0-dc654d5fb4d2" targetNamespace="http://schemas.microsoft.com/office/2006/metadata/properties" ma:root="true" ma:fieldsID="67acaf3c4bc72f068952adf25ee612eb" ns2:_="">
    <xsd:import namespace="e8ce8f41-2d63-4952-b9e0-dc654d5fb4d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e8f41-2d63-4952-b9e0-dc654d5fb4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EA3349-27DC-4E7B-9D9B-006EB98C5CC9}"/>
</file>

<file path=customXml/itemProps2.xml><?xml version="1.0" encoding="utf-8"?>
<ds:datastoreItem xmlns:ds="http://schemas.openxmlformats.org/officeDocument/2006/customXml" ds:itemID="{74C73490-1B6E-4F07-BD94-5C364A53FDC4}">
  <ds:schemaRefs>
    <ds:schemaRef ds:uri="http://schemas.openxmlformats.org/officeDocument/2006/bibliography"/>
  </ds:schemaRefs>
</ds:datastoreItem>
</file>

<file path=customXml/itemProps3.xml><?xml version="1.0" encoding="utf-8"?>
<ds:datastoreItem xmlns:ds="http://schemas.openxmlformats.org/officeDocument/2006/customXml" ds:itemID="{0AC4D491-38D6-4F9B-9AA3-CB9036D9B2B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7F36C90-3FFA-4631-A66E-65D0110B76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Application>LibreOffice/25.8.1.1$Linux_X86_64 LibreOffice_project/580$Build-1</Application>
  <AppVersion>15.0000</AppVersion>
  <Pages>9</Pages>
  <Words>1719</Words>
  <Characters>10547</Characters>
  <CharactersWithSpaces>12197</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2022-09-20T21:03:00Z</dcterms:created>
  <dc:creator>Maria da Conceição Pereira</dc:creator>
  <dc:description/>
  <dc:language>en-GB</dc:language>
  <cp:lastModifiedBy/>
  <dcterms:modified xsi:type="dcterms:W3CDTF">2025-10-20T02:19:25Z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0x0101007124F37185233C4397B1D9EAA2EFFE92</vt:lpwstr>
  </property>
  <property fmtid="{D5CDD505-2E9C-101B-9397-08002B2CF9AE}" pid="3" name="ZOTERO_PREF_1">
    <vt:lpwstr>&lt;data data-version="3" zotero-version="6.0.12"&gt;&lt;session id="Wn7BCqXL"/&gt;&lt;style id="http://www.zotero.org/styles/ieee" locale="pt-PT"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