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2D03F8EE"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274A2E" w:rsidRPr="009A5390">
              <w:rPr>
                <w:rFonts w:ascii="Arial" w:eastAsia="Arial" w:hAnsi="Arial" w:cs="Arial"/>
                <w:b/>
                <w:sz w:val="16"/>
                <w:szCs w:val="16"/>
                <w:highlight w:val="yellow"/>
              </w:rPr>
              <w:t>June 30</w:t>
            </w:r>
            <w:r w:rsidR="00BA6383">
              <w:rPr>
                <w:rFonts w:ascii="Arial" w:eastAsia="Arial" w:hAnsi="Arial" w:cs="Arial"/>
                <w:b/>
                <w:sz w:val="16"/>
                <w:szCs w:val="16"/>
              </w:rPr>
              <w:t>, 2020</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0404E36C"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274A2E" w:rsidRPr="009A5390">
              <w:rPr>
                <w:rFonts w:ascii="Arial" w:eastAsia="Arial" w:hAnsi="Arial" w:cs="Arial"/>
                <w:b/>
                <w:sz w:val="16"/>
                <w:szCs w:val="16"/>
                <w:highlight w:val="yellow"/>
                <w:u w:val="single"/>
              </w:rPr>
              <w:t>910 Green Street</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2055BC3A" w:rsidR="006C3D4E" w:rsidRPr="00E07F57" w:rsidRDefault="006C3D4E" w:rsidP="006C3D4E">
            <w:pPr>
              <w:ind w:left="360"/>
              <w:rPr>
                <w:sz w:val="16"/>
                <w:szCs w:val="16"/>
              </w:rPr>
            </w:pPr>
            <w:r w:rsidRPr="00E07F57">
              <w:rPr>
                <w:rFonts w:ascii="Arial" w:eastAsia="Arial" w:hAnsi="Arial" w:cs="Arial"/>
                <w:b/>
                <w:sz w:val="16"/>
                <w:szCs w:val="16"/>
              </w:rPr>
              <w:t>City: _</w:t>
            </w:r>
            <w:proofErr w:type="gramStart"/>
            <w:r w:rsidR="00274A2E" w:rsidRPr="009A5390">
              <w:rPr>
                <w:rFonts w:ascii="Arial" w:eastAsia="Arial" w:hAnsi="Arial" w:cs="Arial"/>
                <w:b/>
                <w:sz w:val="16"/>
                <w:szCs w:val="16"/>
                <w:highlight w:val="yellow"/>
                <w:u w:val="single"/>
              </w:rPr>
              <w:t>Durham</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BA6383" w:rsidRPr="009A5390">
              <w:rPr>
                <w:rFonts w:ascii="Arial" w:eastAsia="Arial" w:hAnsi="Arial" w:cs="Arial"/>
                <w:b/>
                <w:sz w:val="16"/>
                <w:szCs w:val="16"/>
                <w:highlight w:val="yellow"/>
              </w:rPr>
              <w:t>2</w:t>
            </w:r>
            <w:r w:rsidR="00274A2E" w:rsidRPr="009A5390">
              <w:rPr>
                <w:rFonts w:ascii="Arial" w:eastAsia="Arial" w:hAnsi="Arial" w:cs="Arial"/>
                <w:b/>
                <w:sz w:val="16"/>
                <w:szCs w:val="16"/>
                <w:highlight w:val="yellow"/>
              </w:rPr>
              <w:t>7701</w:t>
            </w:r>
            <w:r w:rsidRPr="00E07F57">
              <w:rPr>
                <w:rFonts w:ascii="Arial" w:eastAsia="Arial" w:hAnsi="Arial" w:cs="Arial"/>
                <w:b/>
                <w:sz w:val="16"/>
                <w:szCs w:val="16"/>
              </w:rPr>
              <w:t xml:space="preserve">__County: </w:t>
            </w:r>
            <w:r w:rsidRPr="009A5390">
              <w:rPr>
                <w:rFonts w:ascii="Arial" w:eastAsia="Arial" w:hAnsi="Arial" w:cs="Arial"/>
                <w:b/>
                <w:sz w:val="16"/>
                <w:szCs w:val="16"/>
                <w:highlight w:val="yellow"/>
              </w:rPr>
              <w:t>_____</w:t>
            </w:r>
            <w:r w:rsidR="00274A2E" w:rsidRPr="009A5390">
              <w:rPr>
                <w:rFonts w:ascii="Arial" w:eastAsia="Arial" w:hAnsi="Arial" w:cs="Arial"/>
                <w:b/>
                <w:sz w:val="16"/>
                <w:szCs w:val="16"/>
                <w:highlight w:val="yellow"/>
                <w:u w:val="single"/>
              </w:rPr>
              <w:t>Wake</w:t>
            </w:r>
            <w:r w:rsidRPr="00E07F57">
              <w:rPr>
                <w:rFonts w:ascii="Arial" w:eastAsia="Arial" w:hAnsi="Arial" w:cs="Arial"/>
                <w:b/>
                <w:sz w:val="16"/>
                <w:szCs w:val="16"/>
              </w:rPr>
              <w:t xml:space="preserve">   </w:t>
            </w: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w:t>
            </w:r>
            <w:proofErr w:type="gramStart"/>
            <w:r w:rsidRPr="00E07F57">
              <w:rPr>
                <w:rFonts w:ascii="Arial" w:eastAsia="Arial" w:hAnsi="Arial" w:cs="Arial"/>
                <w:b/>
                <w:sz w:val="16"/>
                <w:szCs w:val="16"/>
              </w:rPr>
              <w:t>SUMMARY  (</w:t>
            </w:r>
            <w:proofErr w:type="gramEnd"/>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18EFF85B" w:rsidR="006C3D4E" w:rsidRPr="006C3D4E" w:rsidRDefault="006C3D4E" w:rsidP="006C3D4E">
            <w:pPr>
              <w:ind w:left="360"/>
              <w:rPr>
                <w:sz w:val="18"/>
                <w:szCs w:val="18"/>
              </w:rPr>
            </w:pPr>
            <w:proofErr w:type="gramStart"/>
            <w:r w:rsidRPr="006C3D4E">
              <w:rPr>
                <w:rFonts w:ascii="Arial" w:eastAsia="Arial" w:hAnsi="Arial" w:cs="Arial"/>
                <w:b/>
                <w:sz w:val="18"/>
                <w:szCs w:val="18"/>
              </w:rPr>
              <w:t>Name :</w:t>
            </w:r>
            <w:proofErr w:type="gramEnd"/>
            <w:r w:rsidRPr="006C3D4E">
              <w:rPr>
                <w:rFonts w:ascii="Arial" w:eastAsia="Arial" w:hAnsi="Arial" w:cs="Arial"/>
                <w:b/>
                <w:sz w:val="18"/>
                <w:szCs w:val="18"/>
              </w:rPr>
              <w:t xml:space="preserve"> </w:t>
            </w:r>
            <w:r w:rsidRPr="00771D8B">
              <w:rPr>
                <w:rFonts w:ascii="Arial" w:eastAsia="Arial" w:hAnsi="Arial" w:cs="Arial"/>
                <w:b/>
                <w:sz w:val="18"/>
                <w:szCs w:val="18"/>
                <w:u w:val="single"/>
              </w:rPr>
              <w:t>____</w:t>
            </w:r>
            <w:r w:rsidR="00AA6BA2">
              <w:rPr>
                <w:rFonts w:ascii="Arial" w:eastAsia="Arial" w:hAnsi="Arial" w:cs="Arial"/>
                <w:b/>
                <w:sz w:val="18"/>
                <w:szCs w:val="18"/>
                <w:u w:val="single"/>
              </w:rPr>
              <w:t>Robert Campbell</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Pr="00771D8B">
              <w:rPr>
                <w:rFonts w:ascii="Arial" w:eastAsia="Arial" w:hAnsi="Arial" w:cs="Arial"/>
                <w:b/>
                <w:sz w:val="18"/>
                <w:szCs w:val="18"/>
                <w:u w:val="single"/>
              </w:rPr>
              <w:t>__</w:t>
            </w:r>
            <w:r w:rsidR="008B4712">
              <w:rPr>
                <w:rFonts w:ascii="Arial" w:eastAsia="Arial" w:hAnsi="Arial" w:cs="Arial"/>
                <w:b/>
                <w:sz w:val="18"/>
                <w:szCs w:val="18"/>
                <w:u w:val="single"/>
              </w:rPr>
              <w:t>120</w:t>
            </w:r>
            <w:r w:rsidR="00AA6BA2">
              <w:rPr>
                <w:rFonts w:ascii="Arial" w:eastAsia="Arial" w:hAnsi="Arial" w:cs="Arial"/>
                <w:b/>
                <w:sz w:val="18"/>
                <w:szCs w:val="18"/>
                <w:u w:val="single"/>
              </w:rPr>
              <w:t>302</w:t>
            </w:r>
            <w:r w:rsidRPr="00771D8B">
              <w:rPr>
                <w:rFonts w:ascii="Arial" w:eastAsia="Arial" w:hAnsi="Arial" w:cs="Arial"/>
                <w:b/>
                <w:sz w:val="18"/>
                <w:szCs w:val="18"/>
                <w:u w:val="single"/>
              </w:rPr>
              <w:t>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39EA1254"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5E24B1D3">
                  <wp:extent cx="1887689" cy="6673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87689" cy="667303"/>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274A2E" w:rsidRPr="009A5390">
              <w:rPr>
                <w:rFonts w:ascii="Arial" w:eastAsia="Arial" w:hAnsi="Arial" w:cs="Arial"/>
                <w:b/>
                <w:sz w:val="18"/>
                <w:szCs w:val="18"/>
                <w:highlight w:val="yellow"/>
              </w:rPr>
              <w:t>June 30</w:t>
            </w:r>
            <w:r w:rsidR="00BA6383" w:rsidRPr="009A5390">
              <w:rPr>
                <w:rFonts w:ascii="Arial" w:eastAsia="Arial" w:hAnsi="Arial" w:cs="Arial"/>
                <w:b/>
                <w:sz w:val="18"/>
                <w:szCs w:val="18"/>
                <w:highlight w:val="yellow"/>
                <w:u w:val="single"/>
              </w:rPr>
              <w:t>, 2020</w:t>
            </w:r>
            <w:r w:rsidR="006C3D4E" w:rsidRPr="009A5390">
              <w:rPr>
                <w:rFonts w:ascii="Arial" w:eastAsia="Arial" w:hAnsi="Arial" w:cs="Arial"/>
                <w:b/>
                <w:sz w:val="18"/>
                <w:szCs w:val="18"/>
                <w:highlight w:val="yellow"/>
                <w:u w:val="single"/>
              </w:rPr>
              <w:t>__</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6513C9"/>
    <w:rsid w:val="006C3D4E"/>
    <w:rsid w:val="00765943"/>
    <w:rsid w:val="00771D8B"/>
    <w:rsid w:val="0080001B"/>
    <w:rsid w:val="0081102D"/>
    <w:rsid w:val="008B4712"/>
    <w:rsid w:val="00920AF1"/>
    <w:rsid w:val="00931D28"/>
    <w:rsid w:val="00937158"/>
    <w:rsid w:val="00945B70"/>
    <w:rsid w:val="009A5390"/>
    <w:rsid w:val="00A65BD0"/>
    <w:rsid w:val="00AA6BA2"/>
    <w:rsid w:val="00B82F5F"/>
    <w:rsid w:val="00BA6383"/>
    <w:rsid w:val="00CA2D65"/>
    <w:rsid w:val="00CD65BF"/>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Kristen Switzer</cp:lastModifiedBy>
  <cp:revision>4</cp:revision>
  <dcterms:created xsi:type="dcterms:W3CDTF">2020-08-28T12:57:00Z</dcterms:created>
  <dcterms:modified xsi:type="dcterms:W3CDTF">2020-11-03T16:22:00Z</dcterms:modified>
</cp:coreProperties>
</file>