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FC2" w:rsidRDefault="00090FC2" w:rsidP="00090FC2">
      <w:pPr>
        <w:autoSpaceDE w:val="0"/>
        <w:autoSpaceDN w:val="0"/>
        <w:adjustRightInd w:val="0"/>
        <w:rPr>
          <w:rFonts w:ascii="SFBX2488" w:hAnsi="SFBX2488" w:cs="SFBX2488"/>
          <w:color w:val="000000"/>
          <w:sz w:val="50"/>
          <w:szCs w:val="50"/>
          <w:lang w:val="fr-CA" w:eastAsia="fr-CA"/>
        </w:rPr>
      </w:pPr>
      <w:r>
        <w:rPr>
          <w:rFonts w:ascii="SFBX2488" w:hAnsi="SFBX2488" w:cs="SFBX2488"/>
          <w:color w:val="000000"/>
          <w:sz w:val="50"/>
          <w:szCs w:val="50"/>
          <w:lang w:val="fr-CA" w:eastAsia="fr-CA"/>
        </w:rPr>
        <w:t>TP2 -Hiver 2016 : Sélection</w:t>
      </w:r>
    </w:p>
    <w:p w:rsidR="00090FC2" w:rsidRDefault="00090FC2" w:rsidP="00090FC2">
      <w:pPr>
        <w:autoSpaceDE w:val="0"/>
        <w:autoSpaceDN w:val="0"/>
        <w:adjustRightInd w:val="0"/>
        <w:rPr>
          <w:rFonts w:ascii="SFBX2488" w:hAnsi="SFBX2488" w:cs="SFBX2488"/>
          <w:color w:val="000000"/>
          <w:sz w:val="50"/>
          <w:szCs w:val="50"/>
          <w:lang w:val="fr-CA" w:eastAsia="fr-CA"/>
        </w:rPr>
      </w:pPr>
      <w:r>
        <w:rPr>
          <w:rFonts w:ascii="SFBX2488" w:hAnsi="SFBX2488" w:cs="SFBX2488"/>
          <w:color w:val="000000"/>
          <w:sz w:val="50"/>
          <w:szCs w:val="50"/>
          <w:lang w:val="fr-CA" w:eastAsia="fr-CA"/>
        </w:rPr>
        <w:t>des immigrants</w:t>
      </w:r>
    </w:p>
    <w:p w:rsidR="00CE5033" w:rsidRDefault="00CE5033" w:rsidP="00090FC2">
      <w:pPr>
        <w:autoSpaceDE w:val="0"/>
        <w:autoSpaceDN w:val="0"/>
        <w:adjustRightInd w:val="0"/>
        <w:rPr>
          <w:rFonts w:ascii="SFBX1440" w:hAnsi="SFBX1440" w:cs="SFBX1440"/>
          <w:color w:val="000000"/>
          <w:sz w:val="29"/>
          <w:szCs w:val="29"/>
          <w:lang w:val="fr-CA" w:eastAsia="fr-CA"/>
        </w:rPr>
      </w:pPr>
    </w:p>
    <w:p w:rsidR="00090FC2" w:rsidRPr="00CE5033" w:rsidRDefault="00090FC2" w:rsidP="00090FC2">
      <w:pPr>
        <w:autoSpaceDE w:val="0"/>
        <w:autoSpaceDN w:val="0"/>
        <w:adjustRightInd w:val="0"/>
        <w:rPr>
          <w:rFonts w:ascii="SFBX1440" w:hAnsi="SFBX1440" w:cs="SFBX1440"/>
          <w:color w:val="000000"/>
          <w:sz w:val="30"/>
          <w:szCs w:val="30"/>
          <w:lang w:val="fr-CA" w:eastAsia="fr-CA"/>
        </w:rPr>
      </w:pPr>
      <w:r w:rsidRPr="00CE5033">
        <w:rPr>
          <w:rFonts w:ascii="SFBX1440" w:hAnsi="SFBX1440" w:cs="SFBX1440"/>
          <w:color w:val="000000"/>
          <w:sz w:val="30"/>
          <w:szCs w:val="30"/>
          <w:lang w:val="fr-CA" w:eastAsia="fr-CA"/>
        </w:rPr>
        <w:t>3.1 Conception de l’application web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On demande de concevoir et de développer un prototype d’une application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web pour la sélection des immigrants permanents dans la catégorie de travailleurs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qualifiés. L’énoncé de ce travail s’inspire des conditions de l’immigration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Québec en vigueur actuellement (Hiver 2016) sans pour autant avoir l’intention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de s’y conformer. Le travail restera dans un cadre purement académique. Votre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application devra respecter les spécifications et les exigences reprises ci-après.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BX1200" w:hAnsi="SFBX1200" w:cs="SFBX1200"/>
          <w:color w:val="000000"/>
          <w:sz w:val="26"/>
          <w:szCs w:val="26"/>
          <w:lang w:val="fr-CA" w:eastAsia="fr-CA"/>
        </w:rPr>
      </w:pPr>
      <w:r w:rsidRPr="00CE5033">
        <w:rPr>
          <w:rFonts w:ascii="SFBX1200" w:hAnsi="SFBX1200" w:cs="SFBX1200"/>
          <w:color w:val="000000"/>
          <w:sz w:val="26"/>
          <w:szCs w:val="26"/>
          <w:lang w:val="fr-CA" w:eastAsia="fr-CA"/>
        </w:rPr>
        <w:t>3.1.1 Spécifications techniques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La réalisation de ce TP nécessitera la mise en </w:t>
      </w:r>
      <w:proofErr w:type="spellStart"/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oeuvre</w:t>
      </w:r>
      <w:proofErr w:type="spellEnd"/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 des compétences en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HTML 5, CSS, </w:t>
      </w:r>
      <w:proofErr w:type="spellStart"/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Javascript</w:t>
      </w:r>
      <w:proofErr w:type="spellEnd"/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, Java et PHP. Les connaissances  en base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de données (</w:t>
      </w:r>
      <w:proofErr w:type="spellStart"/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MySql</w:t>
      </w:r>
      <w:proofErr w:type="spellEnd"/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) seront aussi nécessaires. Les librairies </w:t>
      </w:r>
      <w:proofErr w:type="spellStart"/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>jQuery</w:t>
      </w:r>
      <w:proofErr w:type="spellEnd"/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, </w:t>
      </w:r>
      <w:proofErr w:type="spellStart"/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>bootstrap</w:t>
      </w:r>
      <w:proofErr w:type="spellEnd"/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,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proofErr w:type="spellStart"/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>jsTree</w:t>
      </w:r>
      <w:proofErr w:type="spellEnd"/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, </w:t>
      </w:r>
      <w:proofErr w:type="spellStart"/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>Datatables</w:t>
      </w:r>
      <w:proofErr w:type="spellEnd"/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 xml:space="preserve"> 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sont autorisées pour améliorer la présentation des pages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web. La librairie </w:t>
      </w:r>
      <w:proofErr w:type="spellStart"/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>NodeJS</w:t>
      </w:r>
      <w:proofErr w:type="spellEnd"/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 xml:space="preserve"> 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n’est pas autorisée dans cette première partie. Aucune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autre librairie que la votre ne peut être incluse. Vous pourriez vous procurer du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texte, des images et les librairies sur les sites suivants :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TT1000" w:hAnsi="SFTT1000" w:cs="SFTT1000"/>
          <w:color w:val="0000FF"/>
          <w:sz w:val="26"/>
          <w:szCs w:val="26"/>
          <w:lang w:val="fr-CA" w:eastAsia="fr-CA"/>
        </w:rPr>
      </w:pPr>
      <w:r w:rsidRPr="00CE5033">
        <w:rPr>
          <w:rFonts w:ascii="SFBX1000" w:hAnsi="SFBX1000" w:cs="SFBX1000"/>
          <w:color w:val="000000"/>
          <w:sz w:val="26"/>
          <w:szCs w:val="26"/>
          <w:lang w:val="fr-CA" w:eastAsia="fr-CA"/>
        </w:rPr>
        <w:t xml:space="preserve">Textes 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: </w:t>
      </w:r>
      <w:r w:rsidRPr="00CE5033">
        <w:rPr>
          <w:rFonts w:ascii="SFTT1000" w:hAnsi="SFTT1000" w:cs="SFTT1000"/>
          <w:color w:val="0000FF"/>
          <w:sz w:val="26"/>
          <w:szCs w:val="26"/>
          <w:lang w:val="fr-CA" w:eastAsia="fr-CA"/>
        </w:rPr>
        <w:t>http://lipsum.com/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TT1000" w:hAnsi="SFTT1000" w:cs="SFTT1000"/>
          <w:color w:val="0000FF"/>
          <w:sz w:val="26"/>
          <w:szCs w:val="26"/>
          <w:lang w:val="fr-CA" w:eastAsia="fr-CA"/>
        </w:rPr>
      </w:pPr>
      <w:r w:rsidRPr="00CE5033">
        <w:rPr>
          <w:rFonts w:ascii="SFBX1000" w:hAnsi="SFBX1000" w:cs="SFBX1000"/>
          <w:color w:val="000000"/>
          <w:sz w:val="26"/>
          <w:szCs w:val="26"/>
          <w:lang w:val="fr-CA" w:eastAsia="fr-CA"/>
        </w:rPr>
        <w:t xml:space="preserve">Images 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: </w:t>
      </w:r>
      <w:r w:rsidRPr="00CE5033">
        <w:rPr>
          <w:rFonts w:ascii="SFTT1000" w:hAnsi="SFTT1000" w:cs="SFTT1000"/>
          <w:color w:val="0000FF"/>
          <w:sz w:val="26"/>
          <w:szCs w:val="26"/>
          <w:lang w:val="fr-CA" w:eastAsia="fr-CA"/>
        </w:rPr>
        <w:t>https://pixabay.com/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TT1000" w:hAnsi="SFTT1000" w:cs="SFTT1000"/>
          <w:color w:val="0000FF"/>
          <w:sz w:val="26"/>
          <w:szCs w:val="26"/>
          <w:lang w:val="en-US" w:eastAsia="fr-CA"/>
        </w:rPr>
      </w:pPr>
      <w:proofErr w:type="spellStart"/>
      <w:r w:rsidRPr="00CE5033">
        <w:rPr>
          <w:rFonts w:ascii="SFBX1000" w:hAnsi="SFBX1000" w:cs="SFBX1000"/>
          <w:color w:val="000000"/>
          <w:sz w:val="26"/>
          <w:szCs w:val="26"/>
          <w:lang w:val="en-US" w:eastAsia="fr-CA"/>
        </w:rPr>
        <w:t>jQuery</w:t>
      </w:r>
      <w:proofErr w:type="spellEnd"/>
      <w:r w:rsidRPr="00CE5033">
        <w:rPr>
          <w:rFonts w:ascii="SFBX1000" w:hAnsi="SFBX1000" w:cs="SFBX1000"/>
          <w:color w:val="000000"/>
          <w:sz w:val="26"/>
          <w:szCs w:val="26"/>
          <w:lang w:val="en-US" w:eastAsia="fr-CA"/>
        </w:rPr>
        <w:t xml:space="preserve"> </w:t>
      </w:r>
      <w:r w:rsidRPr="00CE5033">
        <w:rPr>
          <w:rFonts w:ascii="SFRM1000" w:hAnsi="SFRM1000" w:cs="SFRM1000"/>
          <w:color w:val="000000"/>
          <w:sz w:val="26"/>
          <w:szCs w:val="26"/>
          <w:lang w:val="en-US" w:eastAsia="fr-CA"/>
        </w:rPr>
        <w:t xml:space="preserve">: </w:t>
      </w:r>
      <w:r w:rsidRPr="00CE5033">
        <w:rPr>
          <w:rFonts w:ascii="SFTT1000" w:hAnsi="SFTT1000" w:cs="SFTT1000"/>
          <w:color w:val="0000FF"/>
          <w:sz w:val="26"/>
          <w:szCs w:val="26"/>
          <w:lang w:val="en-US" w:eastAsia="fr-CA"/>
        </w:rPr>
        <w:t>https://jquery.com/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TT1000" w:hAnsi="SFTT1000" w:cs="SFTT1000"/>
          <w:color w:val="0000FF"/>
          <w:sz w:val="26"/>
          <w:szCs w:val="26"/>
          <w:lang w:val="en-US" w:eastAsia="fr-CA"/>
        </w:rPr>
      </w:pPr>
      <w:r w:rsidRPr="00CE5033">
        <w:rPr>
          <w:rFonts w:ascii="SFBX1000" w:hAnsi="SFBX1000" w:cs="SFBX1000"/>
          <w:color w:val="000000"/>
          <w:sz w:val="26"/>
          <w:szCs w:val="26"/>
          <w:lang w:val="en-US" w:eastAsia="fr-CA"/>
        </w:rPr>
        <w:t xml:space="preserve">bootstrap </w:t>
      </w:r>
      <w:r w:rsidRPr="00CE5033">
        <w:rPr>
          <w:rFonts w:ascii="SFRM1000" w:hAnsi="SFRM1000" w:cs="SFRM1000"/>
          <w:color w:val="000000"/>
          <w:sz w:val="26"/>
          <w:szCs w:val="26"/>
          <w:lang w:val="en-US" w:eastAsia="fr-CA"/>
        </w:rPr>
        <w:t xml:space="preserve">: </w:t>
      </w:r>
      <w:r w:rsidRPr="00CE5033">
        <w:rPr>
          <w:rFonts w:ascii="SFTT1000" w:hAnsi="SFTT1000" w:cs="SFTT1000"/>
          <w:color w:val="0000FF"/>
          <w:sz w:val="26"/>
          <w:szCs w:val="26"/>
          <w:lang w:val="en-US" w:eastAsia="fr-CA"/>
        </w:rPr>
        <w:t>http://getbootstrap.com/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TT1000" w:hAnsi="SFTT1000" w:cs="SFTT1000"/>
          <w:color w:val="0000FF"/>
          <w:sz w:val="26"/>
          <w:szCs w:val="26"/>
          <w:lang w:val="fr-CA" w:eastAsia="fr-CA"/>
        </w:rPr>
      </w:pPr>
      <w:proofErr w:type="spellStart"/>
      <w:r w:rsidRPr="00CE5033">
        <w:rPr>
          <w:rFonts w:ascii="SFBX1000" w:hAnsi="SFBX1000" w:cs="SFBX1000"/>
          <w:color w:val="000000"/>
          <w:sz w:val="26"/>
          <w:szCs w:val="26"/>
          <w:lang w:val="fr-CA" w:eastAsia="fr-CA"/>
        </w:rPr>
        <w:t>Datatables</w:t>
      </w:r>
      <w:proofErr w:type="spellEnd"/>
      <w:r w:rsidRPr="00CE5033">
        <w:rPr>
          <w:rFonts w:ascii="SFBX1000" w:hAnsi="SFBX1000" w:cs="SFBX1000"/>
          <w:color w:val="000000"/>
          <w:sz w:val="26"/>
          <w:szCs w:val="26"/>
          <w:lang w:val="fr-CA" w:eastAsia="fr-CA"/>
        </w:rPr>
        <w:t xml:space="preserve"> 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: </w:t>
      </w:r>
      <w:r w:rsidRPr="00CE5033">
        <w:rPr>
          <w:rFonts w:ascii="SFTT1000" w:hAnsi="SFTT1000" w:cs="SFTT1000"/>
          <w:color w:val="0000FF"/>
          <w:sz w:val="26"/>
          <w:szCs w:val="26"/>
          <w:lang w:val="fr-CA" w:eastAsia="fr-CA"/>
        </w:rPr>
        <w:t>http://datatables.net/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TT1000" w:hAnsi="SFTT1000" w:cs="SFTT1000"/>
          <w:color w:val="0000FF"/>
          <w:sz w:val="26"/>
          <w:szCs w:val="26"/>
          <w:lang w:val="fr-CA" w:eastAsia="fr-CA"/>
        </w:rPr>
      </w:pPr>
      <w:proofErr w:type="spellStart"/>
      <w:r w:rsidRPr="00CE5033">
        <w:rPr>
          <w:rFonts w:ascii="SFBX1000" w:hAnsi="SFBX1000" w:cs="SFBX1000"/>
          <w:color w:val="000000"/>
          <w:sz w:val="26"/>
          <w:szCs w:val="26"/>
          <w:lang w:val="fr-CA" w:eastAsia="fr-CA"/>
        </w:rPr>
        <w:t>jsTree</w:t>
      </w:r>
      <w:proofErr w:type="spellEnd"/>
      <w:r w:rsidRPr="00CE5033">
        <w:rPr>
          <w:rFonts w:ascii="SFBX1000" w:hAnsi="SFBX1000" w:cs="SFBX1000"/>
          <w:color w:val="000000"/>
          <w:sz w:val="26"/>
          <w:szCs w:val="26"/>
          <w:lang w:val="fr-CA" w:eastAsia="fr-CA"/>
        </w:rPr>
        <w:t xml:space="preserve"> 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: </w:t>
      </w:r>
      <w:r w:rsidRPr="00CE5033">
        <w:rPr>
          <w:rFonts w:ascii="SFTT1000" w:hAnsi="SFTT1000" w:cs="SFTT1000"/>
          <w:color w:val="0000FF"/>
          <w:sz w:val="26"/>
          <w:szCs w:val="26"/>
          <w:lang w:val="fr-CA" w:eastAsia="fr-CA"/>
        </w:rPr>
        <w:t>https://www.jstree.com/</w:t>
      </w:r>
    </w:p>
    <w:p w:rsidR="00CE5033" w:rsidRPr="00CE5033" w:rsidRDefault="00CE5033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Notez que les librairies énumérées ici sont optionnelles. Il vous appartient de juger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de la pertinence de leur utilisation. Vous pouvez utiliser une adresse de courriel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factice dans les liens des courriels demandés dans ce travail. Votre conception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 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SL1000" w:hAnsi="SFSL1000" w:cs="SFSL1000"/>
          <w:color w:val="000000"/>
          <w:sz w:val="30"/>
          <w:szCs w:val="30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 </w:t>
      </w:r>
      <w:r w:rsidRPr="00CE5033">
        <w:rPr>
          <w:rFonts w:ascii="SFRM1000" w:hAnsi="SFRM1000" w:cs="SFRM1000"/>
          <w:color w:val="000000"/>
          <w:sz w:val="30"/>
          <w:szCs w:val="30"/>
          <w:lang w:val="fr-CA" w:eastAsia="fr-CA"/>
        </w:rPr>
        <w:t xml:space="preserve"> </w:t>
      </w:r>
      <w:r w:rsidRPr="00CE5033">
        <w:rPr>
          <w:rFonts w:ascii="SFSL1000" w:hAnsi="SFSL1000" w:cs="SFSL1000"/>
          <w:color w:val="000000"/>
          <w:sz w:val="30"/>
          <w:szCs w:val="30"/>
          <w:lang w:val="fr-CA" w:eastAsia="fr-CA"/>
        </w:rPr>
        <w:t>CHAPITRE 3. TP2 -HIVER 2016 : SÉLECTION DES IMMIGRANTS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et votre programmation doit permettre de faire évoluer le site assez facilement.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 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BX1200" w:hAnsi="SFBX1200" w:cs="SFBX1200"/>
          <w:color w:val="000000"/>
          <w:sz w:val="26"/>
          <w:szCs w:val="26"/>
          <w:lang w:val="fr-CA" w:eastAsia="fr-CA"/>
        </w:rPr>
      </w:pPr>
      <w:r w:rsidRPr="00CE5033">
        <w:rPr>
          <w:rFonts w:ascii="SFBX1200" w:hAnsi="SFBX1200" w:cs="SFBX1200"/>
          <w:color w:val="000000"/>
          <w:sz w:val="26"/>
          <w:szCs w:val="26"/>
          <w:lang w:val="fr-CA" w:eastAsia="fr-CA"/>
        </w:rPr>
        <w:t>3.1.2 Description de l’application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Cette section comporte la description des fonctionnalités et des composants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de l’application web. Les aspects visuels et esthétiques sont laissés à votre imagination.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Il convient de rappeler que dans ce cours (INF3005), on suppose que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l’étudiant a déjà suivi au moins un premier cours de Java (INF1120) et un premier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cours de Programmation web (INF2005). On gardera donc en esprit que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la beauté et la convivialité du site font partie de l’évaluation. Voici quelques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fonctionnalités et composants attendus :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— L’application se situe dans un contexte de sélection des travailleurs qualifiés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pour immigrer de manière permanente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— Certaines interfaces(pages web) ne seront accessibles qu’aux fonctionnaires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lastRenderedPageBreak/>
        <w:t>du ministère de l’immigration et d’autres interfaces seront destinées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aux candidats à l’immigration.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— La sélection des candidats se fait sur base de plusieurs critères mais le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candidat doit avoir au moins 18 ans pour déposer sa demande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— Chaque critère est associé à un certain nombre de points (nombre entier)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sur la grille de sélection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— On accepte les candidats qui totalisent un nombre de points supérieur ou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égal au seuil fixé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— Les fonctionnaires sont chargés de saisir les différents critères ainsi que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les points associés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— Toutes les informations sont stockées dans une base de données </w:t>
      </w:r>
      <w:proofErr w:type="spellStart"/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MySql</w:t>
      </w:r>
      <w:proofErr w:type="spellEnd"/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et votre application doit permettre de les mettre à jour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— Après le dépôt des candidatures, l’application déterminera automatiquement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ceux qui sont acceptés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— Dans cette première partie du travail, on ne considérera que les critères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suivants :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MnSymbol10" w:hAnsi="MnSymbol10" w:cs="MnSymbol10"/>
          <w:color w:val="000000"/>
          <w:sz w:val="26"/>
          <w:szCs w:val="26"/>
          <w:lang w:val="fr-CA" w:eastAsia="fr-CA"/>
        </w:rPr>
        <w:t xml:space="preserve">l 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Niveau de scolarité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MnSymbol10" w:hAnsi="MnSymbol10" w:cs="MnSymbol10"/>
          <w:color w:val="000000"/>
          <w:sz w:val="26"/>
          <w:szCs w:val="26"/>
          <w:lang w:val="fr-CA" w:eastAsia="fr-CA"/>
        </w:rPr>
        <w:t xml:space="preserve">l 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Domaine de formation (quelque soit l’endroit où on a étudié )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MnSymbol10" w:hAnsi="MnSymbol10" w:cs="MnSymbol10"/>
          <w:color w:val="000000"/>
          <w:sz w:val="26"/>
          <w:szCs w:val="26"/>
          <w:lang w:val="fr-CA" w:eastAsia="fr-CA"/>
        </w:rPr>
        <w:t xml:space="preserve">l 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L’âge (nombre d’années) du candidat le jour du dépôt de la demande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MnSymbol10" w:hAnsi="MnSymbol10" w:cs="MnSymbol10"/>
          <w:color w:val="000000"/>
          <w:sz w:val="26"/>
          <w:szCs w:val="26"/>
          <w:lang w:val="fr-CA" w:eastAsia="fr-CA"/>
        </w:rPr>
        <w:t xml:space="preserve">l 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Le niveaux de connaissance du Français selon les résultats du test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TEF (Test d’Évaluation de Français)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BX1200" w:hAnsi="SFBX1200" w:cs="SFBX1200"/>
          <w:color w:val="000000"/>
          <w:sz w:val="26"/>
          <w:szCs w:val="26"/>
          <w:lang w:val="fr-CA" w:eastAsia="fr-CA"/>
        </w:rPr>
      </w:pPr>
    </w:p>
    <w:p w:rsidR="00090FC2" w:rsidRPr="00CE5033" w:rsidRDefault="00090FC2" w:rsidP="00090FC2">
      <w:pPr>
        <w:autoSpaceDE w:val="0"/>
        <w:autoSpaceDN w:val="0"/>
        <w:adjustRightInd w:val="0"/>
        <w:rPr>
          <w:rFonts w:ascii="SFBX1200" w:hAnsi="SFBX1200" w:cs="SFBX1200"/>
          <w:color w:val="000000"/>
          <w:sz w:val="26"/>
          <w:szCs w:val="26"/>
          <w:lang w:val="fr-CA" w:eastAsia="fr-CA"/>
        </w:rPr>
      </w:pPr>
      <w:r w:rsidRPr="00CE5033">
        <w:rPr>
          <w:rFonts w:ascii="SFBX1200" w:hAnsi="SFBX1200" w:cs="SFBX1200"/>
          <w:color w:val="000000"/>
          <w:sz w:val="26"/>
          <w:szCs w:val="26"/>
          <w:lang w:val="fr-CA" w:eastAsia="fr-CA"/>
        </w:rPr>
        <w:t>3.1.3 Base de données de l’application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De nos jours, le développement d’une application Web sérieuse nécessite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souvent la mise en </w:t>
      </w:r>
      <w:proofErr w:type="spellStart"/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oeuvre</w:t>
      </w:r>
      <w:proofErr w:type="spellEnd"/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 d’une base de données. Dans ce travail, nous allons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développer une petite base de données </w:t>
      </w:r>
      <w:proofErr w:type="spellStart"/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MySql</w:t>
      </w:r>
      <w:proofErr w:type="spellEnd"/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 de quelques tables relativement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simples. La description des tables est données ci-après :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— </w:t>
      </w:r>
      <w:proofErr w:type="spellStart"/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>niveau_scolarite</w:t>
      </w:r>
      <w:proofErr w:type="spellEnd"/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 xml:space="preserve">(id, niveau, points) 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garde les points que l’on peut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obtenir par niveau d’études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SL1000" w:hAnsi="SFSL1000" w:cs="SFSL1000"/>
          <w:color w:val="000000"/>
          <w:sz w:val="26"/>
          <w:szCs w:val="26"/>
          <w:lang w:val="fr-CA" w:eastAsia="fr-CA"/>
        </w:rPr>
      </w:pP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SL1000" w:hAnsi="SFSL1000" w:cs="SFSL1000"/>
          <w:color w:val="000000"/>
          <w:sz w:val="26"/>
          <w:szCs w:val="26"/>
          <w:lang w:val="fr-CA" w:eastAsia="fr-CA"/>
        </w:rPr>
        <w:t xml:space="preserve">3.1. CONCEPTION DE L’APPLICATION WEB 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 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— </w:t>
      </w:r>
      <w:proofErr w:type="spellStart"/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>domaine_formation</w:t>
      </w:r>
      <w:proofErr w:type="spellEnd"/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 xml:space="preserve">(id, domaine, points) 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garde les points par domaine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de formation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— </w:t>
      </w:r>
      <w:proofErr w:type="spellStart"/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>age</w:t>
      </w:r>
      <w:proofErr w:type="spellEnd"/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 xml:space="preserve">(min, max, points) 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garde les points par tranche d’âge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— </w:t>
      </w:r>
      <w:proofErr w:type="spellStart"/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>tef</w:t>
      </w:r>
      <w:proofErr w:type="spellEnd"/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>(</w:t>
      </w:r>
      <w:proofErr w:type="spellStart"/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>epreuve</w:t>
      </w:r>
      <w:proofErr w:type="spellEnd"/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 xml:space="preserve">, </w:t>
      </w:r>
      <w:proofErr w:type="spellStart"/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>resultat</w:t>
      </w:r>
      <w:proofErr w:type="spellEnd"/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 xml:space="preserve">, points) 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garde les points attribués par résultat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et par épreuve au test de Français TEF. Il n’y a que 4 épreuves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possibles :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BX1000" w:hAnsi="SFBX1000" w:cs="SFBX1000"/>
          <w:color w:val="000000"/>
          <w:sz w:val="26"/>
          <w:szCs w:val="26"/>
          <w:lang w:val="fr-CA" w:eastAsia="fr-CA"/>
        </w:rPr>
        <w:t xml:space="preserve">CO 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: Compréhension Orale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BX1000" w:hAnsi="SFBX1000" w:cs="SFBX1000"/>
          <w:color w:val="000000"/>
          <w:sz w:val="26"/>
          <w:szCs w:val="26"/>
          <w:lang w:val="fr-CA" w:eastAsia="fr-CA"/>
        </w:rPr>
        <w:t xml:space="preserve">CE 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: Compréhension Écrite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BX1000" w:hAnsi="SFBX1000" w:cs="SFBX1000"/>
          <w:color w:val="000000"/>
          <w:sz w:val="26"/>
          <w:szCs w:val="26"/>
          <w:lang w:val="fr-CA" w:eastAsia="fr-CA"/>
        </w:rPr>
        <w:t xml:space="preserve">EO 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: Expression Orale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BX1000" w:hAnsi="SFBX1000" w:cs="SFBX1000"/>
          <w:color w:val="000000"/>
          <w:sz w:val="26"/>
          <w:szCs w:val="26"/>
          <w:lang w:val="fr-CA" w:eastAsia="fr-CA"/>
        </w:rPr>
        <w:t xml:space="preserve">EE 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: Expression Écrite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Pour chaque épreuve, les résultats possibles sont : </w:t>
      </w:r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>A1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, </w:t>
      </w:r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>A2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, </w:t>
      </w:r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>B1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, </w:t>
      </w:r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>B2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, </w:t>
      </w:r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 xml:space="preserve">C1 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et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TT1000" w:hAnsi="SFTT1000" w:cs="SFTT1000"/>
          <w:color w:val="000000"/>
          <w:sz w:val="26"/>
          <w:szCs w:val="26"/>
          <w:lang w:val="fr-CA" w:eastAsia="fr-CA"/>
        </w:rPr>
      </w:pPr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>C2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Dans toutes les tables, le champs </w:t>
      </w:r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 xml:space="preserve">id 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sera une clé primaire automatique (un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nombre entier) et les points sont des nombres entiers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BX1200" w:hAnsi="SFBX1200" w:cs="SFBX1200"/>
          <w:color w:val="000000"/>
          <w:sz w:val="26"/>
          <w:szCs w:val="26"/>
          <w:lang w:val="fr-CA" w:eastAsia="fr-CA"/>
        </w:rPr>
      </w:pPr>
    </w:p>
    <w:p w:rsidR="00090FC2" w:rsidRPr="00CE5033" w:rsidRDefault="00090FC2" w:rsidP="00090FC2">
      <w:pPr>
        <w:autoSpaceDE w:val="0"/>
        <w:autoSpaceDN w:val="0"/>
        <w:adjustRightInd w:val="0"/>
        <w:rPr>
          <w:rFonts w:ascii="SFBX1200" w:hAnsi="SFBX1200" w:cs="SFBX1200"/>
          <w:color w:val="000000"/>
          <w:sz w:val="26"/>
          <w:szCs w:val="26"/>
          <w:lang w:val="fr-CA" w:eastAsia="fr-CA"/>
        </w:rPr>
      </w:pPr>
      <w:r w:rsidRPr="00CE5033">
        <w:rPr>
          <w:rFonts w:ascii="SFBX1200" w:hAnsi="SFBX1200" w:cs="SFBX1200"/>
          <w:color w:val="000000"/>
          <w:sz w:val="26"/>
          <w:szCs w:val="26"/>
          <w:lang w:val="fr-CA" w:eastAsia="fr-CA"/>
        </w:rPr>
        <w:t>3.1.4 Partie destinée à l’administration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En principe, cette partie n’est accessible qu’aux fonctionnaires du service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d’immigration. On demande de développer une application Java (Java Bean,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JSP, </w:t>
      </w:r>
      <w:proofErr w:type="spellStart"/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Servlet</w:t>
      </w:r>
      <w:proofErr w:type="spellEnd"/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) MVC (Model-</w:t>
      </w:r>
      <w:proofErr w:type="spellStart"/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View</w:t>
      </w:r>
      <w:proofErr w:type="spellEnd"/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-Controller) permettant aux fonctionnaires de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saisir, visualiser, modifier et supprimer les informations dans les tables de la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section 3.1.3. Pour faciliter l’utilisation du site, la page d’accueil de cette partie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contiendra des liens permettant á un fonctionnaire d’ouvrir la page appropriée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pour l’opération qu’il veut effectuer. Sur le plan visuel, le design de cette partie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du site sera cohérent et semblable à la partie publique (voir 3.1.5). Les couleurs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seront tout de même différentes pour éviter toute confusion. Au besoin, on pourrait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se servir des données de la grille synthèse </w:t>
      </w:r>
      <w:r w:rsidRPr="00CE5033">
        <w:rPr>
          <w:rFonts w:ascii="SFRM0700" w:hAnsi="SFRM0700" w:cs="SFRM0700"/>
          <w:color w:val="000000"/>
          <w:sz w:val="26"/>
          <w:szCs w:val="26"/>
          <w:lang w:val="fr-CA" w:eastAsia="fr-CA"/>
        </w:rPr>
        <w:t xml:space="preserve">1 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et du guide </w:t>
      </w:r>
      <w:r w:rsidRPr="00CE5033">
        <w:rPr>
          <w:rFonts w:ascii="SFRM0700" w:hAnsi="SFRM0700" w:cs="SFRM0700"/>
          <w:color w:val="000000"/>
          <w:sz w:val="26"/>
          <w:szCs w:val="26"/>
          <w:lang w:val="fr-CA" w:eastAsia="fr-CA"/>
        </w:rPr>
        <w:t xml:space="preserve">2 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de l’immigration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Québec (Règlement du 5 Août 2015, p. 34).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BX1200" w:hAnsi="SFBX1200" w:cs="SFBX1200"/>
          <w:color w:val="000000"/>
          <w:sz w:val="26"/>
          <w:szCs w:val="26"/>
          <w:lang w:val="fr-CA" w:eastAsia="fr-CA"/>
        </w:rPr>
      </w:pPr>
    </w:p>
    <w:p w:rsidR="00090FC2" w:rsidRPr="00CE5033" w:rsidRDefault="00090FC2" w:rsidP="00090FC2">
      <w:pPr>
        <w:autoSpaceDE w:val="0"/>
        <w:autoSpaceDN w:val="0"/>
        <w:adjustRightInd w:val="0"/>
        <w:rPr>
          <w:rFonts w:ascii="SFBX1200" w:hAnsi="SFBX1200" w:cs="SFBX1200"/>
          <w:color w:val="000000"/>
          <w:sz w:val="26"/>
          <w:szCs w:val="26"/>
          <w:lang w:val="fr-CA" w:eastAsia="fr-CA"/>
        </w:rPr>
      </w:pPr>
      <w:r w:rsidRPr="00CE5033">
        <w:rPr>
          <w:rFonts w:ascii="SFBX1200" w:hAnsi="SFBX1200" w:cs="SFBX1200"/>
          <w:color w:val="000000"/>
          <w:sz w:val="26"/>
          <w:szCs w:val="26"/>
          <w:lang w:val="fr-CA" w:eastAsia="fr-CA"/>
        </w:rPr>
        <w:t>3.1.5 Partie publique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La partie publique est accessible à tout le monde. Les pages de cette partie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seront développées en PHP. Cette partie servira essentiellement à faire la promotion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de l’immigration et à présenter les critères de sélection. On présumera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que la partie publique du site ne sera accessible que lorsque les fonctionnaires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auront saisi les critères de sélection et les points correspondants. Cela étant, on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développera dans cette partie, une page permettant au candidat de s’auto évaluer.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Pour cela, le candidat devra répondre à une série de questions permettant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de déterminer les points qu’il obtiendrait à chaque critère. Pour l’auto évaluation,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à chaque critère, à part l’âge, le candidat aura seulement à sélectionner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ou cocher la valeur (assertion) qui correspond à sa situation. Pour faire simple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TT0800" w:hAnsi="SFTT0800" w:cs="SFTT0800"/>
          <w:color w:val="0000FF"/>
          <w:sz w:val="26"/>
          <w:szCs w:val="26"/>
          <w:lang w:val="fr-CA" w:eastAsia="fr-CA"/>
        </w:rPr>
      </w:pPr>
      <w:r w:rsidRPr="00CE5033">
        <w:rPr>
          <w:rFonts w:ascii="SFRM0800" w:hAnsi="SFRM0800" w:cs="SFRM0800"/>
          <w:color w:val="000000"/>
          <w:sz w:val="26"/>
          <w:szCs w:val="26"/>
          <w:lang w:val="fr-CA" w:eastAsia="fr-CA"/>
        </w:rPr>
        <w:t xml:space="preserve">1. </w:t>
      </w:r>
      <w:r w:rsidRPr="00CE5033">
        <w:rPr>
          <w:rFonts w:ascii="SFTT0800" w:hAnsi="SFTT0800" w:cs="SFTT0800"/>
          <w:color w:val="0000FF"/>
          <w:sz w:val="26"/>
          <w:szCs w:val="26"/>
          <w:lang w:val="fr-CA" w:eastAsia="fr-CA"/>
        </w:rPr>
        <w:t>https://www.immigration-quebec.gouv.qc.ca/publications/fr/divers/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TT0800" w:hAnsi="SFTT0800" w:cs="SFTT0800"/>
          <w:color w:val="0000FF"/>
          <w:sz w:val="26"/>
          <w:szCs w:val="26"/>
          <w:lang w:val="fr-CA" w:eastAsia="fr-CA"/>
        </w:rPr>
      </w:pPr>
      <w:r w:rsidRPr="00CE5033">
        <w:rPr>
          <w:rFonts w:ascii="SFTT0800" w:hAnsi="SFTT0800" w:cs="SFTT0800"/>
          <w:color w:val="0000FF"/>
          <w:sz w:val="26"/>
          <w:szCs w:val="26"/>
          <w:lang w:val="fr-CA" w:eastAsia="fr-CA"/>
        </w:rPr>
        <w:t>Grille-synthese.pdf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TT0800" w:hAnsi="SFTT0800" w:cs="SFTT0800"/>
          <w:color w:val="0000FF"/>
          <w:sz w:val="26"/>
          <w:szCs w:val="26"/>
          <w:lang w:val="fr-CA" w:eastAsia="fr-CA"/>
        </w:rPr>
      </w:pPr>
      <w:r w:rsidRPr="00CE5033">
        <w:rPr>
          <w:rFonts w:ascii="SFRM0800" w:hAnsi="SFRM0800" w:cs="SFRM0800"/>
          <w:color w:val="000000"/>
          <w:sz w:val="26"/>
          <w:szCs w:val="26"/>
          <w:lang w:val="fr-CA" w:eastAsia="fr-CA"/>
        </w:rPr>
        <w:t xml:space="preserve">2. </w:t>
      </w:r>
      <w:hyperlink r:id="rId4" w:history="1">
        <w:r w:rsidRPr="00CE5033">
          <w:rPr>
            <w:rStyle w:val="a8"/>
            <w:rFonts w:ascii="SFTT0800" w:hAnsi="SFTT0800" w:cs="SFTT0800"/>
            <w:sz w:val="26"/>
            <w:szCs w:val="26"/>
            <w:lang w:val="fr-CA" w:eastAsia="fr-CA"/>
          </w:rPr>
          <w:t>http://www.midi.gouv.qc.ca/publications/fr/gpi-npi/composantes_3/gpi-3-1.pdf</w:t>
        </w:r>
      </w:hyperlink>
    </w:p>
    <w:p w:rsidR="00090FC2" w:rsidRPr="00CE5033" w:rsidRDefault="00090FC2" w:rsidP="00090FC2">
      <w:pPr>
        <w:autoSpaceDE w:val="0"/>
        <w:autoSpaceDN w:val="0"/>
        <w:adjustRightInd w:val="0"/>
        <w:rPr>
          <w:rFonts w:ascii="SFTT0800" w:hAnsi="SFTT0800" w:cs="SFTT0800"/>
          <w:color w:val="0000FF"/>
          <w:sz w:val="26"/>
          <w:szCs w:val="26"/>
          <w:lang w:val="fr-CA" w:eastAsia="fr-CA"/>
        </w:rPr>
      </w:pPr>
    </w:p>
    <w:p w:rsidR="00090FC2" w:rsidRPr="00CE5033" w:rsidRDefault="00090FC2" w:rsidP="00090FC2">
      <w:pPr>
        <w:autoSpaceDE w:val="0"/>
        <w:autoSpaceDN w:val="0"/>
        <w:adjustRightInd w:val="0"/>
        <w:rPr>
          <w:rFonts w:ascii="SFSL1000" w:hAnsi="SFSL1000" w:cs="SFSL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 </w:t>
      </w:r>
      <w:r w:rsidRPr="00CE5033">
        <w:rPr>
          <w:rFonts w:ascii="SFSL1000" w:hAnsi="SFSL1000" w:cs="SFSL1000"/>
          <w:color w:val="000000"/>
          <w:sz w:val="26"/>
          <w:szCs w:val="26"/>
          <w:lang w:val="fr-CA" w:eastAsia="fr-CA"/>
        </w:rPr>
        <w:t>CHAPITRE 3. TP2 -HIVER 2016 : SÉLECTION DES IMMIGRANTS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on supposera que pour chaque critère, tout au plus 1 seule valeur correspond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au candidat. Si, aucune valeur ne lui correspond, alors il aura 0 point sur ce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critère. Les valeurs/assertions possibles à afficher pour chaque critère devront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être extraites de la base de données pour s’assurer que l’évaluation corresponde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aux données en vigueur saisies par les fonctionnaires. Après la soumission des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réponses du candidat, l’application lui affiche les points obtenus à chaque critère</w:t>
      </w:r>
    </w:p>
    <w:p w:rsidR="00090FC2" w:rsidRPr="00CE5033" w:rsidRDefault="00090FC2" w:rsidP="0081162C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et le total de tous ses points. 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BX1440" w:hAnsi="SFBX1440" w:cs="SFBX1440"/>
          <w:color w:val="000000"/>
          <w:sz w:val="26"/>
          <w:szCs w:val="26"/>
          <w:lang w:val="fr-CA" w:eastAsia="fr-CA"/>
        </w:rPr>
      </w:pPr>
    </w:p>
    <w:p w:rsidR="00090FC2" w:rsidRPr="00CE5033" w:rsidRDefault="00090FC2" w:rsidP="00090FC2">
      <w:pPr>
        <w:autoSpaceDE w:val="0"/>
        <w:autoSpaceDN w:val="0"/>
        <w:adjustRightInd w:val="0"/>
        <w:rPr>
          <w:rFonts w:ascii="SFBX1440" w:hAnsi="SFBX1440" w:cs="SFBX1440"/>
          <w:color w:val="000000"/>
          <w:sz w:val="26"/>
          <w:szCs w:val="26"/>
          <w:lang w:val="fr-CA" w:eastAsia="fr-CA"/>
        </w:rPr>
      </w:pPr>
      <w:r w:rsidRPr="00CE5033">
        <w:rPr>
          <w:rFonts w:ascii="SFBX1440" w:hAnsi="SFBX1440" w:cs="SFBX1440"/>
          <w:color w:val="000000"/>
          <w:sz w:val="26"/>
          <w:szCs w:val="26"/>
          <w:lang w:val="fr-CA" w:eastAsia="fr-CA"/>
        </w:rPr>
        <w:t>3.2 Consignes et instructions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BX1200" w:hAnsi="SFBX1200" w:cs="SFBX1200"/>
          <w:color w:val="000000"/>
          <w:sz w:val="26"/>
          <w:szCs w:val="26"/>
          <w:lang w:val="fr-CA" w:eastAsia="fr-CA"/>
        </w:rPr>
      </w:pPr>
    </w:p>
    <w:p w:rsidR="00090FC2" w:rsidRPr="00CE5033" w:rsidRDefault="00090FC2" w:rsidP="00090FC2">
      <w:pPr>
        <w:autoSpaceDE w:val="0"/>
        <w:autoSpaceDN w:val="0"/>
        <w:adjustRightInd w:val="0"/>
        <w:rPr>
          <w:rFonts w:ascii="SFBX1200" w:hAnsi="SFBX1200" w:cs="SFBX1200"/>
          <w:color w:val="000000"/>
          <w:sz w:val="26"/>
          <w:szCs w:val="26"/>
          <w:lang w:val="fr-CA" w:eastAsia="fr-CA"/>
        </w:rPr>
      </w:pPr>
      <w:r w:rsidRPr="00CE5033">
        <w:rPr>
          <w:rFonts w:ascii="SFBX1200" w:hAnsi="SFBX1200" w:cs="SFBX1200"/>
          <w:color w:val="000000"/>
          <w:sz w:val="26"/>
          <w:szCs w:val="26"/>
          <w:lang w:val="fr-CA" w:eastAsia="fr-CA"/>
        </w:rPr>
        <w:t>3.2.1 Plateforme de développement et livrables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TT1000" w:hAnsi="SFTT1000" w:cs="SFTT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Nous suggérons d’utiliser l’IDE (</w:t>
      </w:r>
      <w:proofErr w:type="spellStart"/>
      <w:r w:rsidRPr="00CE5033">
        <w:rPr>
          <w:rFonts w:ascii="SFTI1000" w:hAnsi="SFTI1000" w:cs="SFTI1000"/>
          <w:color w:val="000000"/>
          <w:sz w:val="26"/>
          <w:szCs w:val="26"/>
          <w:lang w:val="fr-CA" w:eastAsia="fr-CA"/>
        </w:rPr>
        <w:t>integrated</w:t>
      </w:r>
      <w:proofErr w:type="spellEnd"/>
      <w:r w:rsidRPr="00CE5033">
        <w:rPr>
          <w:rFonts w:ascii="SFTI1000" w:hAnsi="SFTI1000" w:cs="SFTI1000"/>
          <w:color w:val="000000"/>
          <w:sz w:val="26"/>
          <w:szCs w:val="26"/>
          <w:lang w:val="fr-CA" w:eastAsia="fr-CA"/>
        </w:rPr>
        <w:t xml:space="preserve"> </w:t>
      </w:r>
      <w:proofErr w:type="spellStart"/>
      <w:r w:rsidRPr="00CE5033">
        <w:rPr>
          <w:rFonts w:ascii="SFTI1000" w:hAnsi="SFTI1000" w:cs="SFTI1000"/>
          <w:color w:val="000000"/>
          <w:sz w:val="26"/>
          <w:szCs w:val="26"/>
          <w:lang w:val="fr-CA" w:eastAsia="fr-CA"/>
        </w:rPr>
        <w:t>development</w:t>
      </w:r>
      <w:proofErr w:type="spellEnd"/>
      <w:r w:rsidRPr="00CE5033">
        <w:rPr>
          <w:rFonts w:ascii="SFTI1000" w:hAnsi="SFTI1000" w:cs="SFTI1000"/>
          <w:color w:val="000000"/>
          <w:sz w:val="26"/>
          <w:szCs w:val="26"/>
          <w:lang w:val="fr-CA" w:eastAsia="fr-CA"/>
        </w:rPr>
        <w:t xml:space="preserve"> </w:t>
      </w:r>
      <w:proofErr w:type="spellStart"/>
      <w:r w:rsidRPr="00CE5033">
        <w:rPr>
          <w:rFonts w:ascii="SFTI1000" w:hAnsi="SFTI1000" w:cs="SFTI1000"/>
          <w:color w:val="000000"/>
          <w:sz w:val="26"/>
          <w:szCs w:val="26"/>
          <w:lang w:val="fr-CA" w:eastAsia="fr-CA"/>
        </w:rPr>
        <w:t>environment</w:t>
      </w:r>
      <w:proofErr w:type="spellEnd"/>
      <w:r w:rsidRPr="00CE5033">
        <w:rPr>
          <w:rFonts w:ascii="SFTI1000" w:hAnsi="SFTI1000" w:cs="SFTI1000"/>
          <w:color w:val="000000"/>
          <w:sz w:val="26"/>
          <w:szCs w:val="26"/>
          <w:lang w:val="fr-CA" w:eastAsia="fr-CA"/>
        </w:rPr>
        <w:t xml:space="preserve"> 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) </w:t>
      </w:r>
      <w:proofErr w:type="spellStart"/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>eclipse</w:t>
      </w:r>
      <w:proofErr w:type="spellEnd"/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 xml:space="preserve">avec le plugin </w:t>
      </w:r>
      <w:proofErr w:type="spellStart"/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>aptana</w:t>
      </w:r>
      <w:proofErr w:type="spellEnd"/>
      <w:r w:rsidRPr="00CE5033">
        <w:rPr>
          <w:rFonts w:ascii="SFTT1000" w:hAnsi="SFTT1000" w:cs="SFTT1000"/>
          <w:color w:val="000000"/>
          <w:sz w:val="26"/>
          <w:szCs w:val="26"/>
          <w:lang w:val="fr-CA" w:eastAsia="fr-CA"/>
        </w:rPr>
        <w:t xml:space="preserve"> </w:t>
      </w: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(compte tenu de la flexibilité et des possibilités qu’il offre).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Les étudiants peuvent cependant utiliser leur outil de développement favori.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Sauf indication contraire dans l’énoncé, tout ce qui sera remis devra être le fruit</w:t>
      </w:r>
    </w:p>
    <w:p w:rsidR="00090FC2" w:rsidRPr="00CE5033" w:rsidRDefault="00090FC2" w:rsidP="00090FC2">
      <w:pPr>
        <w:autoSpaceDE w:val="0"/>
        <w:autoSpaceDN w:val="0"/>
        <w:adjustRightInd w:val="0"/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lastRenderedPageBreak/>
        <w:t>de votre propre travail et, au besoin, les libraires autorisées. Il est strictement</w:t>
      </w:r>
    </w:p>
    <w:p w:rsidR="00CB33D1" w:rsidRPr="00CE5033" w:rsidRDefault="00090FC2" w:rsidP="00090FC2">
      <w:pPr>
        <w:rPr>
          <w:rFonts w:ascii="SFRM1000" w:hAnsi="SFRM1000" w:cs="SFRM1000"/>
          <w:color w:val="000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color w:val="000000"/>
          <w:sz w:val="26"/>
          <w:szCs w:val="26"/>
          <w:lang w:val="fr-CA" w:eastAsia="fr-CA"/>
        </w:rPr>
        <w:t>interdit de copier du code sur Internet.</w:t>
      </w:r>
    </w:p>
    <w:p w:rsidR="00A87515" w:rsidRPr="00CE5033" w:rsidRDefault="00A87515" w:rsidP="00090FC2">
      <w:pPr>
        <w:rPr>
          <w:rFonts w:ascii="SFRM1000" w:hAnsi="SFRM1000" w:cs="SFRM1000"/>
          <w:color w:val="000000"/>
          <w:sz w:val="26"/>
          <w:szCs w:val="26"/>
          <w:lang w:val="fr-CA" w:eastAsia="fr-CA"/>
        </w:rPr>
      </w:pPr>
    </w:p>
    <w:p w:rsidR="00A87515" w:rsidRPr="00CE5033" w:rsidRDefault="00A87515" w:rsidP="00A87515">
      <w:pPr>
        <w:autoSpaceDE w:val="0"/>
        <w:autoSpaceDN w:val="0"/>
        <w:adjustRightInd w:val="0"/>
        <w:rPr>
          <w:rFonts w:ascii="SFBX1200" w:hAnsi="SFBX1200" w:cs="SFBX1200"/>
          <w:sz w:val="26"/>
          <w:szCs w:val="26"/>
          <w:lang w:val="fr-CA" w:eastAsia="fr-CA"/>
        </w:rPr>
      </w:pPr>
      <w:r w:rsidRPr="00CE5033">
        <w:rPr>
          <w:rFonts w:ascii="SFBX1200" w:hAnsi="SFBX1200" w:cs="SFBX1200"/>
          <w:sz w:val="26"/>
          <w:szCs w:val="26"/>
          <w:lang w:val="fr-CA" w:eastAsia="fr-CA"/>
        </w:rPr>
        <w:t>3.2.2 Remise</w:t>
      </w:r>
    </w:p>
    <w:p w:rsidR="00A87515" w:rsidRPr="00CE5033" w:rsidRDefault="00A87515" w:rsidP="00A87515">
      <w:pPr>
        <w:autoSpaceDE w:val="0"/>
        <w:autoSpaceDN w:val="0"/>
        <w:adjustRightInd w:val="0"/>
        <w:rPr>
          <w:rFonts w:ascii="SFRM1000" w:hAnsi="SFRM1000" w:cs="SFRM1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sz w:val="26"/>
          <w:szCs w:val="26"/>
          <w:lang w:val="fr-CA" w:eastAsia="fr-CA"/>
        </w:rPr>
        <w:t xml:space="preserve">Ce travail est à rendre sur </w:t>
      </w:r>
      <w:proofErr w:type="spellStart"/>
      <w:r w:rsidRPr="00CE5033">
        <w:rPr>
          <w:rFonts w:ascii="SFRM1000" w:hAnsi="SFRM1000" w:cs="SFRM1000"/>
          <w:sz w:val="26"/>
          <w:szCs w:val="26"/>
          <w:lang w:val="fr-CA" w:eastAsia="fr-CA"/>
        </w:rPr>
        <w:t>moodle</w:t>
      </w:r>
      <w:proofErr w:type="spellEnd"/>
      <w:r w:rsidRPr="00CE5033">
        <w:rPr>
          <w:rFonts w:ascii="SFRM1000" w:hAnsi="SFRM1000" w:cs="SFRM1000"/>
          <w:sz w:val="26"/>
          <w:szCs w:val="26"/>
          <w:lang w:val="fr-CA" w:eastAsia="fr-CA"/>
        </w:rPr>
        <w:t xml:space="preserve"> au plus tard le </w:t>
      </w:r>
      <w:r w:rsidRPr="00CE5033">
        <w:rPr>
          <w:rFonts w:ascii="SFBX1000" w:hAnsi="SFBX1000" w:cs="SFBX1000"/>
          <w:sz w:val="26"/>
          <w:szCs w:val="26"/>
          <w:lang w:val="fr-CA" w:eastAsia="fr-CA"/>
        </w:rPr>
        <w:t>1 mai  2016 à 23H55</w:t>
      </w:r>
      <w:r w:rsidRPr="00CE5033">
        <w:rPr>
          <w:rFonts w:ascii="SFRM1000" w:hAnsi="SFRM1000" w:cs="SFRM1000"/>
          <w:sz w:val="26"/>
          <w:szCs w:val="26"/>
          <w:lang w:val="fr-CA" w:eastAsia="fr-CA"/>
        </w:rPr>
        <w:t>.</w:t>
      </w:r>
    </w:p>
    <w:p w:rsidR="00A87515" w:rsidRPr="00CE5033" w:rsidRDefault="00A87515" w:rsidP="00A87515">
      <w:pPr>
        <w:autoSpaceDE w:val="0"/>
        <w:autoSpaceDN w:val="0"/>
        <w:adjustRightInd w:val="0"/>
        <w:rPr>
          <w:rFonts w:ascii="SFRM1000" w:hAnsi="SFRM1000" w:cs="SFRM1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sz w:val="26"/>
          <w:szCs w:val="26"/>
          <w:lang w:val="fr-CA" w:eastAsia="fr-CA"/>
        </w:rPr>
        <w:t>La remise se fera sous forme d’un fichier zip contenant le dossier complet du site</w:t>
      </w:r>
    </w:p>
    <w:p w:rsidR="00A87515" w:rsidRPr="00CE5033" w:rsidRDefault="00A87515" w:rsidP="00A87515">
      <w:pPr>
        <w:autoSpaceDE w:val="0"/>
        <w:autoSpaceDN w:val="0"/>
        <w:adjustRightInd w:val="0"/>
        <w:rPr>
          <w:rFonts w:ascii="SFRM1000" w:hAnsi="SFRM1000" w:cs="SFRM1000"/>
          <w:sz w:val="26"/>
          <w:szCs w:val="26"/>
          <w:lang w:val="fr-CA" w:eastAsia="fr-CA"/>
        </w:rPr>
      </w:pPr>
      <w:r w:rsidRPr="00CE5033">
        <w:rPr>
          <w:rFonts w:ascii="SFRM1000" w:hAnsi="SFRM1000" w:cs="SFRM1000"/>
          <w:sz w:val="26"/>
          <w:szCs w:val="26"/>
          <w:lang w:val="fr-CA" w:eastAsia="fr-CA"/>
        </w:rPr>
        <w:t xml:space="preserve">Internet. Il faudra aussi mettre dans le dossier principal, un fichier </w:t>
      </w:r>
      <w:proofErr w:type="spellStart"/>
      <w:r w:rsidRPr="00CE5033">
        <w:rPr>
          <w:rFonts w:ascii="SFRM1000" w:hAnsi="SFRM1000" w:cs="SFRM1000"/>
          <w:sz w:val="26"/>
          <w:szCs w:val="26"/>
          <w:lang w:val="fr-CA" w:eastAsia="fr-CA"/>
        </w:rPr>
        <w:t>sql</w:t>
      </w:r>
      <w:proofErr w:type="spellEnd"/>
      <w:r w:rsidRPr="00CE5033">
        <w:rPr>
          <w:rFonts w:ascii="SFRM1000" w:hAnsi="SFRM1000" w:cs="SFRM1000"/>
          <w:sz w:val="26"/>
          <w:szCs w:val="26"/>
          <w:lang w:val="fr-CA" w:eastAsia="fr-CA"/>
        </w:rPr>
        <w:t xml:space="preserve"> contenant</w:t>
      </w:r>
    </w:p>
    <w:p w:rsidR="00A87515" w:rsidRPr="00CE5033" w:rsidRDefault="00A87515" w:rsidP="00A87515">
      <w:pPr>
        <w:rPr>
          <w:sz w:val="26"/>
          <w:szCs w:val="26"/>
          <w:lang w:val="fr-CA"/>
        </w:rPr>
      </w:pPr>
      <w:r w:rsidRPr="00CE5033">
        <w:rPr>
          <w:rFonts w:ascii="SFRM1000" w:hAnsi="SFRM1000" w:cs="SFRM1000"/>
          <w:sz w:val="26"/>
          <w:szCs w:val="26"/>
          <w:lang w:val="fr-CA" w:eastAsia="fr-CA"/>
        </w:rPr>
        <w:t>le schéma de votre base de données.</w:t>
      </w:r>
    </w:p>
    <w:sectPr w:rsidR="00A87515" w:rsidRPr="00CE5033" w:rsidSect="007D75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FBX248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44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L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nSymbol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07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08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08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90FC2"/>
    <w:rsid w:val="00090FC2"/>
    <w:rsid w:val="002C0541"/>
    <w:rsid w:val="003178AD"/>
    <w:rsid w:val="00426F23"/>
    <w:rsid w:val="00734EDD"/>
    <w:rsid w:val="00744FD5"/>
    <w:rsid w:val="007D75FC"/>
    <w:rsid w:val="0081162C"/>
    <w:rsid w:val="00864E34"/>
    <w:rsid w:val="008D0068"/>
    <w:rsid w:val="00A3599B"/>
    <w:rsid w:val="00A87515"/>
    <w:rsid w:val="00BF0C87"/>
    <w:rsid w:val="00BF6F41"/>
    <w:rsid w:val="00CE5033"/>
    <w:rsid w:val="00E02737"/>
    <w:rsid w:val="00F446C9"/>
    <w:rsid w:val="00FE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FD5"/>
    <w:rPr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744FD5"/>
    <w:pPr>
      <w:spacing w:before="100" w:beforeAutospacing="1" w:after="100" w:afterAutospacing="1"/>
      <w:outlineLvl w:val="1"/>
    </w:pPr>
    <w:rPr>
      <w:b/>
      <w:bCs/>
      <w:sz w:val="36"/>
      <w:szCs w:val="36"/>
      <w:lang w:val="fr-CA" w:eastAsia="fr-CA"/>
    </w:rPr>
  </w:style>
  <w:style w:type="paragraph" w:styleId="3">
    <w:name w:val="heading 3"/>
    <w:basedOn w:val="a"/>
    <w:link w:val="30"/>
    <w:uiPriority w:val="9"/>
    <w:qFormat/>
    <w:rsid w:val="00744FD5"/>
    <w:pPr>
      <w:spacing w:before="100" w:beforeAutospacing="1" w:after="100" w:afterAutospacing="1"/>
      <w:outlineLvl w:val="2"/>
    </w:pPr>
    <w:rPr>
      <w:b/>
      <w:bCs/>
      <w:sz w:val="27"/>
      <w:szCs w:val="27"/>
      <w:lang w:val="fr-CA" w:eastAsia="fr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744FD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4">
    <w:name w:val="Подзаголовок Знак"/>
    <w:basedOn w:val="a0"/>
    <w:link w:val="a3"/>
    <w:rsid w:val="00744FD5"/>
    <w:rPr>
      <w:rFonts w:asciiTheme="majorHAnsi" w:eastAsiaTheme="majorEastAsia" w:hAnsiTheme="majorHAnsi" w:cstheme="majorBidi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744FD5"/>
    <w:rPr>
      <w:b/>
      <w:bCs/>
      <w:sz w:val="36"/>
      <w:szCs w:val="36"/>
    </w:rPr>
  </w:style>
  <w:style w:type="paragraph" w:styleId="a5">
    <w:name w:val="List Paragraph"/>
    <w:basedOn w:val="a"/>
    <w:uiPriority w:val="34"/>
    <w:qFormat/>
    <w:rsid w:val="00744FD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44FD5"/>
    <w:rPr>
      <w:b/>
      <w:bCs/>
      <w:sz w:val="27"/>
      <w:szCs w:val="27"/>
    </w:rPr>
  </w:style>
  <w:style w:type="character" w:styleId="a6">
    <w:name w:val="Strong"/>
    <w:basedOn w:val="a0"/>
    <w:uiPriority w:val="22"/>
    <w:qFormat/>
    <w:rsid w:val="00744FD5"/>
    <w:rPr>
      <w:b/>
      <w:bCs/>
    </w:rPr>
  </w:style>
  <w:style w:type="character" w:styleId="a7">
    <w:name w:val="Emphasis"/>
    <w:basedOn w:val="a0"/>
    <w:uiPriority w:val="20"/>
    <w:qFormat/>
    <w:rsid w:val="00744FD5"/>
    <w:rPr>
      <w:i/>
      <w:iCs/>
    </w:rPr>
  </w:style>
  <w:style w:type="character" w:styleId="a8">
    <w:name w:val="Hyperlink"/>
    <w:basedOn w:val="a0"/>
    <w:uiPriority w:val="99"/>
    <w:unhideWhenUsed/>
    <w:rsid w:val="00090F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di.gouv.qc.ca/publications/fr/gpi-npi/composantes_3/gpi-3-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1220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4</cp:revision>
  <dcterms:created xsi:type="dcterms:W3CDTF">2017-07-24T00:21:00Z</dcterms:created>
  <dcterms:modified xsi:type="dcterms:W3CDTF">2017-07-24T01:15:00Z</dcterms:modified>
</cp:coreProperties>
</file>