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732A" w14:textId="77777777" w:rsidR="009F7F2B" w:rsidRPr="009F7F2B" w:rsidRDefault="009F7F2B" w:rsidP="009F7F2B">
      <w:pPr>
        <w:widowControl w:val="0"/>
      </w:pPr>
      <w:bookmarkStart w:id="0" w:name="_heading=h.2zvh884zqpy4" w:colFirst="0" w:colLast="0"/>
      <w:bookmarkEnd w:id="0"/>
    </w:p>
    <w:p w14:paraId="1C36FC49" w14:textId="77777777" w:rsidR="009F7F2B" w:rsidRPr="009F7F2B" w:rsidRDefault="009F7F2B" w:rsidP="009F7F2B">
      <w:pPr>
        <w:widowControl w:val="0"/>
      </w:pPr>
    </w:p>
    <w:p w14:paraId="047930D3" w14:textId="77777777" w:rsidR="009F7F2B" w:rsidRPr="009F7F2B" w:rsidRDefault="009F7F2B" w:rsidP="009F7F2B">
      <w:pPr>
        <w:widowControl w:val="0"/>
      </w:pPr>
    </w:p>
    <w:p w14:paraId="3852B9E3" w14:textId="77777777" w:rsidR="009F7F2B" w:rsidRPr="009F7F2B" w:rsidRDefault="009F7F2B" w:rsidP="009F7F2B">
      <w:pPr>
        <w:spacing w:line="360" w:lineRule="auto"/>
        <w:rPr>
          <w:b/>
          <w:sz w:val="96"/>
          <w:szCs w:val="96"/>
        </w:rPr>
      </w:pPr>
    </w:p>
    <w:p w14:paraId="58B20BE3" w14:textId="77777777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MEMORIAL</w:t>
      </w:r>
    </w:p>
    <w:p w14:paraId="417ED5D0" w14:textId="77777777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DESCRITIVO</w:t>
      </w:r>
    </w:p>
    <w:p w14:paraId="39DD57F1" w14:textId="6127AE4E" w:rsidR="009F7F2B" w:rsidRPr="009F7F2B" w:rsidRDefault="009F7F2B" w:rsidP="00B33D16">
      <w:pPr>
        <w:spacing w:line="360" w:lineRule="auto"/>
        <w:jc w:val="center"/>
        <w:rPr>
          <w:b/>
          <w:sz w:val="32"/>
          <w:szCs w:val="32"/>
        </w:rPr>
      </w:pPr>
      <w:r w:rsidRPr="009F7F2B">
        <w:rPr>
          <w:b/>
          <w:sz w:val="32"/>
          <w:szCs w:val="32"/>
        </w:rPr>
        <w:t>ART: [</w:t>
      </w:r>
      <w:r w:rsidRPr="009F7F2B">
        <w:rPr>
          <w:b/>
          <w:bCs/>
          <w:sz w:val="32"/>
          <w:szCs w:val="32"/>
        </w:rPr>
        <w:t>YYYY]</w:t>
      </w:r>
    </w:p>
    <w:p w14:paraId="7B83880C" w14:textId="77777777" w:rsidR="009F7F2B" w:rsidRPr="009F7F2B" w:rsidRDefault="009F7F2B" w:rsidP="009F7F2B">
      <w:pPr>
        <w:spacing w:line="360" w:lineRule="auto"/>
        <w:rPr>
          <w:b/>
        </w:rPr>
      </w:pPr>
    </w:p>
    <w:p w14:paraId="000729DA" w14:textId="77777777" w:rsidR="009F7F2B" w:rsidRPr="009F7F2B" w:rsidRDefault="009F7F2B" w:rsidP="009F7F2B">
      <w:pPr>
        <w:spacing w:line="360" w:lineRule="auto"/>
        <w:rPr>
          <w:b/>
        </w:rPr>
      </w:pPr>
    </w:p>
    <w:p w14:paraId="6BB441D4" w14:textId="2C660684" w:rsidR="00EA5D5F" w:rsidRPr="009F7F2B" w:rsidRDefault="009F7F2B" w:rsidP="009F7F2B">
      <w:pPr>
        <w:spacing w:line="360" w:lineRule="auto"/>
        <w:jc w:val="both"/>
        <w:rPr>
          <w:b/>
          <w:sz w:val="24"/>
          <w:szCs w:val="24"/>
        </w:rPr>
      </w:pPr>
      <w:r w:rsidRPr="009F7F2B">
        <w:rPr>
          <w:b/>
          <w:sz w:val="24"/>
          <w:szCs w:val="24"/>
        </w:rPr>
        <w:t>DESCRIÇÃO:</w:t>
      </w:r>
      <w:r w:rsidRPr="009F7F2B">
        <w:rPr>
          <w:b/>
        </w:rPr>
        <w:tab/>
      </w:r>
      <w:r w:rsidR="00EA5D5F">
        <w:rPr>
          <w:b/>
          <w:sz w:val="24"/>
          <w:szCs w:val="24"/>
        </w:rPr>
        <w:t xml:space="preserve">PROJETO </w:t>
      </w:r>
      <w:r w:rsidR="00466FE5">
        <w:rPr>
          <w:b/>
          <w:sz w:val="24"/>
          <w:szCs w:val="24"/>
        </w:rPr>
        <w:t>DE ALIMENTADORES</w:t>
      </w:r>
    </w:p>
    <w:p w14:paraId="1B65FB93" w14:textId="7936B48F" w:rsidR="009F7F2B" w:rsidRPr="009F7F2B" w:rsidRDefault="00DE3FB2" w:rsidP="00DE3FB2">
      <w:pPr>
        <w:spacing w:line="360" w:lineRule="auto"/>
        <w:jc w:val="both"/>
        <w:rPr>
          <w:b/>
        </w:rPr>
      </w:pPr>
      <w:r>
        <w:rPr>
          <w:b/>
        </w:rPr>
        <w:t>PROJETO:</w:t>
      </w:r>
      <w:r w:rsidR="003D2AE8">
        <w:rPr>
          <w:b/>
        </w:rPr>
        <w:tab/>
      </w:r>
      <w:r w:rsidR="003D2AE8">
        <w:rPr>
          <w:b/>
        </w:rPr>
        <w:tab/>
      </w:r>
      <w:r>
        <w:rPr>
          <w:b/>
        </w:rPr>
        <w:t>[HHHH]</w:t>
      </w:r>
    </w:p>
    <w:p w14:paraId="3271030E" w14:textId="6AB21717" w:rsidR="009F7F2B" w:rsidRPr="009F7F2B" w:rsidRDefault="009F7F2B" w:rsidP="009F7F2B">
      <w:pPr>
        <w:spacing w:line="360" w:lineRule="auto"/>
        <w:rPr>
          <w:rFonts w:ascii="Roboto" w:eastAsia="Roboto" w:hAnsi="Roboto" w:cs="Roboto"/>
          <w:b/>
          <w:color w:val="1A0DAB"/>
          <w:sz w:val="36"/>
          <w:szCs w:val="36"/>
          <w:highlight w:val="white"/>
          <w:u w:val="single"/>
        </w:rPr>
      </w:pPr>
      <w:r w:rsidRPr="009F7F2B">
        <w:rPr>
          <w:b/>
        </w:rPr>
        <w:t>PROPRIETÁRIO:</w:t>
      </w:r>
      <w:r w:rsidR="003D2AE8">
        <w:rPr>
          <w:b/>
        </w:rPr>
        <w:tab/>
      </w:r>
      <w:r w:rsidRPr="009F7F2B">
        <w:rPr>
          <w:b/>
        </w:rPr>
        <w:t>[MMMM]</w:t>
      </w:r>
    </w:p>
    <w:p w14:paraId="348F02F5" w14:textId="4679F82F" w:rsidR="009F7F2B" w:rsidRDefault="009F7F2B" w:rsidP="009F7F2B">
      <w:pPr>
        <w:spacing w:line="360" w:lineRule="auto"/>
        <w:rPr>
          <w:b/>
        </w:rPr>
      </w:pPr>
    </w:p>
    <w:p w14:paraId="0F1A9B8D" w14:textId="77777777" w:rsidR="00B813F9" w:rsidRDefault="00B813F9" w:rsidP="009F7F2B">
      <w:pPr>
        <w:spacing w:line="360" w:lineRule="auto"/>
        <w:rPr>
          <w:b/>
        </w:rPr>
      </w:pPr>
    </w:p>
    <w:p w14:paraId="219577B1" w14:textId="77777777" w:rsidR="00B813F9" w:rsidRDefault="00B813F9" w:rsidP="009F7F2B">
      <w:pPr>
        <w:spacing w:line="360" w:lineRule="auto"/>
        <w:rPr>
          <w:b/>
        </w:rPr>
      </w:pPr>
    </w:p>
    <w:p w14:paraId="4EDE7C62" w14:textId="77777777" w:rsidR="00B813F9" w:rsidRDefault="00B813F9" w:rsidP="009F7F2B">
      <w:pPr>
        <w:spacing w:line="360" w:lineRule="auto"/>
        <w:rPr>
          <w:b/>
        </w:rPr>
      </w:pPr>
    </w:p>
    <w:p w14:paraId="3B796FB1" w14:textId="77777777" w:rsidR="00B813F9" w:rsidRDefault="00B813F9" w:rsidP="009F7F2B">
      <w:pPr>
        <w:spacing w:line="360" w:lineRule="auto"/>
        <w:rPr>
          <w:b/>
        </w:rPr>
      </w:pPr>
    </w:p>
    <w:p w14:paraId="20CEA40E" w14:textId="77777777" w:rsidR="00EA5D5F" w:rsidRDefault="00EA5D5F" w:rsidP="009F7F2B">
      <w:pPr>
        <w:spacing w:line="360" w:lineRule="auto"/>
        <w:rPr>
          <w:b/>
        </w:rPr>
      </w:pPr>
    </w:p>
    <w:p w14:paraId="534D75BF" w14:textId="77777777" w:rsidR="00EA5D5F" w:rsidRDefault="00EA5D5F" w:rsidP="009F7F2B">
      <w:pPr>
        <w:spacing w:line="360" w:lineRule="auto"/>
        <w:rPr>
          <w:b/>
        </w:rPr>
      </w:pPr>
    </w:p>
    <w:p w14:paraId="02D87A0C" w14:textId="77777777" w:rsidR="00EA5D5F" w:rsidRDefault="00EA5D5F" w:rsidP="009F7F2B">
      <w:pPr>
        <w:spacing w:line="360" w:lineRule="auto"/>
        <w:rPr>
          <w:b/>
        </w:rPr>
      </w:pPr>
    </w:p>
    <w:p w14:paraId="5CE5F5D5" w14:textId="77777777" w:rsidR="00EA5D5F" w:rsidRDefault="00EA5D5F" w:rsidP="009F7F2B">
      <w:pPr>
        <w:spacing w:line="360" w:lineRule="auto"/>
        <w:rPr>
          <w:b/>
        </w:rPr>
      </w:pPr>
    </w:p>
    <w:p w14:paraId="788F98E8" w14:textId="77777777" w:rsidR="00B813F9" w:rsidRDefault="00B813F9" w:rsidP="009F7F2B">
      <w:pPr>
        <w:spacing w:line="360" w:lineRule="auto"/>
        <w:rPr>
          <w:b/>
        </w:rPr>
      </w:pPr>
    </w:p>
    <w:p w14:paraId="23ED10CD" w14:textId="77777777" w:rsidR="00B813F9" w:rsidRDefault="00B813F9" w:rsidP="009F7F2B">
      <w:pPr>
        <w:spacing w:line="360" w:lineRule="auto"/>
        <w:rPr>
          <w:b/>
        </w:rPr>
      </w:pPr>
    </w:p>
    <w:p w14:paraId="576F6B9D" w14:textId="77777777" w:rsidR="00B813F9" w:rsidRDefault="00B813F9" w:rsidP="009F7F2B">
      <w:pPr>
        <w:spacing w:line="360" w:lineRule="auto"/>
        <w:rPr>
          <w:b/>
        </w:rPr>
      </w:pPr>
    </w:p>
    <w:p w14:paraId="10A1B88C" w14:textId="77777777" w:rsidR="00B813F9" w:rsidRPr="009F7F2B" w:rsidRDefault="00B813F9" w:rsidP="009F7F2B">
      <w:pPr>
        <w:spacing w:line="360" w:lineRule="auto"/>
        <w:rPr>
          <w:b/>
        </w:rPr>
      </w:pPr>
    </w:p>
    <w:p w14:paraId="43D0BE4A" w14:textId="7BAFBC4C" w:rsidR="009F7F2B" w:rsidRPr="009F7F2B" w:rsidRDefault="009F7F2B" w:rsidP="00AF6B0E">
      <w:pPr>
        <w:keepNext/>
        <w:keepLines/>
        <w:spacing w:before="40" w:line="360" w:lineRule="auto"/>
        <w:jc w:val="center"/>
        <w:rPr>
          <w:b/>
        </w:rPr>
      </w:pPr>
      <w:r w:rsidRPr="009F7F2B">
        <w:rPr>
          <w:b/>
        </w:rPr>
        <w:t>BOA VISTA / RR</w:t>
      </w:r>
    </w:p>
    <w:p w14:paraId="3A20F2C0" w14:textId="512685F0" w:rsidR="009F7F2B" w:rsidRPr="009F7F2B" w:rsidRDefault="00B70219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</w:rPr>
        <w:t>[MES_ATUAL]</w:t>
      </w:r>
      <w:r w:rsidR="009F7F2B" w:rsidRPr="009F7F2B">
        <w:rPr>
          <w:b/>
        </w:rPr>
        <w:t xml:space="preserve"> / </w:t>
      </w:r>
      <w:r w:rsidR="008E263D">
        <w:rPr>
          <w:b/>
        </w:rPr>
        <w:t>[ANO_ATUAL]</w:t>
      </w:r>
      <w:r w:rsidR="009F7F2B" w:rsidRPr="009F7F2B">
        <w:br w:type="page"/>
      </w:r>
    </w:p>
    <w:p w14:paraId="1D0D8FBC" w14:textId="77777777" w:rsidR="009F7F2B" w:rsidRPr="009F7F2B" w:rsidRDefault="009F7F2B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 w:rsidRPr="009F7F2B">
        <w:rPr>
          <w:b/>
          <w:sz w:val="24"/>
          <w:szCs w:val="24"/>
        </w:rPr>
        <w:lastRenderedPageBreak/>
        <w:t>SUMÁRIO</w:t>
      </w:r>
    </w:p>
    <w:sdt>
      <w:sdtPr>
        <w:rPr>
          <w:rFonts w:ascii="Arial" w:eastAsia="Arial" w:hAnsi="Arial" w:cs="Arial"/>
          <w:b w:val="0"/>
          <w:color w:val="auto"/>
          <w:sz w:val="22"/>
          <w:szCs w:val="22"/>
        </w:rPr>
        <w:id w:val="20597420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E7A978" w14:textId="5665E4EC" w:rsidR="00C75F8E" w:rsidRDefault="00C75F8E" w:rsidP="00C75F8E">
          <w:pPr>
            <w:pStyle w:val="CabealhodoSumrio"/>
            <w:numPr>
              <w:ilvl w:val="0"/>
              <w:numId w:val="0"/>
            </w:numPr>
            <w:ind w:left="360" w:hanging="360"/>
          </w:pPr>
        </w:p>
        <w:p w14:paraId="33799BDD" w14:textId="3F37C6FF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\o "1-3" \h \z \u </w:instrText>
          </w:r>
          <w:r>
            <w:rPr>
              <w:b w:val="0"/>
              <w:caps w:val="0"/>
            </w:rPr>
            <w:fldChar w:fldCharType="separate"/>
          </w:r>
          <w:hyperlink w:anchor="_Toc235521483" w:history="1">
            <w:r w:rsidRPr="002E562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2ED9" w14:textId="1A5507E2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84" w:history="1">
            <w:r w:rsidRPr="002E5625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PROJETISTA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1233" w14:textId="139D679E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85" w:history="1">
            <w:r w:rsidRPr="002E562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NORMAS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6006D" w14:textId="539C32A8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86" w:history="1">
            <w:r w:rsidRPr="002E562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1D87" w14:textId="629D7F1A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87" w:history="1">
            <w:r w:rsidRPr="002E562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CARACTERÍSITCAS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8AC45" w14:textId="66064D3E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88" w:history="1">
            <w:r w:rsidRPr="002E562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CONSIDERAÇÕES INICIAIS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5A004" w14:textId="760068A1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89" w:history="1">
            <w:r w:rsidRPr="002E5625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QUADROS ELÉTRICOS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A833" w14:textId="0186EDC7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90" w:history="1">
            <w:r w:rsidRPr="002E5625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71D6" w14:textId="6DD34B43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1" w:history="1">
            <w:r w:rsidRPr="002E5625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ELETRODUTOS E ACESSÓRIOS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0F941" w14:textId="088E05D2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2" w:history="1">
            <w:r w:rsidRPr="002E5625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ELETROCALHAS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71CA3" w14:textId="57853D73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3" w:history="1">
            <w:r w:rsidRPr="002E5625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CONDUTORES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273E1" w14:textId="042C6CB4" w:rsidR="009212CC" w:rsidRDefault="009212CC">
          <w:pPr>
            <w:pStyle w:val="Sumrio3"/>
            <w:tabs>
              <w:tab w:val="left" w:pos="960"/>
              <w:tab w:val="right" w:leader="dot" w:pos="9063"/>
            </w:tabs>
            <w:rPr>
              <w:rFonts w:asciiTheme="minorHAnsi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35521494" w:history="1">
            <w:r w:rsidRPr="002E5625">
              <w:rPr>
                <w:rStyle w:val="Hyperlink"/>
                <w:noProof/>
              </w:rPr>
              <w:t>7.3.1.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Recomendações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45055" w14:textId="049C68BA" w:rsidR="009212CC" w:rsidRDefault="009212CC">
          <w:pPr>
            <w:pStyle w:val="Sumrio3"/>
            <w:tabs>
              <w:tab w:val="left" w:pos="960"/>
              <w:tab w:val="right" w:leader="dot" w:pos="9063"/>
            </w:tabs>
            <w:rPr>
              <w:rFonts w:asciiTheme="minorHAnsi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35521495" w:history="1">
            <w:r w:rsidRPr="002E5625">
              <w:rPr>
                <w:rStyle w:val="Hyperlink"/>
                <w:noProof/>
              </w:rPr>
              <w:t>7.3.2.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Condutores dos circuitos terminais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C5AB" w14:textId="2E7B89CD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6" w:history="1">
            <w:r w:rsidRPr="002E5625">
              <w:rPr>
                <w:rStyle w:val="Hyperlink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TOMADAS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DDD1B" w14:textId="57BD17C6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7" w:history="1">
            <w:r w:rsidRPr="002E5625">
              <w:rPr>
                <w:rStyle w:val="Hyperlink"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LIGAÇÕES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82031" w14:textId="711FE7FA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8" w:history="1">
            <w:r w:rsidRPr="002E5625">
              <w:rPr>
                <w:rStyle w:val="Hyperlink"/>
                <w:noProof/>
              </w:rPr>
              <w:t>7.6.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IDENTIFICAÇÃO DOS ELEMENTOS DA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A0F0" w14:textId="2EB07F73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9" w:history="1">
            <w:r w:rsidRPr="002E5625">
              <w:rPr>
                <w:rStyle w:val="Hyperlink"/>
                <w:noProof/>
              </w:rPr>
              <w:t>7.7.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EQUIPOTENCIALIZAÇÃO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E651" w14:textId="236FD81B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500" w:history="1">
            <w:r w:rsidRPr="002E5625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DISPOSITIVOS DE MANOBRA 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6B58" w14:textId="7EAF450F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501" w:history="1">
            <w:r w:rsidRPr="002E5625">
              <w:rPr>
                <w:rStyle w:val="Hyperlink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DISJUNTORES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F878" w14:textId="0DB4501B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502" w:history="1">
            <w:r w:rsidRPr="002E5625">
              <w:rPr>
                <w:rStyle w:val="Hyperlink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DISPOSITIVO DE PROTEÇÃO CONTRA SURTOS ELÉTRICOS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E3D7" w14:textId="7E0496DF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503" w:history="1">
            <w:r w:rsidRPr="002E5625">
              <w:rPr>
                <w:rStyle w:val="Hyperlink"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INTERRUPTOR DIFERENCIAL-RESIDUAL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9D8C" w14:textId="19A23D65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504" w:history="1">
            <w:r w:rsidRPr="002E5625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14F9" w14:textId="5AD8FA05" w:rsidR="00C75F8E" w:rsidRDefault="009212CC">
          <w:r>
            <w:rPr>
              <w:b/>
              <w:caps/>
              <w:sz w:val="24"/>
            </w:rPr>
            <w:fldChar w:fldCharType="end"/>
          </w:r>
        </w:p>
      </w:sdtContent>
    </w:sdt>
    <w:p w14:paraId="5650DFD7" w14:textId="77777777" w:rsidR="00B33D16" w:rsidRDefault="00B33D16" w:rsidP="00B33D16">
      <w:pPr>
        <w:tabs>
          <w:tab w:val="left" w:pos="2160"/>
        </w:tabs>
        <w:spacing w:line="360" w:lineRule="auto"/>
        <w:sectPr w:rsidR="00B33D16" w:rsidSect="00B33D16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1700" w:right="1133" w:bottom="1133" w:left="1700" w:header="708" w:footer="708" w:gutter="0"/>
          <w:pgNumType w:start="3"/>
          <w:cols w:space="720"/>
          <w:titlePg/>
        </w:sectPr>
      </w:pPr>
    </w:p>
    <w:p w14:paraId="6E19F6FB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before="400" w:after="120" w:line="360" w:lineRule="auto"/>
        <w:ind w:hanging="425"/>
        <w:jc w:val="both"/>
        <w:outlineLvl w:val="0"/>
        <w:rPr>
          <w:b/>
          <w:sz w:val="24"/>
          <w:szCs w:val="24"/>
        </w:rPr>
      </w:pPr>
      <w:bookmarkStart w:id="1" w:name="_Toc235521483"/>
      <w:r w:rsidRPr="009F7F2B">
        <w:rPr>
          <w:b/>
          <w:sz w:val="24"/>
          <w:szCs w:val="24"/>
        </w:rPr>
        <w:lastRenderedPageBreak/>
        <w:t>APRESENTAÇÃO</w:t>
      </w:r>
      <w:bookmarkEnd w:id="1"/>
    </w:p>
    <w:p w14:paraId="27BC98EF" w14:textId="4F09AB1D" w:rsidR="00466FE5" w:rsidRPr="00466FE5" w:rsidRDefault="00466FE5" w:rsidP="00466FE5">
      <w:pPr>
        <w:spacing w:after="200" w:line="360" w:lineRule="auto"/>
        <w:ind w:firstLine="708"/>
        <w:jc w:val="both"/>
        <w:rPr>
          <w:sz w:val="24"/>
          <w:szCs w:val="24"/>
        </w:rPr>
      </w:pPr>
      <w:r w:rsidRPr="00466FE5">
        <w:rPr>
          <w:sz w:val="24"/>
          <w:szCs w:val="24"/>
        </w:rPr>
        <w:t>O presente Memorial Descritivo refere-se ao Projeto de Alimentadores Elétricos de Baixa Tensão do empreendimento [HHHH], de propriedade de [MMMM], e tem por finalidade estabelecer os critérios técnicos, materiais, métodos de instalação e condições mínimas necessárias à execução dos alimentadores responsáveis pela interligação entre o quadro geral de baixa tensão e os quadros de distribuição da edificação.</w:t>
      </w:r>
    </w:p>
    <w:p w14:paraId="7525007A" w14:textId="0943CAC4" w:rsidR="009F7F2B" w:rsidRDefault="00466FE5" w:rsidP="00466FE5">
      <w:pPr>
        <w:spacing w:after="200" w:line="360" w:lineRule="auto"/>
        <w:ind w:firstLine="708"/>
        <w:jc w:val="both"/>
        <w:rPr>
          <w:sz w:val="24"/>
          <w:szCs w:val="24"/>
        </w:rPr>
      </w:pPr>
      <w:r w:rsidRPr="00466FE5">
        <w:rPr>
          <w:sz w:val="24"/>
          <w:szCs w:val="24"/>
        </w:rPr>
        <w:t>O projeto contempla os circuitos alimentadores, dispositivos de proteção, condutores de fase, neutro e proteção, infraestrutura de encaminhamento, caixas de passagem, identificação, aterramento, equipotencialização e demais componentes necessários à distribuição de energia elétrica entre os quadros previstos.</w:t>
      </w:r>
    </w:p>
    <w:p w14:paraId="66C9E073" w14:textId="5682C9D7" w:rsidR="00284CF6" w:rsidRPr="00EA5D5F" w:rsidRDefault="00284CF6" w:rsidP="00EA5D5F">
      <w:pPr>
        <w:pStyle w:val="Ttulo2"/>
      </w:pPr>
      <w:bookmarkStart w:id="2" w:name="_Toc235521484"/>
      <w:r>
        <w:rPr>
          <w:rStyle w:val="Ttulo2Char"/>
        </w:rPr>
        <w:t>PROJETISTA</w:t>
      </w:r>
      <w:bookmarkEnd w:id="2"/>
    </w:p>
    <w:p w14:paraId="660A051D" w14:textId="740B0BA0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[XXYY]</w:t>
      </w:r>
    </w:p>
    <w:p w14:paraId="29731416" w14:textId="77777777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Engenheiro Eletricista – CREA – RNP [AAAA]</w:t>
      </w:r>
    </w:p>
    <w:p w14:paraId="3ED64EB5" w14:textId="549A55E6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  <w:u w:val="single"/>
        </w:rPr>
      </w:pPr>
      <w:r w:rsidRPr="009F7F2B">
        <w:rPr>
          <w:sz w:val="24"/>
          <w:szCs w:val="24"/>
        </w:rPr>
        <w:t>Contatos/e-mail:</w:t>
      </w:r>
      <w:r w:rsidRPr="009F7F2B">
        <w:rPr>
          <w:sz w:val="24"/>
          <w:szCs w:val="24"/>
          <w:u w:val="single"/>
        </w:rPr>
        <w:t xml:space="preserve"> [</w:t>
      </w:r>
      <w:r w:rsidR="00A800D9">
        <w:rPr>
          <w:sz w:val="24"/>
          <w:szCs w:val="24"/>
          <w:u w:val="single"/>
        </w:rPr>
        <w:t>BBBB</w:t>
      </w:r>
      <w:r w:rsidRPr="009F7F2B">
        <w:rPr>
          <w:sz w:val="24"/>
          <w:szCs w:val="24"/>
          <w:u w:val="single"/>
        </w:rPr>
        <w:t>]</w:t>
      </w:r>
    </w:p>
    <w:p w14:paraId="3E9650DE" w14:textId="77777777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Fone:</w:t>
      </w:r>
      <w:r w:rsidRPr="009E7038">
        <w:rPr>
          <w:sz w:val="24"/>
          <w:szCs w:val="24"/>
          <w:u w:val="single"/>
        </w:rPr>
        <w:t xml:space="preserve"> [CCCC]</w:t>
      </w:r>
    </w:p>
    <w:p w14:paraId="27A929B2" w14:textId="77777777" w:rsidR="009F7F2B" w:rsidRPr="009F7F2B" w:rsidRDefault="009F7F2B" w:rsidP="009F7F2B">
      <w:pPr>
        <w:tabs>
          <w:tab w:val="left" w:pos="2160"/>
        </w:tabs>
        <w:spacing w:after="200"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Boa Vista - RR</w:t>
      </w:r>
    </w:p>
    <w:p w14:paraId="1FB14B5C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 w:line="360" w:lineRule="auto"/>
        <w:jc w:val="both"/>
        <w:outlineLvl w:val="0"/>
        <w:rPr>
          <w:b/>
          <w:sz w:val="24"/>
          <w:szCs w:val="24"/>
        </w:rPr>
      </w:pPr>
      <w:bookmarkStart w:id="3" w:name="_heading=h.gc1cd6en2cju"/>
      <w:bookmarkStart w:id="4" w:name="_Toc235521485"/>
      <w:bookmarkEnd w:id="3"/>
      <w:r w:rsidRPr="009F7F2B">
        <w:rPr>
          <w:b/>
          <w:sz w:val="24"/>
          <w:szCs w:val="24"/>
        </w:rPr>
        <w:t>NORMAS TÉCNICAS</w:t>
      </w:r>
      <w:bookmarkEnd w:id="4"/>
    </w:p>
    <w:p w14:paraId="6FA4DD03" w14:textId="77777777" w:rsidR="009F7F2B" w:rsidRPr="009F7F2B" w:rsidRDefault="009F7F2B" w:rsidP="009F7F2B">
      <w:pPr>
        <w:spacing w:after="200" w:line="360" w:lineRule="auto"/>
        <w:ind w:firstLine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Este projeto foi elaborado em conformidade às normas relacionadas a seguir, que regulamentam o assunto.</w:t>
      </w:r>
    </w:p>
    <w:p w14:paraId="22BFBF11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t>NBR 5410</w:t>
      </w:r>
      <w:r w:rsidRPr="009F7F2B">
        <w:rPr>
          <w:sz w:val="24"/>
          <w:szCs w:val="24"/>
        </w:rPr>
        <w:t xml:space="preserve"> - Instalações elétricas de baixa tensão;</w:t>
      </w:r>
    </w:p>
    <w:p w14:paraId="0F8510B8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t>NBR 5434</w:t>
      </w:r>
      <w:r w:rsidRPr="009F7F2B">
        <w:rPr>
          <w:sz w:val="24"/>
          <w:szCs w:val="24"/>
        </w:rPr>
        <w:t xml:space="preserve"> - Redes de distribuição aérea urbana de energia elétrica - Padronização;</w:t>
      </w:r>
    </w:p>
    <w:p w14:paraId="7EDF1890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t>NBR 5460</w:t>
      </w:r>
      <w:r w:rsidRPr="009F7F2B">
        <w:rPr>
          <w:sz w:val="24"/>
          <w:szCs w:val="24"/>
        </w:rPr>
        <w:t xml:space="preserve"> - Sistemas elétricos de potência - Terminologia;</w:t>
      </w:r>
    </w:p>
    <w:p w14:paraId="4FBE5595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t>NBR 8451</w:t>
      </w:r>
      <w:r w:rsidRPr="009F7F2B">
        <w:rPr>
          <w:sz w:val="24"/>
          <w:szCs w:val="24"/>
        </w:rPr>
        <w:t xml:space="preserve"> - Postes de concreto armado para redes de distribuição de energia elétrica - Especificação;</w:t>
      </w:r>
    </w:p>
    <w:p w14:paraId="53E605FA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t>NBR 8458</w:t>
      </w:r>
      <w:r w:rsidRPr="009F7F2B">
        <w:rPr>
          <w:sz w:val="24"/>
          <w:szCs w:val="24"/>
        </w:rPr>
        <w:t xml:space="preserve"> - Cruzetas de madeira para redes de distribuição de energia elétrica - Especificação;</w:t>
      </w:r>
    </w:p>
    <w:p w14:paraId="3A802149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t>NBR 8669</w:t>
      </w:r>
      <w:r w:rsidRPr="009F7F2B">
        <w:rPr>
          <w:sz w:val="24"/>
          <w:szCs w:val="24"/>
        </w:rPr>
        <w:t xml:space="preserve"> - Dispositivos fusíveis limitadores de corrente - Especificação;</w:t>
      </w:r>
    </w:p>
    <w:p w14:paraId="6089C2B6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lastRenderedPageBreak/>
        <w:t>NBR 11301</w:t>
      </w:r>
      <w:r w:rsidRPr="009F7F2B">
        <w:rPr>
          <w:sz w:val="24"/>
          <w:szCs w:val="24"/>
        </w:rPr>
        <w:t xml:space="preserve"> - Cálculo da capacidade de condução de corrente de cabos isolados em regime permanente (fator de carga 100%) – Procedimento;</w:t>
      </w:r>
    </w:p>
    <w:p w14:paraId="1FFFAE1D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t>NBR 14039</w:t>
      </w:r>
      <w:r w:rsidRPr="009F7F2B">
        <w:rPr>
          <w:sz w:val="24"/>
          <w:szCs w:val="24"/>
        </w:rPr>
        <w:t xml:space="preserve"> - Instalações elétricas de média tensão de 1,0 kV a 36,2 kV;</w:t>
      </w:r>
    </w:p>
    <w:p w14:paraId="2EC75AE3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t>NBR IEC 60050 (826)</w:t>
      </w:r>
      <w:r w:rsidRPr="009F7F2B">
        <w:rPr>
          <w:sz w:val="24"/>
          <w:szCs w:val="24"/>
        </w:rPr>
        <w:t xml:space="preserve"> - Vocabulário eletrotécnico internacional - Capítulo 826: Instalações elétricas em edificações;</w:t>
      </w:r>
    </w:p>
    <w:p w14:paraId="30F693D4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t>DI/NT 06</w:t>
      </w:r>
      <w:r w:rsidRPr="009F7F2B">
        <w:rPr>
          <w:sz w:val="24"/>
          <w:szCs w:val="24"/>
        </w:rPr>
        <w:t xml:space="preserve"> - Fornecimento de energia elétrica em tensão primária - Concessionária local, regulamentadora legal;</w:t>
      </w:r>
    </w:p>
    <w:p w14:paraId="7E91EBED" w14:textId="77777777" w:rsidR="009F7F2B" w:rsidRPr="009F7F2B" w:rsidRDefault="009F7F2B" w:rsidP="009F7F2B">
      <w:pPr>
        <w:spacing w:after="200" w:line="360" w:lineRule="auto"/>
        <w:ind w:left="709"/>
        <w:jc w:val="both"/>
        <w:rPr>
          <w:sz w:val="24"/>
          <w:szCs w:val="24"/>
        </w:rPr>
      </w:pPr>
      <w:r w:rsidRPr="0094260F">
        <w:rPr>
          <w:b/>
          <w:bCs/>
          <w:sz w:val="24"/>
          <w:szCs w:val="24"/>
        </w:rPr>
        <w:t>NDEE-01</w:t>
      </w:r>
      <w:r w:rsidRPr="009F7F2B">
        <w:rPr>
          <w:sz w:val="24"/>
          <w:szCs w:val="24"/>
        </w:rPr>
        <w:t xml:space="preserve"> – Fornecimento de energia elétrica em média tensão (13,8kV e 34,5kV).</w:t>
      </w:r>
    </w:p>
    <w:p w14:paraId="3F14E0FA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5" w:name="_heading=h.65uegc26oi85"/>
      <w:bookmarkStart w:id="6" w:name="_heading=h.b1loiuf7yl5f"/>
      <w:bookmarkStart w:id="7" w:name="_Toc235521486"/>
      <w:bookmarkEnd w:id="5"/>
      <w:bookmarkEnd w:id="6"/>
      <w:r w:rsidRPr="009F7F2B">
        <w:rPr>
          <w:b/>
          <w:sz w:val="24"/>
          <w:szCs w:val="24"/>
        </w:rPr>
        <w:t>OBJETIVO</w:t>
      </w:r>
      <w:bookmarkEnd w:id="7"/>
    </w:p>
    <w:p w14:paraId="741EF175" w14:textId="47F9BED7" w:rsidR="00466FE5" w:rsidRPr="00466FE5" w:rsidRDefault="00466FE5" w:rsidP="00466FE5">
      <w:pPr>
        <w:spacing w:after="200" w:line="360" w:lineRule="auto"/>
        <w:ind w:firstLine="708"/>
        <w:jc w:val="both"/>
        <w:rPr>
          <w:sz w:val="24"/>
          <w:szCs w:val="24"/>
        </w:rPr>
      </w:pPr>
      <w:r w:rsidRPr="00466FE5">
        <w:rPr>
          <w:sz w:val="24"/>
          <w:szCs w:val="24"/>
        </w:rPr>
        <w:t>O projeto tem por objetivo estabelecer a distribuição de energia elétrica entre o quadro geral e os quadros de distribuição da edificação, definindo as origens, destinos, características elétricas, seções dos condutores, dispositivos de proteção, métodos de instalação, infraestrutura, identificação e condições de execução dos circuitos alimentadores.</w:t>
      </w:r>
    </w:p>
    <w:p w14:paraId="1F07B6A8" w14:textId="62221AA6" w:rsidR="009F7F2B" w:rsidRPr="009F7F2B" w:rsidRDefault="00466FE5" w:rsidP="00466FE5">
      <w:pPr>
        <w:spacing w:after="200" w:line="360" w:lineRule="auto"/>
        <w:ind w:firstLine="708"/>
        <w:jc w:val="both"/>
        <w:rPr>
          <w:sz w:val="24"/>
          <w:szCs w:val="24"/>
        </w:rPr>
      </w:pPr>
      <w:r w:rsidRPr="00466FE5">
        <w:rPr>
          <w:sz w:val="24"/>
          <w:szCs w:val="24"/>
        </w:rPr>
        <w:t>Os alimentadores foram concebidos de forma a assegurar capacidade adequada de condução de corrente, proteção contra sobrecargas e curtos-circuitos, limitação das quedas de tensão, continuidade do sistema de aterramento, setorização das cargas e condições adequadas de operação e manutenção.</w:t>
      </w:r>
    </w:p>
    <w:p w14:paraId="5283844D" w14:textId="2FFE7028" w:rsidR="00466FE5" w:rsidRDefault="00466FE5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8" w:name="_heading=h.lvy0efl9ejvv"/>
      <w:bookmarkStart w:id="9" w:name="_Toc235521487"/>
      <w:bookmarkEnd w:id="8"/>
      <w:r>
        <w:rPr>
          <w:b/>
          <w:sz w:val="24"/>
          <w:szCs w:val="24"/>
        </w:rPr>
        <w:t>ESCOPO DO PROJETO</w:t>
      </w:r>
    </w:p>
    <w:p w14:paraId="6E3B47C6" w14:textId="77777777" w:rsidR="00466FE5" w:rsidRPr="00466FE5" w:rsidRDefault="00466FE5" w:rsidP="00466FE5">
      <w:pPr>
        <w:spacing w:after="200" w:line="360" w:lineRule="auto"/>
        <w:ind w:firstLine="708"/>
        <w:jc w:val="both"/>
        <w:rPr>
          <w:sz w:val="24"/>
          <w:szCs w:val="24"/>
        </w:rPr>
      </w:pPr>
      <w:r w:rsidRPr="00466FE5">
        <w:rPr>
          <w:sz w:val="24"/>
          <w:szCs w:val="24"/>
        </w:rPr>
        <w:t xml:space="preserve">Integram o escopo do projeto os alimentadores compreendidos entre </w:t>
      </w:r>
      <w:r w:rsidRPr="00466FE5">
        <w:rPr>
          <w:b/>
          <w:bCs/>
          <w:sz w:val="24"/>
          <w:szCs w:val="24"/>
        </w:rPr>
        <w:t>[QUADRO_ORIGEM]</w:t>
      </w:r>
      <w:r w:rsidRPr="00466FE5">
        <w:rPr>
          <w:sz w:val="24"/>
          <w:szCs w:val="24"/>
        </w:rPr>
        <w:t xml:space="preserve"> e os quadros de distribuição indicados nas pranchas, diagramas unifilares, quadros de cargas e listas de materiais.</w:t>
      </w:r>
    </w:p>
    <w:p w14:paraId="733D68AB" w14:textId="77777777" w:rsidR="00466FE5" w:rsidRPr="00466FE5" w:rsidRDefault="00466FE5" w:rsidP="00466FE5">
      <w:pPr>
        <w:spacing w:after="200" w:line="360" w:lineRule="auto"/>
        <w:ind w:firstLine="708"/>
        <w:jc w:val="both"/>
        <w:rPr>
          <w:sz w:val="24"/>
          <w:szCs w:val="24"/>
        </w:rPr>
      </w:pPr>
      <w:r w:rsidRPr="00466FE5">
        <w:rPr>
          <w:sz w:val="24"/>
          <w:szCs w:val="24"/>
        </w:rPr>
        <w:t>Fazem parte do escopo:</w:t>
      </w:r>
    </w:p>
    <w:p w14:paraId="15E55E23" w14:textId="77777777" w:rsidR="00466FE5" w:rsidRPr="00466FE5" w:rsidRDefault="00466FE5" w:rsidP="00466FE5">
      <w:pPr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466FE5">
        <w:rPr>
          <w:sz w:val="24"/>
          <w:szCs w:val="24"/>
        </w:rPr>
        <w:t xml:space="preserve">dispositivos de proteção instalados na origem dos alimentadores; </w:t>
      </w:r>
    </w:p>
    <w:p w14:paraId="1B591B7D" w14:textId="77777777" w:rsidR="00466FE5" w:rsidRPr="00466FE5" w:rsidRDefault="00466FE5" w:rsidP="00466FE5">
      <w:pPr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466FE5">
        <w:rPr>
          <w:sz w:val="24"/>
          <w:szCs w:val="24"/>
        </w:rPr>
        <w:t xml:space="preserve">cabos ou barramentos de fase; </w:t>
      </w:r>
    </w:p>
    <w:p w14:paraId="44805BC8" w14:textId="77777777" w:rsidR="00466FE5" w:rsidRPr="00466FE5" w:rsidRDefault="00466FE5" w:rsidP="00466FE5">
      <w:pPr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466FE5">
        <w:rPr>
          <w:sz w:val="24"/>
          <w:szCs w:val="24"/>
        </w:rPr>
        <w:t xml:space="preserve">condutores de neutro; </w:t>
      </w:r>
    </w:p>
    <w:p w14:paraId="0B4DEB8A" w14:textId="77777777" w:rsidR="00466FE5" w:rsidRPr="00466FE5" w:rsidRDefault="00466FE5" w:rsidP="00466FE5">
      <w:pPr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466FE5">
        <w:rPr>
          <w:sz w:val="24"/>
          <w:szCs w:val="24"/>
        </w:rPr>
        <w:t xml:space="preserve">condutores de proteção; </w:t>
      </w:r>
    </w:p>
    <w:p w14:paraId="4751C57B" w14:textId="77777777" w:rsidR="00466FE5" w:rsidRPr="00466FE5" w:rsidRDefault="00466FE5" w:rsidP="00466FE5">
      <w:pPr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466FE5">
        <w:rPr>
          <w:sz w:val="24"/>
          <w:szCs w:val="24"/>
        </w:rPr>
        <w:t xml:space="preserve">eletrodutos, eletrocalhas, perfilados, leitos e caixas de passagem; </w:t>
      </w:r>
    </w:p>
    <w:p w14:paraId="2711C9F0" w14:textId="77777777" w:rsidR="00466FE5" w:rsidRPr="00466FE5" w:rsidRDefault="00466FE5" w:rsidP="00466FE5">
      <w:pPr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466FE5">
        <w:rPr>
          <w:sz w:val="24"/>
          <w:szCs w:val="24"/>
        </w:rPr>
        <w:lastRenderedPageBreak/>
        <w:t xml:space="preserve">terminações, conectores e acessórios; </w:t>
      </w:r>
    </w:p>
    <w:p w14:paraId="707CD640" w14:textId="77777777" w:rsidR="00466FE5" w:rsidRPr="00466FE5" w:rsidRDefault="00466FE5" w:rsidP="00466FE5">
      <w:pPr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466FE5">
        <w:rPr>
          <w:sz w:val="24"/>
          <w:szCs w:val="24"/>
        </w:rPr>
        <w:t xml:space="preserve">identificação dos alimentadores; </w:t>
      </w:r>
    </w:p>
    <w:p w14:paraId="00343BD5" w14:textId="77777777" w:rsidR="00466FE5" w:rsidRPr="00466FE5" w:rsidRDefault="00466FE5" w:rsidP="00466FE5">
      <w:pPr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466FE5">
        <w:rPr>
          <w:sz w:val="24"/>
          <w:szCs w:val="24"/>
        </w:rPr>
        <w:t xml:space="preserve">aterramento e equipotencialização; </w:t>
      </w:r>
    </w:p>
    <w:p w14:paraId="6EE8011D" w14:textId="77777777" w:rsidR="00466FE5" w:rsidRPr="00466FE5" w:rsidRDefault="00466FE5" w:rsidP="00466FE5">
      <w:pPr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466FE5">
        <w:rPr>
          <w:sz w:val="24"/>
          <w:szCs w:val="24"/>
        </w:rPr>
        <w:t xml:space="preserve">selagens corta-fogo, quando aplicáveis; </w:t>
      </w:r>
    </w:p>
    <w:p w14:paraId="557FB237" w14:textId="77777777" w:rsidR="00466FE5" w:rsidRPr="00466FE5" w:rsidRDefault="00466FE5" w:rsidP="00466FE5">
      <w:pPr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466FE5">
        <w:rPr>
          <w:sz w:val="24"/>
          <w:szCs w:val="24"/>
        </w:rPr>
        <w:t xml:space="preserve">testes e documentação final. </w:t>
      </w:r>
    </w:p>
    <w:p w14:paraId="51D314B4" w14:textId="7F6FEB3D" w:rsidR="00466FE5" w:rsidRPr="00466FE5" w:rsidRDefault="00466FE5" w:rsidP="00466FE5">
      <w:pPr>
        <w:spacing w:after="200" w:line="360" w:lineRule="auto"/>
        <w:ind w:firstLine="708"/>
        <w:jc w:val="both"/>
        <w:rPr>
          <w:sz w:val="24"/>
          <w:szCs w:val="24"/>
        </w:rPr>
      </w:pPr>
      <w:r w:rsidRPr="00466FE5">
        <w:rPr>
          <w:sz w:val="24"/>
          <w:szCs w:val="24"/>
        </w:rPr>
        <w:t>Os circuitos terminais internos aos quadros de distribuição não fazem parte deste memorial, salvo quando expressamente indicado nos documentos do projeto.</w:t>
      </w:r>
    </w:p>
    <w:p w14:paraId="05F70AB9" w14:textId="1A774F7F" w:rsidR="009F7F2B" w:rsidRPr="009F7F2B" w:rsidRDefault="00466FE5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 w:rsidR="001E2CAA">
        <w:rPr>
          <w:b/>
          <w:sz w:val="24"/>
          <w:szCs w:val="24"/>
        </w:rPr>
        <w:t>ARACTERÍSITCAS ELÉTRICAS</w:t>
      </w:r>
      <w:bookmarkEnd w:id="9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3970"/>
      </w:tblGrid>
      <w:tr w:rsidR="00466FE5" w:rsidRPr="00466FE5" w14:paraId="515F0B4F" w14:textId="77777777" w:rsidTr="00466FE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112EC1" w14:textId="77777777" w:rsidR="00466FE5" w:rsidRPr="00466FE5" w:rsidRDefault="00466FE5" w:rsidP="00466FE5">
            <w:pPr>
              <w:spacing w:after="20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466FE5">
              <w:rPr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5D3B920E" w14:textId="77777777" w:rsidR="00466FE5" w:rsidRPr="00466FE5" w:rsidRDefault="00466FE5" w:rsidP="00466FE5">
            <w:pPr>
              <w:spacing w:after="20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466FE5">
              <w:rPr>
                <w:b/>
                <w:bCs/>
                <w:sz w:val="24"/>
                <w:szCs w:val="24"/>
              </w:rPr>
              <w:t>Informação</w:t>
            </w:r>
          </w:p>
        </w:tc>
      </w:tr>
      <w:tr w:rsidR="00466FE5" w:rsidRPr="00466FE5" w14:paraId="2F347B29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41C8F0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Concessionária</w:t>
            </w:r>
          </w:p>
        </w:tc>
        <w:tc>
          <w:tcPr>
            <w:tcW w:w="0" w:type="auto"/>
            <w:vAlign w:val="center"/>
            <w:hideMark/>
          </w:tcPr>
          <w:p w14:paraId="64C686F6" w14:textId="59AE1F11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[</w:t>
            </w:r>
            <w:r w:rsidR="000673C0">
              <w:rPr>
                <w:sz w:val="24"/>
                <w:szCs w:val="24"/>
              </w:rPr>
              <w:t>BBBC</w:t>
            </w:r>
            <w:r w:rsidRPr="00466FE5">
              <w:rPr>
                <w:sz w:val="24"/>
                <w:szCs w:val="24"/>
              </w:rPr>
              <w:t>]</w:t>
            </w:r>
          </w:p>
        </w:tc>
      </w:tr>
      <w:tr w:rsidR="00466FE5" w:rsidRPr="00466FE5" w14:paraId="5E4B690B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65AE09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56D25673" w14:textId="235B241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[</w:t>
            </w:r>
            <w:r w:rsidR="000673C0">
              <w:rPr>
                <w:sz w:val="24"/>
                <w:szCs w:val="24"/>
              </w:rPr>
              <w:t>DDDD</w:t>
            </w:r>
            <w:r w:rsidRPr="00466FE5">
              <w:rPr>
                <w:sz w:val="24"/>
                <w:szCs w:val="24"/>
              </w:rPr>
              <w:t>]</w:t>
            </w:r>
          </w:p>
        </w:tc>
      </w:tr>
      <w:tr w:rsidR="00466FE5" w:rsidRPr="00466FE5" w14:paraId="0974E7AE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09C116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14:paraId="274126A9" w14:textId="1D864D93" w:rsidR="00466FE5" w:rsidRPr="00466FE5" w:rsidRDefault="000673C0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Hz</w:t>
            </w:r>
          </w:p>
        </w:tc>
      </w:tr>
      <w:tr w:rsidR="00466FE5" w:rsidRPr="00466FE5" w14:paraId="6F633ED9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E8C039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Esquema de ligação</w:t>
            </w:r>
          </w:p>
        </w:tc>
        <w:tc>
          <w:tcPr>
            <w:tcW w:w="0" w:type="auto"/>
            <w:vAlign w:val="center"/>
            <w:hideMark/>
          </w:tcPr>
          <w:p w14:paraId="50232585" w14:textId="4F6DF68D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[</w:t>
            </w:r>
            <w:r w:rsidR="000673C0">
              <w:rPr>
                <w:sz w:val="24"/>
                <w:szCs w:val="24"/>
              </w:rPr>
              <w:t>BBBD</w:t>
            </w:r>
            <w:r w:rsidRPr="00466FE5">
              <w:rPr>
                <w:sz w:val="24"/>
                <w:szCs w:val="24"/>
              </w:rPr>
              <w:t>]</w:t>
            </w:r>
          </w:p>
        </w:tc>
      </w:tr>
      <w:tr w:rsidR="00466FE5" w:rsidRPr="00466FE5" w14:paraId="7E6A2888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6EFB60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Esquema de aterramento</w:t>
            </w:r>
          </w:p>
        </w:tc>
        <w:tc>
          <w:tcPr>
            <w:tcW w:w="0" w:type="auto"/>
            <w:vAlign w:val="center"/>
            <w:hideMark/>
          </w:tcPr>
          <w:p w14:paraId="35AE651F" w14:textId="43D41DA1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[</w:t>
            </w:r>
            <w:r w:rsidR="000673C0">
              <w:rPr>
                <w:sz w:val="24"/>
                <w:szCs w:val="24"/>
              </w:rPr>
              <w:t>BBBE</w:t>
            </w:r>
            <w:r w:rsidRPr="00466FE5">
              <w:rPr>
                <w:sz w:val="24"/>
                <w:szCs w:val="24"/>
              </w:rPr>
              <w:t>]</w:t>
            </w:r>
          </w:p>
        </w:tc>
      </w:tr>
      <w:tr w:rsidR="00466FE5" w:rsidRPr="00466FE5" w14:paraId="5429B780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A1D42E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Quadro de origem</w:t>
            </w:r>
          </w:p>
        </w:tc>
        <w:tc>
          <w:tcPr>
            <w:tcW w:w="0" w:type="auto"/>
            <w:vAlign w:val="center"/>
            <w:hideMark/>
          </w:tcPr>
          <w:p w14:paraId="6055BC67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[QUADRO_ORIGEM]</w:t>
            </w:r>
          </w:p>
        </w:tc>
      </w:tr>
      <w:tr w:rsidR="00466FE5" w:rsidRPr="00466FE5" w14:paraId="7839E28D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717B8B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Corrente nominal do quadro geral</w:t>
            </w:r>
          </w:p>
        </w:tc>
        <w:tc>
          <w:tcPr>
            <w:tcW w:w="0" w:type="auto"/>
            <w:vAlign w:val="center"/>
            <w:hideMark/>
          </w:tcPr>
          <w:p w14:paraId="1F9D7FBB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[CORRENTE_QGBT]</w:t>
            </w:r>
          </w:p>
        </w:tc>
      </w:tr>
      <w:tr w:rsidR="00466FE5" w:rsidRPr="00466FE5" w14:paraId="087D4248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B52F36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Corrente de curto-circuito presumida</w:t>
            </w:r>
          </w:p>
        </w:tc>
        <w:tc>
          <w:tcPr>
            <w:tcW w:w="0" w:type="auto"/>
            <w:vAlign w:val="center"/>
            <w:hideMark/>
          </w:tcPr>
          <w:p w14:paraId="44E10B5A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[ICC_QGBT]</w:t>
            </w:r>
          </w:p>
        </w:tc>
      </w:tr>
      <w:tr w:rsidR="00466FE5" w:rsidRPr="00466FE5" w14:paraId="07C16B2B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647BAE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Forma principal de distribuição</w:t>
            </w:r>
          </w:p>
        </w:tc>
        <w:tc>
          <w:tcPr>
            <w:tcW w:w="0" w:type="auto"/>
            <w:vAlign w:val="center"/>
            <w:hideMark/>
          </w:tcPr>
          <w:p w14:paraId="51E98C8A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Radial</w:t>
            </w:r>
          </w:p>
        </w:tc>
      </w:tr>
      <w:tr w:rsidR="00466FE5" w:rsidRPr="00466FE5" w14:paraId="61E7CAED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390CB7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Quantidade de alimentadores</w:t>
            </w:r>
          </w:p>
        </w:tc>
        <w:tc>
          <w:tcPr>
            <w:tcW w:w="0" w:type="auto"/>
            <w:vAlign w:val="center"/>
            <w:hideMark/>
          </w:tcPr>
          <w:p w14:paraId="01A995E3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[QUANTIDADE_ALIMENTADORES]</w:t>
            </w:r>
          </w:p>
        </w:tc>
      </w:tr>
      <w:tr w:rsidR="00466FE5" w:rsidRPr="00466FE5" w14:paraId="14CCF69B" w14:textId="77777777" w:rsidTr="00466FE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60DF69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Reserva prevista</w:t>
            </w:r>
          </w:p>
        </w:tc>
        <w:tc>
          <w:tcPr>
            <w:tcW w:w="0" w:type="auto"/>
            <w:vAlign w:val="center"/>
            <w:hideMark/>
          </w:tcPr>
          <w:p w14:paraId="63678101" w14:textId="77777777" w:rsidR="00466FE5" w:rsidRPr="00466FE5" w:rsidRDefault="00466FE5" w:rsidP="00466FE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466FE5">
              <w:rPr>
                <w:sz w:val="24"/>
                <w:szCs w:val="24"/>
              </w:rPr>
              <w:t>[RESERVA]%</w:t>
            </w:r>
          </w:p>
        </w:tc>
      </w:tr>
    </w:tbl>
    <w:p w14:paraId="17817679" w14:textId="2F7F057B" w:rsidR="000761DE" w:rsidRDefault="00535357" w:rsidP="00535357">
      <w:pPr>
        <w:pStyle w:val="Ttulo1"/>
      </w:pPr>
      <w:bookmarkStart w:id="10" w:name="_heading=h.sp9jtw4gg0jd"/>
      <w:bookmarkStart w:id="11" w:name="_Toc235521488"/>
      <w:bookmarkEnd w:id="10"/>
      <w:r>
        <w:t>CONSIDERAÇÕES INICIAIS</w:t>
      </w:r>
      <w:bookmarkStart w:id="12" w:name="_heading=h.sunpk18qkogl"/>
      <w:bookmarkEnd w:id="11"/>
      <w:bookmarkEnd w:id="12"/>
    </w:p>
    <w:p w14:paraId="3E6E38EB" w14:textId="77777777" w:rsidR="00535357" w:rsidRDefault="00535357" w:rsidP="00535357">
      <w:pPr>
        <w:spacing w:line="360" w:lineRule="auto"/>
        <w:ind w:firstLine="708"/>
        <w:jc w:val="both"/>
        <w:rPr>
          <w:sz w:val="24"/>
          <w:szCs w:val="24"/>
        </w:rPr>
      </w:pPr>
      <w:r w:rsidRPr="00535357">
        <w:rPr>
          <w:sz w:val="24"/>
          <w:szCs w:val="24"/>
        </w:rPr>
        <w:t xml:space="preserve">A execução dos serviços e procedimentos descritos neste memorial serão de total responsabilidade da CONTRATADA, independentemente dos horários de </w:t>
      </w:r>
      <w:r w:rsidRPr="00535357">
        <w:rPr>
          <w:sz w:val="24"/>
          <w:szCs w:val="24"/>
        </w:rPr>
        <w:lastRenderedPageBreak/>
        <w:t>trabalho (diurnos, noturnos, dias úteis ou fins de semana e feriados) e de materiais complementares, sem nenhum custo extraordinário ao CONTRATANTE além daqueles contratados.</w:t>
      </w:r>
    </w:p>
    <w:p w14:paraId="6C035811" w14:textId="1F41E801" w:rsidR="000A5389" w:rsidRDefault="00535357" w:rsidP="00535357">
      <w:pPr>
        <w:spacing w:line="360" w:lineRule="auto"/>
        <w:ind w:firstLine="708"/>
        <w:jc w:val="both"/>
        <w:rPr>
          <w:sz w:val="24"/>
          <w:szCs w:val="24"/>
        </w:rPr>
      </w:pPr>
      <w:r w:rsidRPr="00535357">
        <w:rPr>
          <w:sz w:val="24"/>
          <w:szCs w:val="24"/>
        </w:rPr>
        <w:t>As eventuais divergências entre este memorial e demais partes integrantes do projeto deverão ser encaminhadas à FISCALIZAÇÃO.</w:t>
      </w:r>
    </w:p>
    <w:p w14:paraId="7C39B999" w14:textId="77777777" w:rsidR="00535357" w:rsidRDefault="00535357" w:rsidP="00535357">
      <w:pP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 xml:space="preserve">Serão de responsabilidade exclusiva da CONTRATADA: </w:t>
      </w:r>
    </w:p>
    <w:p w14:paraId="3E5412E0" w14:textId="3A64E94D" w:rsid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5357">
        <w:rPr>
          <w:rFonts w:ascii="Arial" w:hAnsi="Arial" w:cs="Arial"/>
          <w:color w:val="000000"/>
          <w:sz w:val="24"/>
          <w:szCs w:val="24"/>
        </w:rPr>
        <w:t>Fornecimento e a instalação dos equipamentos, serviços e materiais para o perfeito funcionamento do sistema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2E9B520F" w14:textId="77777777" w:rsid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5357">
        <w:rPr>
          <w:rFonts w:ascii="Arial" w:hAnsi="Arial" w:cs="Arial"/>
          <w:color w:val="000000"/>
          <w:sz w:val="24"/>
          <w:szCs w:val="24"/>
        </w:rPr>
        <w:t>Efetuar sob sua exclusiva responsabilidade o transporte horizontal e vertical dos equipamentos;</w:t>
      </w:r>
    </w:p>
    <w:p w14:paraId="243E4A30" w14:textId="77777777" w:rsid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</w:t>
      </w:r>
      <w:r w:rsidRPr="00535357">
        <w:rPr>
          <w:rFonts w:ascii="Arial" w:hAnsi="Arial" w:cs="Arial"/>
          <w:color w:val="000000"/>
          <w:sz w:val="24"/>
          <w:szCs w:val="24"/>
        </w:rPr>
        <w:t>xecutar a montagem de todos os componentes da instalação, devendo utilizar para isto, mão-de-obra especializada, sob responsabilidade de engenheiro credenciado;</w:t>
      </w:r>
    </w:p>
    <w:p w14:paraId="2352C0D4" w14:textId="32DC7BEA" w:rsidR="00535357" w:rsidRP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5357">
        <w:rPr>
          <w:rFonts w:ascii="Arial" w:hAnsi="Arial" w:cs="Arial"/>
          <w:color w:val="000000"/>
          <w:sz w:val="24"/>
          <w:szCs w:val="24"/>
        </w:rPr>
        <w:t xml:space="preserve">Colocar o sistema em operação, efetuando ajustes, regulagens e programações necessárias ao perfeito desempenho e funcionamento das instalações. </w:t>
      </w:r>
    </w:p>
    <w:p w14:paraId="48694002" w14:textId="235F8A8B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 xml:space="preserve">A CONTRATADA será responsável pela anotação em plantas das divergências e/ou complementações introduzidas durante a construção para posterior apresentação das plantas “As </w:t>
      </w:r>
      <w:proofErr w:type="spellStart"/>
      <w:r w:rsidRPr="00535357">
        <w:rPr>
          <w:color w:val="000000"/>
          <w:sz w:val="24"/>
          <w:szCs w:val="24"/>
        </w:rPr>
        <w:t>Built</w:t>
      </w:r>
      <w:proofErr w:type="spellEnd"/>
      <w:r w:rsidRPr="00535357">
        <w:rPr>
          <w:color w:val="000000"/>
          <w:sz w:val="24"/>
          <w:szCs w:val="24"/>
        </w:rPr>
        <w:t>”.</w:t>
      </w:r>
    </w:p>
    <w:p w14:paraId="02281634" w14:textId="425DA69C" w:rsidR="00D917F6" w:rsidRDefault="00D917F6" w:rsidP="00D917F6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D917F6">
        <w:rPr>
          <w:color w:val="000000"/>
          <w:sz w:val="24"/>
          <w:szCs w:val="24"/>
        </w:rPr>
        <w:t>Fazem parte integrante do projeto, além do presente Memorial Descritivo</w:t>
      </w:r>
      <w:r>
        <w:rPr>
          <w:color w:val="000000"/>
          <w:sz w:val="24"/>
          <w:szCs w:val="24"/>
        </w:rPr>
        <w:t xml:space="preserve">, as pranchas de </w:t>
      </w:r>
      <w:r w:rsidR="00E10B42">
        <w:rPr>
          <w:color w:val="000000"/>
          <w:sz w:val="24"/>
          <w:szCs w:val="24"/>
        </w:rPr>
        <w:t xml:space="preserve">01 </w:t>
      </w:r>
      <w:r>
        <w:rPr>
          <w:color w:val="000000"/>
          <w:sz w:val="24"/>
          <w:szCs w:val="24"/>
        </w:rPr>
        <w:t>a [BBB</w:t>
      </w:r>
      <w:r w:rsidR="00A60FE5">
        <w:rPr>
          <w:color w:val="000000"/>
          <w:sz w:val="24"/>
          <w:szCs w:val="24"/>
        </w:rPr>
        <w:t>H</w:t>
      </w:r>
      <w:r>
        <w:rPr>
          <w:color w:val="000000"/>
          <w:sz w:val="24"/>
          <w:szCs w:val="24"/>
        </w:rPr>
        <w:t>], constantes nos arquivos:</w:t>
      </w:r>
    </w:p>
    <w:p w14:paraId="4EB8DEC9" w14:textId="1CAC1FCE" w:rsidR="00D917F6" w:rsidRPr="00535357" w:rsidRDefault="00F605E2" w:rsidP="00D917F6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[BBBG]</w:t>
      </w:r>
    </w:p>
    <w:p w14:paraId="575663DC" w14:textId="5C11CEAE" w:rsidR="000A5389" w:rsidRPr="000A5389" w:rsidRDefault="00535357" w:rsidP="000A5389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13" w:name="_heading=h.w9q1dtlb5u22" w:colFirst="0" w:colLast="0"/>
      <w:bookmarkStart w:id="14" w:name="_Toc235521489"/>
      <w:bookmarkEnd w:id="13"/>
      <w:r>
        <w:rPr>
          <w:b/>
          <w:sz w:val="24"/>
          <w:szCs w:val="24"/>
        </w:rPr>
        <w:t>QUADROS ELÉTRICOS</w:t>
      </w:r>
      <w:bookmarkEnd w:id="14"/>
    </w:p>
    <w:p w14:paraId="2C05EDCB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Os quadros terminais deverão possuir proteção geral através de disjuntor termomagnético, dimensionado para a demanda total.</w:t>
      </w:r>
    </w:p>
    <w:p w14:paraId="1B42CFFC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Deverá ser promovido o pleno balanceamento de cargas entre as fases. Todos os materiais e componentes utilizados na montagem dos quadros de distribuição e força de baixa tensão bem como a fabricação, ensaios, condições de serviço e desempenho, deverão estar de acordo com as normas aplicáveis da ABNT.</w:t>
      </w:r>
    </w:p>
    <w:p w14:paraId="30A85A36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Os quadros deverão ter acabamento em pintura eletrostática.</w:t>
      </w:r>
    </w:p>
    <w:p w14:paraId="2841C71D" w14:textId="26B609F2" w:rsidR="000A5389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Os quadros terminais deverão atender integralmente à norma ABNT NBR IEC 60439-1.</w:t>
      </w:r>
    </w:p>
    <w:p w14:paraId="595A0D5D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lastRenderedPageBreak/>
        <w:t>As ligações internas dos quadros deverão ser claramente identificadas com anilhas plásticas ou luvas em cada extremidade, com as mesmas designações dos bornes terminais.</w:t>
      </w:r>
    </w:p>
    <w:p w14:paraId="32966BE0" w14:textId="08EDBCF8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As ligações entre quadros deverão ser realizadas por meio de réguas terminais, clara e igualmente identificadas, a fim de eliminar a possibilidade de erro quando da ligação na obra.</w:t>
      </w:r>
      <w:r>
        <w:rPr>
          <w:color w:val="000000"/>
          <w:sz w:val="24"/>
          <w:szCs w:val="24"/>
        </w:rPr>
        <w:t xml:space="preserve"> </w:t>
      </w:r>
      <w:r w:rsidRPr="00535357">
        <w:rPr>
          <w:color w:val="000000"/>
          <w:sz w:val="24"/>
          <w:szCs w:val="24"/>
        </w:rPr>
        <w:t>Não deverá ser ligado mais que um condutor em cada ponto de ligação do borne.</w:t>
      </w:r>
    </w:p>
    <w:p w14:paraId="2800C62A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Os componentes deverão ser fixados, sempre que possível, de forma modulados sobre trilhos padronizados tipo DIN 35mm.</w:t>
      </w:r>
    </w:p>
    <w:p w14:paraId="5C972F1E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Os quadros deverão possuir os espaços reserva indicados nos desenhos.</w:t>
      </w:r>
    </w:p>
    <w:p w14:paraId="64B945A8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 xml:space="preserve">As portas serão fixadas a caixa ou a estrutura, conforme o caso, através de dobradiças serão providas de fechaduras YALE </w:t>
      </w:r>
      <w:proofErr w:type="spellStart"/>
      <w:r w:rsidRPr="00535357">
        <w:rPr>
          <w:color w:val="000000"/>
          <w:sz w:val="24"/>
          <w:szCs w:val="24"/>
        </w:rPr>
        <w:t>mestradas</w:t>
      </w:r>
      <w:proofErr w:type="spellEnd"/>
      <w:r w:rsidRPr="00535357">
        <w:rPr>
          <w:color w:val="000000"/>
          <w:sz w:val="24"/>
          <w:szCs w:val="24"/>
        </w:rPr>
        <w:t xml:space="preserve"> para todos os quadros. </w:t>
      </w:r>
    </w:p>
    <w:p w14:paraId="30513761" w14:textId="2EF76A64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 xml:space="preserve">Todo o quadro deverá conter em seu interior, barra para aterramento adequado de cabos de cobre. Haverá ainda uma barra de neutro executadas em cobre eletrolítico. Os quadros deverão possuir </w:t>
      </w:r>
      <w:proofErr w:type="spellStart"/>
      <w:r w:rsidRPr="00535357">
        <w:rPr>
          <w:color w:val="000000"/>
          <w:sz w:val="24"/>
          <w:szCs w:val="24"/>
        </w:rPr>
        <w:t>borneiras</w:t>
      </w:r>
      <w:proofErr w:type="spellEnd"/>
      <w:r w:rsidRPr="00535357">
        <w:rPr>
          <w:color w:val="000000"/>
          <w:sz w:val="24"/>
          <w:szCs w:val="24"/>
        </w:rPr>
        <w:t xml:space="preserve"> para fácil conexão dos cabos.</w:t>
      </w:r>
    </w:p>
    <w:p w14:paraId="1AD5DB5E" w14:textId="77777777" w:rsidR="001F552F" w:rsidRDefault="001F552F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Deverá acompanhar o quadro uma via do desenho certificado do diagrama unifilar e esquema funcional, colocada em portas-desenhos, instalada internamente ao quadro.</w:t>
      </w:r>
    </w:p>
    <w:p w14:paraId="5BDF2B31" w14:textId="77777777" w:rsidR="001F552F" w:rsidRDefault="001F552F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Os disjuntores deverão ser do tipo </w:t>
      </w:r>
      <w:proofErr w:type="spellStart"/>
      <w:r w:rsidRPr="001F552F">
        <w:rPr>
          <w:color w:val="000000"/>
          <w:sz w:val="24"/>
          <w:szCs w:val="24"/>
        </w:rPr>
        <w:t>mini-disjuntores</w:t>
      </w:r>
      <w:proofErr w:type="spellEnd"/>
      <w:r w:rsidRPr="001F552F">
        <w:rPr>
          <w:color w:val="000000"/>
          <w:sz w:val="24"/>
          <w:szCs w:val="24"/>
        </w:rPr>
        <w:t>, modelo europeu, com os acessórios constantes dos diagramas de projeto.</w:t>
      </w:r>
    </w:p>
    <w:p w14:paraId="0BB91809" w14:textId="77777777" w:rsidR="001F552F" w:rsidRDefault="001F552F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Todos os demais componentes e acessórios necessários para o perfeito funcionamento do painel deverão ser fornecidos, ainda que não citados especificamente nesta especificação.</w:t>
      </w:r>
    </w:p>
    <w:p w14:paraId="79710086" w14:textId="11BEB929" w:rsidR="001F552F" w:rsidRP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Todos os quadros deverão estar identificados, tanto pelo seu fabricante quanto aos seus componentes, circuitos, </w:t>
      </w:r>
      <w:proofErr w:type="gramStart"/>
      <w:r w:rsidRPr="001F552F">
        <w:rPr>
          <w:color w:val="000000"/>
          <w:sz w:val="24"/>
          <w:szCs w:val="24"/>
        </w:rPr>
        <w:t>aplicação, etc.</w:t>
      </w:r>
      <w:proofErr w:type="gramEnd"/>
    </w:p>
    <w:p w14:paraId="0B72E1B8" w14:textId="6DE9946F" w:rsidR="00885BF4" w:rsidRDefault="001F552F" w:rsidP="00192C37">
      <w:pPr>
        <w:pStyle w:val="Ttulo1"/>
      </w:pPr>
      <w:bookmarkStart w:id="15" w:name="_heading=h.pav91m8oatl" w:colFirst="0" w:colLast="0"/>
      <w:bookmarkStart w:id="16" w:name="_Toc235521490"/>
      <w:bookmarkEnd w:id="15"/>
      <w:r>
        <w:t>INFRAESTRUTURA</w:t>
      </w:r>
      <w:bookmarkEnd w:id="16"/>
    </w:p>
    <w:p w14:paraId="0F853CAE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A contratada deverá fornecer e instalar toda a infraestrutura, que inclui eletrodutos, eletrocalhas, perfilados, curvas, luvas, abraçadeiras, acessórios para fixação,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 xml:space="preserve">, caixas de </w:t>
      </w:r>
      <w:proofErr w:type="gramStart"/>
      <w:r w:rsidRPr="001F552F">
        <w:rPr>
          <w:color w:val="000000"/>
          <w:sz w:val="24"/>
          <w:szCs w:val="24"/>
        </w:rPr>
        <w:t>passagem, etc.</w:t>
      </w:r>
      <w:proofErr w:type="gramEnd"/>
    </w:p>
    <w:p w14:paraId="340E2B60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Não deverá haver trechos contínuos (sem interposição de caixas ou equipamentos) retilíneos de tubulação maiores que 15m. Em trechos com curvas essa distância deverá ser reduzida a 3m para cada curva de 90°.</w:t>
      </w:r>
    </w:p>
    <w:p w14:paraId="5B539913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lastRenderedPageBreak/>
        <w:t>Entre duas caixas, entre extremidades, entre extremidade e caixa, pode haver no máximo três curvas de 90° (ou seu equivalente até no máximo 270°); sob nenhuma hipótese poderá haver curvas com deflexão superior a 90°.</w:t>
      </w:r>
    </w:p>
    <w:p w14:paraId="71D4FD55" w14:textId="1F02A451" w:rsidR="001F552F" w:rsidRDefault="001F552F" w:rsidP="001F552F">
      <w:pPr>
        <w:spacing w:after="200" w:line="360" w:lineRule="auto"/>
        <w:ind w:firstLine="708"/>
        <w:jc w:val="both"/>
        <w:rPr>
          <w:sz w:val="24"/>
          <w:szCs w:val="24"/>
        </w:rPr>
      </w:pPr>
      <w:r w:rsidRPr="001F552F">
        <w:rPr>
          <w:color w:val="000000"/>
          <w:sz w:val="24"/>
          <w:szCs w:val="24"/>
        </w:rPr>
        <w:t>As instalações enclausuradas em forros não removíveis devem prever alçapões para acesso de manutenção</w:t>
      </w:r>
      <w:r>
        <w:rPr>
          <w:color w:val="000000"/>
          <w:sz w:val="24"/>
          <w:szCs w:val="24"/>
        </w:rPr>
        <w:t>.</w:t>
      </w:r>
    </w:p>
    <w:p w14:paraId="13079959" w14:textId="4DBEEA1E" w:rsidR="001F552F" w:rsidRPr="00EA5D5F" w:rsidRDefault="001F552F" w:rsidP="001F552F">
      <w:pPr>
        <w:pStyle w:val="Ttulo2"/>
      </w:pPr>
      <w:bookmarkStart w:id="17" w:name="_Toc235521491"/>
      <w:r>
        <w:rPr>
          <w:rStyle w:val="Ttulo2Char"/>
        </w:rPr>
        <w:t>ELETRODUTOS E ACESSÓRIOS</w:t>
      </w:r>
      <w:bookmarkEnd w:id="17"/>
    </w:p>
    <w:p w14:paraId="033354A3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Todos os eletrodutos aparentes internos deverão ser rígidos, de aço-carbono, diâmetro mínimo DN20 (3/4”), galvanizado </w:t>
      </w:r>
      <w:proofErr w:type="spellStart"/>
      <w:r w:rsidRPr="001F552F">
        <w:rPr>
          <w:color w:val="000000"/>
          <w:sz w:val="24"/>
          <w:szCs w:val="24"/>
        </w:rPr>
        <w:t>eletroliticamente</w:t>
      </w:r>
      <w:proofErr w:type="spellEnd"/>
      <w:r w:rsidRPr="001F552F">
        <w:rPr>
          <w:color w:val="000000"/>
          <w:sz w:val="24"/>
          <w:szCs w:val="24"/>
        </w:rPr>
        <w:t xml:space="preserve">, tipo </w:t>
      </w:r>
      <w:proofErr w:type="spellStart"/>
      <w:proofErr w:type="gramStart"/>
      <w:r w:rsidRPr="001F552F">
        <w:rPr>
          <w:color w:val="000000"/>
          <w:sz w:val="24"/>
          <w:szCs w:val="24"/>
        </w:rPr>
        <w:t>pesado.Os</w:t>
      </w:r>
      <w:proofErr w:type="spellEnd"/>
      <w:proofErr w:type="gramEnd"/>
      <w:r w:rsidRPr="001F552F">
        <w:rPr>
          <w:color w:val="000000"/>
          <w:sz w:val="24"/>
          <w:szCs w:val="24"/>
        </w:rPr>
        <w:t xml:space="preserve"> eletrodutos embutidos poderão ser de PVC flexível ou metálico flexível, conforme planta.</w:t>
      </w:r>
    </w:p>
    <w:p w14:paraId="18BFFAA2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Os eletrodutos em área externa e aparentes deverão ser rígidos, de aço-carbono, diâmetro mínimo DN20 (3/4”), galvanizados a fogo, tipo pesado, pintados.</w:t>
      </w:r>
    </w:p>
    <w:p w14:paraId="000E62EC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Os eletrodutos enterrados deverão ser em PEAD, instalados à profundidade mínima de 60cm. Se a instalação ocorrer em área de tráfego de pessoas ou veículos ou ainda locais sujeitos a escavações, os eletrodutos deverão ser envelopados em concreto.</w:t>
      </w:r>
    </w:p>
    <w:p w14:paraId="79D58554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A interconexão de eletrodutos com materiais diferentes (aço-carbono para PVC) deverá ser realizada por meio de caixa de passagem, </w:t>
      </w:r>
      <w:proofErr w:type="spellStart"/>
      <w:r w:rsidRPr="001F552F">
        <w:rPr>
          <w:color w:val="000000"/>
          <w:sz w:val="24"/>
          <w:szCs w:val="24"/>
        </w:rPr>
        <w:t>condulete</w:t>
      </w:r>
      <w:proofErr w:type="spellEnd"/>
      <w:r w:rsidRPr="001F552F">
        <w:rPr>
          <w:color w:val="000000"/>
          <w:sz w:val="24"/>
          <w:szCs w:val="24"/>
        </w:rPr>
        <w:t xml:space="preserve"> ou caixa de derivação em PVC de dimensão adequada ao diâmetro do eletroduto.</w:t>
      </w:r>
    </w:p>
    <w:p w14:paraId="044D9CFE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Não poderão ser feitas curvas nos tubos rígidos, utilizando, quando necessário, curvas pré-fabricadas. As curvas serão de padrão comercial e escolhido de acordo com o diâmetro do duto empregado.</w:t>
      </w:r>
    </w:p>
    <w:p w14:paraId="2D70C97F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Os eletrodutos aparentes deverão ser fixados meio de abraçadeiras tipo copo, espaçadas a cada 1,0m. Os eletrodutos instalados suspensos sobre forro deverão ser fixados por meio de vergalhão rosca total e abraçadeiras tipo D com parafuso, espaçadas a cada 1,0m.</w:t>
      </w:r>
    </w:p>
    <w:p w14:paraId="2F9CDE7B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Deverá ser disponibilizado guia de arame galvanizado para posterior lançamento dos cabos.</w:t>
      </w:r>
    </w:p>
    <w:p w14:paraId="1D0CF7AC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Todas as derivações a partir de eletrocalhas ou perfilados deverão ser realizadas utilizando peças do tipo saída horizontal ou vertical para eletroduto.</w:t>
      </w:r>
    </w:p>
    <w:p w14:paraId="752770D7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Todos os acessórios e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 xml:space="preserve"> serão do tipo sem rosca, utilizando apenas parafuso para fixação de eletroduto.</w:t>
      </w:r>
    </w:p>
    <w:p w14:paraId="05EA60F2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lastRenderedPageBreak/>
        <w:t xml:space="preserve">Todos os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 xml:space="preserve"> deverão ser tampados. Nos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 xml:space="preserve"> em áreas externas, as tampas deverão ser do tipo com vedação. Deverão ser utilizados apenas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 xml:space="preserve"> do tipo múltiplos (L e X). Para a conexão do eletroduto ao </w:t>
      </w:r>
      <w:proofErr w:type="spellStart"/>
      <w:r w:rsidRPr="001F552F">
        <w:rPr>
          <w:color w:val="000000"/>
          <w:sz w:val="24"/>
          <w:szCs w:val="24"/>
        </w:rPr>
        <w:t>condulete</w:t>
      </w:r>
      <w:proofErr w:type="spellEnd"/>
      <w:r w:rsidRPr="001F552F">
        <w:rPr>
          <w:color w:val="000000"/>
          <w:sz w:val="24"/>
          <w:szCs w:val="24"/>
        </w:rPr>
        <w:t xml:space="preserve"> do tipo múltiplo, deverá ser utilizada conector compatível com diâmetro do eletroduto e rosca do </w:t>
      </w:r>
      <w:proofErr w:type="spellStart"/>
      <w:r w:rsidRPr="001F552F">
        <w:rPr>
          <w:color w:val="000000"/>
          <w:sz w:val="24"/>
          <w:szCs w:val="24"/>
        </w:rPr>
        <w:t>condulete</w:t>
      </w:r>
      <w:proofErr w:type="spellEnd"/>
      <w:r w:rsidRPr="001F552F">
        <w:rPr>
          <w:color w:val="000000"/>
          <w:sz w:val="24"/>
          <w:szCs w:val="24"/>
        </w:rPr>
        <w:t>.</w:t>
      </w:r>
    </w:p>
    <w:p w14:paraId="761FF631" w14:textId="76B19919" w:rsidR="00885BF4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Todas as caixas de passagem aparentes (de sobrepor), incluindo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>, deverão ser fabricados em aço-carbono ou alumínio. As caixas de passagem embutidas em parede poderão de PVC</w:t>
      </w:r>
      <w:r>
        <w:rPr>
          <w:color w:val="000000"/>
          <w:sz w:val="24"/>
          <w:szCs w:val="24"/>
        </w:rPr>
        <w:t>.</w:t>
      </w:r>
    </w:p>
    <w:p w14:paraId="3B779C82" w14:textId="4922E917" w:rsidR="00AF5F91" w:rsidRPr="00EA5D5F" w:rsidRDefault="00AF5F91" w:rsidP="00AF5F91">
      <w:pPr>
        <w:pStyle w:val="Ttulo2"/>
      </w:pPr>
      <w:bookmarkStart w:id="18" w:name="_Toc235521492"/>
      <w:r>
        <w:rPr>
          <w:rStyle w:val="Ttulo2Char"/>
        </w:rPr>
        <w:t>ELETROCALHAS</w:t>
      </w:r>
      <w:bookmarkEnd w:id="18"/>
    </w:p>
    <w:p w14:paraId="76BBF67F" w14:textId="32A033A3" w:rsidR="00AF5F91" w:rsidRDefault="00C35ED5" w:rsidP="00C35ED5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[JJJJ]</w:t>
      </w:r>
    </w:p>
    <w:p w14:paraId="7F52C083" w14:textId="0EC8596E" w:rsidR="00AF5F91" w:rsidRDefault="00AF5F91" w:rsidP="00AF5F91">
      <w:pPr>
        <w:pStyle w:val="Ttulo2"/>
        <w:rPr>
          <w:rStyle w:val="Ttulo2Char"/>
        </w:rPr>
      </w:pPr>
      <w:bookmarkStart w:id="19" w:name="_Toc235521493"/>
      <w:r>
        <w:rPr>
          <w:rStyle w:val="Ttulo2Char"/>
        </w:rPr>
        <w:t>CONDUTORES</w:t>
      </w:r>
      <w:bookmarkEnd w:id="19"/>
    </w:p>
    <w:p w14:paraId="141827B8" w14:textId="51A75C82" w:rsidR="00AF5F91" w:rsidRPr="009212CC" w:rsidRDefault="00AF5F91" w:rsidP="009212CC">
      <w:pPr>
        <w:pStyle w:val="Ttulo3"/>
      </w:pPr>
      <w:bookmarkStart w:id="20" w:name="_Toc235521494"/>
      <w:r w:rsidRPr="009212CC">
        <w:rPr>
          <w:rStyle w:val="Ttulo2Char"/>
        </w:rPr>
        <w:t>Recomendações Gerais</w:t>
      </w:r>
      <w:bookmarkEnd w:id="20"/>
    </w:p>
    <w:p w14:paraId="54B9AF99" w14:textId="77777777" w:rsidR="00AF5F91" w:rsidRDefault="00AF5F91" w:rsidP="00AF5F9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F5F91">
        <w:rPr>
          <w:color w:val="000000"/>
          <w:sz w:val="24"/>
          <w:szCs w:val="24"/>
        </w:rPr>
        <w:t xml:space="preserve">É expressamente proibida a instalação de linhas elétricas no interior de dutos de exaustão de fumaça ou de ventilação (“dutos de </w:t>
      </w:r>
      <w:proofErr w:type="gramStart"/>
      <w:r w:rsidRPr="00AF5F91">
        <w:rPr>
          <w:color w:val="000000"/>
          <w:sz w:val="24"/>
          <w:szCs w:val="24"/>
        </w:rPr>
        <w:t>ar condicionado</w:t>
      </w:r>
      <w:proofErr w:type="gramEnd"/>
      <w:r w:rsidRPr="00AF5F91">
        <w:rPr>
          <w:color w:val="000000"/>
          <w:sz w:val="24"/>
          <w:szCs w:val="24"/>
        </w:rPr>
        <w:t>” etc.), bem como fosso de elevador, de plataforma elevatória ou de monta-carga.</w:t>
      </w:r>
    </w:p>
    <w:p w14:paraId="232CEF63" w14:textId="77777777" w:rsidR="00AF5F91" w:rsidRDefault="00AF5F91" w:rsidP="00AF5F9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F5F91">
        <w:rPr>
          <w:color w:val="000000"/>
          <w:sz w:val="24"/>
          <w:szCs w:val="24"/>
        </w:rPr>
        <w:t>As linhas elétricas aparentes constituídas por condutos abertos (bandejas perfuradas, perfilados, leito de cabos, eletrocalhas sem tampa, suportes e prateleiras) deverão utilizar cabos e condutos livres de halogênios e com baixa emissão de fumaça e gases tóxicos.</w:t>
      </w:r>
    </w:p>
    <w:p w14:paraId="612110E9" w14:textId="77777777" w:rsidR="00AF5F91" w:rsidRDefault="00AF5F91" w:rsidP="00AF5F9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F5F91">
        <w:rPr>
          <w:color w:val="000000"/>
          <w:sz w:val="24"/>
          <w:szCs w:val="24"/>
        </w:rPr>
        <w:t>Em nenhuma hipótese será permitida a instalação de cabos diretamente embutidos em alvenaria.</w:t>
      </w:r>
    </w:p>
    <w:p w14:paraId="1BF01CC1" w14:textId="77777777" w:rsidR="00AF5F91" w:rsidRDefault="00AF5F91" w:rsidP="00AF5F9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F5F91">
        <w:rPr>
          <w:color w:val="000000"/>
          <w:sz w:val="24"/>
          <w:szCs w:val="24"/>
        </w:rPr>
        <w:t>Em linhas elétricas presentes em “</w:t>
      </w:r>
      <w:proofErr w:type="spellStart"/>
      <w:r w:rsidRPr="00AF5F91">
        <w:rPr>
          <w:color w:val="000000"/>
          <w:sz w:val="24"/>
          <w:szCs w:val="24"/>
        </w:rPr>
        <w:t>shafts</w:t>
      </w:r>
      <w:proofErr w:type="spellEnd"/>
      <w:r w:rsidRPr="00AF5F91">
        <w:rPr>
          <w:color w:val="000000"/>
          <w:sz w:val="24"/>
          <w:szCs w:val="24"/>
        </w:rPr>
        <w:t>” (poço vertical), deverá ser obturada a passagem de um pavimento ao outro de modo a impedir a propagação de incêndio. Esse bloqueio deverá ser garantido por materiais capazes de suportar a ação de chama direta. Os condutores utilizados deverão ser obrigatoriamente resistentes ao fogo, livres de halogênio e com baixa emissão de fumaça e gases tóxicos.</w:t>
      </w:r>
    </w:p>
    <w:p w14:paraId="5446CEC7" w14:textId="2F84FD24" w:rsidR="00AF5F91" w:rsidRDefault="00AF5F91" w:rsidP="00AF5F9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F5F91">
        <w:rPr>
          <w:color w:val="000000"/>
          <w:sz w:val="24"/>
          <w:szCs w:val="24"/>
        </w:rPr>
        <w:t>Todos os condutores utilizados na rede elétrica deveram ser cabos flexíveis, desenvolvidos em atendimento à norma NBR 132448:2014.</w:t>
      </w:r>
    </w:p>
    <w:p w14:paraId="3D90707E" w14:textId="18007AD4" w:rsidR="0088213B" w:rsidRPr="00AF5F91" w:rsidRDefault="0088213B" w:rsidP="009212CC">
      <w:pPr>
        <w:pStyle w:val="Ttulo3"/>
      </w:pPr>
      <w:bookmarkStart w:id="21" w:name="_Toc235521495"/>
      <w:r w:rsidRPr="0088213B">
        <w:t>Condutores dos circuitos terminais</w:t>
      </w:r>
      <w:bookmarkEnd w:id="21"/>
    </w:p>
    <w:p w14:paraId="50E1B90D" w14:textId="77777777" w:rsidR="00AA0B21" w:rsidRDefault="00AA0B21" w:rsidP="00AA0B2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>São os condutores responsáveis pela alimentação diretamente dos pontos de consumo de energia.</w:t>
      </w:r>
    </w:p>
    <w:p w14:paraId="1CDA9DB6" w14:textId="274E4D59" w:rsidR="00AA0B21" w:rsidRDefault="00AA0B21" w:rsidP="00AA0B2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>Deverão apresentar as seguintes especificações mínimas</w:t>
      </w:r>
      <w:r>
        <w:rPr>
          <w:color w:val="000000"/>
          <w:sz w:val="24"/>
          <w:szCs w:val="24"/>
        </w:rPr>
        <w:t xml:space="preserve"> para os circuitos de iluminação</w:t>
      </w:r>
      <w:r w:rsidRPr="00AA0B21">
        <w:rPr>
          <w:color w:val="000000"/>
          <w:sz w:val="24"/>
          <w:szCs w:val="24"/>
        </w:rPr>
        <w:t>:</w:t>
      </w:r>
    </w:p>
    <w:p w14:paraId="257AA1CD" w14:textId="4A36353A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lastRenderedPageBreak/>
        <w:t>Condutor de cobre flexível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796F4377" w14:textId="19D46022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</w:t>
      </w:r>
      <w:r w:rsidRPr="00AA0B21">
        <w:rPr>
          <w:rFonts w:ascii="Arial" w:hAnsi="Arial" w:cs="Arial"/>
          <w:color w:val="000000"/>
          <w:sz w:val="24"/>
          <w:szCs w:val="24"/>
        </w:rPr>
        <w:t xml:space="preserve">ensão de isolamento: </w:t>
      </w:r>
      <w:r>
        <w:rPr>
          <w:rFonts w:ascii="Arial" w:hAnsi="Arial" w:cs="Arial"/>
          <w:color w:val="000000"/>
          <w:sz w:val="24"/>
          <w:szCs w:val="24"/>
        </w:rPr>
        <w:t>[EEEE];</w:t>
      </w:r>
    </w:p>
    <w:p w14:paraId="34915048" w14:textId="62710058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Seção mínima: [FFFF] mm²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1A8389B" w14:textId="1CA4CCE3" w:rsidR="0088213B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 xml:space="preserve">Isolação e cobertura em </w:t>
      </w:r>
      <w:r>
        <w:rPr>
          <w:rFonts w:ascii="Arial" w:hAnsi="Arial" w:cs="Arial"/>
          <w:color w:val="000000"/>
          <w:sz w:val="24"/>
          <w:szCs w:val="24"/>
        </w:rPr>
        <w:t>[GGGG].</w:t>
      </w:r>
    </w:p>
    <w:p w14:paraId="4121FFBC" w14:textId="77777777" w:rsidR="00433AD9" w:rsidRDefault="00433AD9" w:rsidP="00433AD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 xml:space="preserve">Deverão apresentar as seguintes especificações mínimas para os circuitos de </w:t>
      </w:r>
      <w:r>
        <w:rPr>
          <w:color w:val="000000"/>
          <w:sz w:val="24"/>
          <w:szCs w:val="24"/>
        </w:rPr>
        <w:t>emergência</w:t>
      </w:r>
      <w:r w:rsidRPr="00AA0B21">
        <w:rPr>
          <w:color w:val="000000"/>
          <w:sz w:val="24"/>
          <w:szCs w:val="24"/>
        </w:rPr>
        <w:t>:</w:t>
      </w:r>
    </w:p>
    <w:p w14:paraId="505CA7DD" w14:textId="77777777" w:rsidR="00433AD9" w:rsidRDefault="00433AD9" w:rsidP="00433AD9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Condutor de cobre flexível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0DA09797" w14:textId="77777777" w:rsidR="00433AD9" w:rsidRDefault="00433AD9" w:rsidP="00433AD9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</w:t>
      </w:r>
      <w:r w:rsidRPr="00AA0B21">
        <w:rPr>
          <w:rFonts w:ascii="Arial" w:hAnsi="Arial" w:cs="Arial"/>
          <w:color w:val="000000"/>
          <w:sz w:val="24"/>
          <w:szCs w:val="24"/>
        </w:rPr>
        <w:t xml:space="preserve">ensão de isolamento: </w:t>
      </w:r>
      <w:r>
        <w:rPr>
          <w:rFonts w:ascii="Arial" w:hAnsi="Arial" w:cs="Arial"/>
          <w:color w:val="000000"/>
          <w:sz w:val="24"/>
          <w:szCs w:val="24"/>
        </w:rPr>
        <w:t>[EEED];</w:t>
      </w:r>
    </w:p>
    <w:p w14:paraId="64E42836" w14:textId="77777777" w:rsidR="00433AD9" w:rsidRDefault="00433AD9" w:rsidP="00433AD9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Seção mínima: [FFF</w:t>
      </w:r>
      <w:r>
        <w:rPr>
          <w:rFonts w:ascii="Arial" w:hAnsi="Arial" w:cs="Arial"/>
          <w:color w:val="000000"/>
          <w:sz w:val="24"/>
          <w:szCs w:val="24"/>
        </w:rPr>
        <w:t>D</w:t>
      </w:r>
      <w:r w:rsidRPr="00AA0B21">
        <w:rPr>
          <w:rFonts w:ascii="Arial" w:hAnsi="Arial" w:cs="Arial"/>
          <w:color w:val="000000"/>
          <w:sz w:val="24"/>
          <w:szCs w:val="24"/>
        </w:rPr>
        <w:t>] mm²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689C1F1" w14:textId="11E4BC80" w:rsidR="00433AD9" w:rsidRPr="00433AD9" w:rsidRDefault="00433AD9" w:rsidP="00433AD9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 xml:space="preserve">Isolação e cobertura em </w:t>
      </w:r>
      <w:r>
        <w:rPr>
          <w:rFonts w:ascii="Arial" w:hAnsi="Arial" w:cs="Arial"/>
          <w:color w:val="000000"/>
          <w:sz w:val="24"/>
          <w:szCs w:val="24"/>
        </w:rPr>
        <w:t>[GGGD].</w:t>
      </w:r>
    </w:p>
    <w:p w14:paraId="5AA98878" w14:textId="1E76FFDD" w:rsidR="00AA0B21" w:rsidRDefault="00AA0B21" w:rsidP="00AA0B2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>Deverão apresentar as seguintes especificações mínimas</w:t>
      </w:r>
      <w:r>
        <w:rPr>
          <w:color w:val="000000"/>
          <w:sz w:val="24"/>
          <w:szCs w:val="24"/>
        </w:rPr>
        <w:t xml:space="preserve"> para os circuitos de tomadas</w:t>
      </w:r>
      <w:r w:rsidRPr="00AA0B21">
        <w:rPr>
          <w:color w:val="000000"/>
          <w:sz w:val="24"/>
          <w:szCs w:val="24"/>
        </w:rPr>
        <w:t>:</w:t>
      </w:r>
    </w:p>
    <w:p w14:paraId="34E53EB5" w14:textId="77777777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Condutor de cobre flexível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9A37ACC" w14:textId="5060792C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</w:t>
      </w:r>
      <w:r w:rsidRPr="00AA0B21">
        <w:rPr>
          <w:rFonts w:ascii="Arial" w:hAnsi="Arial" w:cs="Arial"/>
          <w:color w:val="000000"/>
          <w:sz w:val="24"/>
          <w:szCs w:val="24"/>
        </w:rPr>
        <w:t xml:space="preserve">ensão de isolamento: </w:t>
      </w:r>
      <w:r>
        <w:rPr>
          <w:rFonts w:ascii="Arial" w:hAnsi="Arial" w:cs="Arial"/>
          <w:color w:val="000000"/>
          <w:sz w:val="24"/>
          <w:szCs w:val="24"/>
        </w:rPr>
        <w:t>[EEEA];</w:t>
      </w:r>
    </w:p>
    <w:p w14:paraId="6FAAC42A" w14:textId="719A8CDD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Seção mínima: [FFF</w:t>
      </w:r>
      <w:r>
        <w:rPr>
          <w:rFonts w:ascii="Arial" w:hAnsi="Arial" w:cs="Arial"/>
          <w:color w:val="000000"/>
          <w:sz w:val="24"/>
          <w:szCs w:val="24"/>
        </w:rPr>
        <w:t>A</w:t>
      </w:r>
      <w:r w:rsidRPr="00AA0B21">
        <w:rPr>
          <w:rFonts w:ascii="Arial" w:hAnsi="Arial" w:cs="Arial"/>
          <w:color w:val="000000"/>
          <w:sz w:val="24"/>
          <w:szCs w:val="24"/>
        </w:rPr>
        <w:t>] mm²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05347A38" w14:textId="10146119" w:rsidR="00AA0B21" w:rsidRP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 xml:space="preserve">Isolação e cobertura em </w:t>
      </w:r>
      <w:r>
        <w:rPr>
          <w:rFonts w:ascii="Arial" w:hAnsi="Arial" w:cs="Arial"/>
          <w:color w:val="000000"/>
          <w:sz w:val="24"/>
          <w:szCs w:val="24"/>
        </w:rPr>
        <w:t>[GGGA].</w:t>
      </w:r>
    </w:p>
    <w:p w14:paraId="6C6B5FF9" w14:textId="31E4A6C7" w:rsidR="00AA0B21" w:rsidRDefault="00AA0B21" w:rsidP="00AA0B2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>Deverão apresentar as seguintes especificações mínimas</w:t>
      </w:r>
      <w:r>
        <w:rPr>
          <w:color w:val="000000"/>
          <w:sz w:val="24"/>
          <w:szCs w:val="24"/>
        </w:rPr>
        <w:t xml:space="preserve"> para os circuitos de climatização</w:t>
      </w:r>
      <w:r w:rsidRPr="00AA0B21">
        <w:rPr>
          <w:color w:val="000000"/>
          <w:sz w:val="24"/>
          <w:szCs w:val="24"/>
        </w:rPr>
        <w:t>:</w:t>
      </w:r>
    </w:p>
    <w:p w14:paraId="6E4DD7C7" w14:textId="77777777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Condutor de cobre flexível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3B5BE51B" w14:textId="23EC9F00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</w:t>
      </w:r>
      <w:r w:rsidRPr="00AA0B21">
        <w:rPr>
          <w:rFonts w:ascii="Arial" w:hAnsi="Arial" w:cs="Arial"/>
          <w:color w:val="000000"/>
          <w:sz w:val="24"/>
          <w:szCs w:val="24"/>
        </w:rPr>
        <w:t xml:space="preserve">ensão de isolamento: </w:t>
      </w:r>
      <w:r>
        <w:rPr>
          <w:rFonts w:ascii="Arial" w:hAnsi="Arial" w:cs="Arial"/>
          <w:color w:val="000000"/>
          <w:sz w:val="24"/>
          <w:szCs w:val="24"/>
        </w:rPr>
        <w:t>[EEEB];</w:t>
      </w:r>
    </w:p>
    <w:p w14:paraId="4F71015E" w14:textId="5B1D7999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Seção mínima: [FFF</w:t>
      </w:r>
      <w:r>
        <w:rPr>
          <w:rFonts w:ascii="Arial" w:hAnsi="Arial" w:cs="Arial"/>
          <w:color w:val="000000"/>
          <w:sz w:val="24"/>
          <w:szCs w:val="24"/>
        </w:rPr>
        <w:t>B</w:t>
      </w:r>
      <w:r w:rsidRPr="00AA0B21">
        <w:rPr>
          <w:rFonts w:ascii="Arial" w:hAnsi="Arial" w:cs="Arial"/>
          <w:color w:val="000000"/>
          <w:sz w:val="24"/>
          <w:szCs w:val="24"/>
        </w:rPr>
        <w:t>] mm²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62210FF" w14:textId="4A53DD79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 xml:space="preserve">Isolação e cobertura em </w:t>
      </w:r>
      <w:r>
        <w:rPr>
          <w:rFonts w:ascii="Arial" w:hAnsi="Arial" w:cs="Arial"/>
          <w:color w:val="000000"/>
          <w:sz w:val="24"/>
          <w:szCs w:val="24"/>
        </w:rPr>
        <w:t>[GGGB].</w:t>
      </w:r>
    </w:p>
    <w:p w14:paraId="359C4FB5" w14:textId="502D52BD" w:rsidR="00AA0B21" w:rsidRDefault="00AA0B21" w:rsidP="00AA0B2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 xml:space="preserve">Deverão apresentar as seguintes especificações mínimas para os circuitos de </w:t>
      </w:r>
      <w:r>
        <w:rPr>
          <w:color w:val="000000"/>
          <w:sz w:val="24"/>
          <w:szCs w:val="24"/>
        </w:rPr>
        <w:t>exaustão</w:t>
      </w:r>
      <w:r w:rsidRPr="00AA0B21">
        <w:rPr>
          <w:color w:val="000000"/>
          <w:sz w:val="24"/>
          <w:szCs w:val="24"/>
        </w:rPr>
        <w:t>:</w:t>
      </w:r>
    </w:p>
    <w:p w14:paraId="51B2CF0B" w14:textId="77777777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Condutor de cobre flexível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3BDBD06" w14:textId="6D3AC735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</w:t>
      </w:r>
      <w:r w:rsidRPr="00AA0B21">
        <w:rPr>
          <w:rFonts w:ascii="Arial" w:hAnsi="Arial" w:cs="Arial"/>
          <w:color w:val="000000"/>
          <w:sz w:val="24"/>
          <w:szCs w:val="24"/>
        </w:rPr>
        <w:t xml:space="preserve">ensão de isolamento: </w:t>
      </w:r>
      <w:r>
        <w:rPr>
          <w:rFonts w:ascii="Arial" w:hAnsi="Arial" w:cs="Arial"/>
          <w:color w:val="000000"/>
          <w:sz w:val="24"/>
          <w:szCs w:val="24"/>
        </w:rPr>
        <w:t>[EEEC];</w:t>
      </w:r>
    </w:p>
    <w:p w14:paraId="31097BD4" w14:textId="2C88DDBC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Seção mínima: [FFF</w:t>
      </w:r>
      <w:r>
        <w:rPr>
          <w:rFonts w:ascii="Arial" w:hAnsi="Arial" w:cs="Arial"/>
          <w:color w:val="000000"/>
          <w:sz w:val="24"/>
          <w:szCs w:val="24"/>
        </w:rPr>
        <w:t>C</w:t>
      </w:r>
      <w:r w:rsidRPr="00AA0B21">
        <w:rPr>
          <w:rFonts w:ascii="Arial" w:hAnsi="Arial" w:cs="Arial"/>
          <w:color w:val="000000"/>
          <w:sz w:val="24"/>
          <w:szCs w:val="24"/>
        </w:rPr>
        <w:t>] mm²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742F328A" w14:textId="744E07F7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 xml:space="preserve">Isolação e cobertura em </w:t>
      </w:r>
      <w:r>
        <w:rPr>
          <w:rFonts w:ascii="Arial" w:hAnsi="Arial" w:cs="Arial"/>
          <w:color w:val="000000"/>
          <w:sz w:val="24"/>
          <w:szCs w:val="24"/>
        </w:rPr>
        <w:t>[GGGC].</w:t>
      </w:r>
    </w:p>
    <w:p w14:paraId="54136DF1" w14:textId="77777777" w:rsidR="00433AD9" w:rsidRDefault="00433AD9" w:rsidP="00433AD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433AD9">
        <w:rPr>
          <w:color w:val="000000"/>
          <w:sz w:val="24"/>
          <w:szCs w:val="24"/>
        </w:rPr>
        <w:t>Os cabos das fases dos circuitos deverão ter cores distintas e conforme abaixo:</w:t>
      </w:r>
    </w:p>
    <w:p w14:paraId="449E3670" w14:textId="0ECEE9EA" w:rsidR="00433AD9" w:rsidRPr="00433AD9" w:rsidRDefault="00433AD9" w:rsidP="00433AD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33AD9">
        <w:rPr>
          <w:rFonts w:ascii="Arial" w:hAnsi="Arial" w:cs="Arial"/>
          <w:color w:val="000000"/>
          <w:sz w:val="24"/>
          <w:szCs w:val="24"/>
        </w:rPr>
        <w:t>Fase dos circuitos</w:t>
      </w:r>
      <w:r>
        <w:rPr>
          <w:rFonts w:ascii="Arial" w:hAnsi="Arial" w:cs="Arial"/>
          <w:color w:val="000000"/>
          <w:sz w:val="24"/>
          <w:szCs w:val="24"/>
        </w:rPr>
        <w:t xml:space="preserve">: </w:t>
      </w:r>
      <w:r w:rsidRPr="00C903E1">
        <w:rPr>
          <w:rFonts w:ascii="Arial" w:hAnsi="Arial" w:cs="Arial"/>
          <w:b/>
          <w:bCs/>
          <w:color w:val="000000"/>
          <w:sz w:val="24"/>
          <w:szCs w:val="24"/>
        </w:rPr>
        <w:t>Vermelho, Preto e Branco</w:t>
      </w:r>
      <w:r w:rsidR="00C903E1">
        <w:rPr>
          <w:rFonts w:ascii="Arial" w:hAnsi="Arial" w:cs="Arial"/>
          <w:color w:val="000000"/>
          <w:sz w:val="24"/>
          <w:szCs w:val="24"/>
        </w:rPr>
        <w:t>;</w:t>
      </w:r>
    </w:p>
    <w:p w14:paraId="62599A72" w14:textId="32F08116" w:rsidR="00433AD9" w:rsidRDefault="00433AD9" w:rsidP="00433AD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33AD9">
        <w:rPr>
          <w:rFonts w:ascii="Arial" w:hAnsi="Arial" w:cs="Arial"/>
          <w:color w:val="000000"/>
          <w:sz w:val="24"/>
          <w:szCs w:val="24"/>
        </w:rPr>
        <w:t>Retorno</w:t>
      </w:r>
      <w:r>
        <w:rPr>
          <w:rFonts w:ascii="Arial" w:hAnsi="Arial" w:cs="Arial"/>
          <w:color w:val="000000"/>
          <w:sz w:val="24"/>
          <w:szCs w:val="24"/>
        </w:rPr>
        <w:t xml:space="preserve">: </w:t>
      </w:r>
      <w:r w:rsidRPr="00C903E1">
        <w:rPr>
          <w:rFonts w:ascii="Arial" w:hAnsi="Arial" w:cs="Arial"/>
          <w:b/>
          <w:bCs/>
          <w:color w:val="000000"/>
          <w:sz w:val="24"/>
          <w:szCs w:val="24"/>
        </w:rPr>
        <w:t>Amarelo</w:t>
      </w:r>
      <w:r w:rsidR="00C903E1">
        <w:rPr>
          <w:rFonts w:ascii="Arial" w:hAnsi="Arial" w:cs="Arial"/>
          <w:color w:val="000000"/>
          <w:sz w:val="24"/>
          <w:szCs w:val="24"/>
        </w:rPr>
        <w:t>;</w:t>
      </w:r>
    </w:p>
    <w:p w14:paraId="3E9C9CD3" w14:textId="4F9502FB" w:rsidR="00433AD9" w:rsidRDefault="00433AD9" w:rsidP="00433AD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33AD9">
        <w:rPr>
          <w:rFonts w:ascii="Arial" w:hAnsi="Arial" w:cs="Arial"/>
          <w:color w:val="000000"/>
          <w:sz w:val="24"/>
          <w:szCs w:val="24"/>
        </w:rPr>
        <w:t>Neutro: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C903E1">
        <w:rPr>
          <w:rFonts w:ascii="Arial" w:hAnsi="Arial" w:cs="Arial"/>
          <w:b/>
          <w:bCs/>
          <w:color w:val="000000"/>
          <w:sz w:val="24"/>
          <w:szCs w:val="24"/>
        </w:rPr>
        <w:t>Azul</w:t>
      </w:r>
      <w:r w:rsidR="00C903E1">
        <w:rPr>
          <w:rFonts w:ascii="Arial" w:hAnsi="Arial" w:cs="Arial"/>
          <w:color w:val="000000"/>
          <w:sz w:val="24"/>
          <w:szCs w:val="24"/>
        </w:rPr>
        <w:t>;</w:t>
      </w:r>
    </w:p>
    <w:p w14:paraId="5BFDFCD2" w14:textId="22A036CB" w:rsidR="00433AD9" w:rsidRDefault="00433AD9" w:rsidP="00433AD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33AD9">
        <w:rPr>
          <w:rFonts w:ascii="Arial" w:hAnsi="Arial" w:cs="Arial"/>
          <w:color w:val="000000"/>
          <w:sz w:val="24"/>
          <w:szCs w:val="24"/>
        </w:rPr>
        <w:lastRenderedPageBreak/>
        <w:t xml:space="preserve">Condutor de proteção: </w:t>
      </w:r>
      <w:r w:rsidRPr="00C903E1">
        <w:rPr>
          <w:rFonts w:ascii="Arial" w:hAnsi="Arial" w:cs="Arial"/>
          <w:b/>
          <w:bCs/>
          <w:color w:val="000000"/>
          <w:sz w:val="24"/>
          <w:szCs w:val="24"/>
        </w:rPr>
        <w:t xml:space="preserve">Verde </w:t>
      </w:r>
      <w:r w:rsidRPr="00C903E1">
        <w:rPr>
          <w:rFonts w:ascii="Arial" w:hAnsi="Arial" w:cs="Arial"/>
          <w:color w:val="000000"/>
          <w:sz w:val="24"/>
          <w:szCs w:val="24"/>
        </w:rPr>
        <w:t xml:space="preserve">ou </w:t>
      </w:r>
      <w:r w:rsidRPr="00C903E1">
        <w:rPr>
          <w:rFonts w:ascii="Arial" w:hAnsi="Arial" w:cs="Arial"/>
          <w:b/>
          <w:bCs/>
          <w:color w:val="000000"/>
          <w:sz w:val="24"/>
          <w:szCs w:val="24"/>
        </w:rPr>
        <w:t>Verde-amarelo</w:t>
      </w:r>
      <w:r w:rsidR="00C903E1" w:rsidRPr="00C903E1">
        <w:rPr>
          <w:rFonts w:ascii="Arial" w:hAnsi="Arial" w:cs="Arial"/>
          <w:color w:val="000000"/>
          <w:sz w:val="24"/>
          <w:szCs w:val="24"/>
        </w:rPr>
        <w:t>.</w:t>
      </w:r>
    </w:p>
    <w:p w14:paraId="57E6FAF2" w14:textId="77777777" w:rsidR="00C903E1" w:rsidRDefault="00C903E1" w:rsidP="00C903E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C903E1">
        <w:rPr>
          <w:color w:val="000000"/>
          <w:sz w:val="24"/>
          <w:szCs w:val="24"/>
        </w:rPr>
        <w:t>As emendas, quando necessárias, deverão ser realizadas em caixas que possibilitem inspeção e manutenção.</w:t>
      </w:r>
    </w:p>
    <w:p w14:paraId="4D759AA3" w14:textId="33BA3DA0" w:rsidR="0037442A" w:rsidRDefault="00C903E1" w:rsidP="0037442A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C903E1">
        <w:rPr>
          <w:color w:val="000000"/>
          <w:sz w:val="24"/>
          <w:szCs w:val="24"/>
        </w:rPr>
        <w:t>Os condutores de mesmo circuito (FASE, NEUTRO, PROTEÇÃO) deverão ser agrupados com abraçadeiras de nylon dentro das eletrocalhas para fins de organização.</w:t>
      </w:r>
    </w:p>
    <w:p w14:paraId="441A66C0" w14:textId="0D761451" w:rsidR="00E704E9" w:rsidRPr="00E704E9" w:rsidRDefault="00E704E9" w:rsidP="00E704E9">
      <w:pPr>
        <w:pStyle w:val="Ttulo2"/>
      </w:pPr>
      <w:bookmarkStart w:id="22" w:name="_Toc235521496"/>
      <w:r>
        <w:rPr>
          <w:rStyle w:val="Ttulo2Char"/>
        </w:rPr>
        <w:t>TOMADAS ELÉTRICAS</w:t>
      </w:r>
      <w:bookmarkEnd w:id="22"/>
    </w:p>
    <w:p w14:paraId="0D63EA33" w14:textId="3AEEC84B" w:rsidR="0037442A" w:rsidRDefault="0037442A" w:rsidP="00E704E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[IIII]</w:t>
      </w:r>
    </w:p>
    <w:p w14:paraId="1BD32DD8" w14:textId="03F4794E" w:rsidR="00E704E9" w:rsidRPr="00E704E9" w:rsidRDefault="00E704E9" w:rsidP="00E704E9">
      <w:pPr>
        <w:pStyle w:val="Ttulo2"/>
      </w:pPr>
      <w:bookmarkStart w:id="23" w:name="_Toc235521497"/>
      <w:r>
        <w:rPr>
          <w:rStyle w:val="Ttulo2Char"/>
        </w:rPr>
        <w:t>LIGAÇÕES ELÉTRICAS</w:t>
      </w:r>
      <w:bookmarkEnd w:id="23"/>
    </w:p>
    <w:p w14:paraId="0F9288B2" w14:textId="26618BEF" w:rsidR="00E704E9" w:rsidRDefault="00E704E9" w:rsidP="00E704E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[KKKK]</w:t>
      </w:r>
    </w:p>
    <w:p w14:paraId="43E9535F" w14:textId="332109F2" w:rsidR="00E704E9" w:rsidRPr="00EA5D5F" w:rsidRDefault="00E704E9" w:rsidP="00E704E9">
      <w:pPr>
        <w:pStyle w:val="Ttulo2"/>
      </w:pPr>
      <w:bookmarkStart w:id="24" w:name="_Toc235521498"/>
      <w:r>
        <w:rPr>
          <w:rStyle w:val="Ttulo2Char"/>
        </w:rPr>
        <w:t>IDENTIFICAÇÃO DOS ELEMENTOS DA INSTALAÇÃO</w:t>
      </w:r>
      <w:bookmarkEnd w:id="24"/>
    </w:p>
    <w:p w14:paraId="1C0F056F" w14:textId="77777777" w:rsidR="00E704E9" w:rsidRDefault="00E704E9" w:rsidP="00E704E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E704E9">
        <w:rPr>
          <w:color w:val="000000"/>
          <w:sz w:val="24"/>
          <w:szCs w:val="24"/>
        </w:rPr>
        <w:t>Os elementos da instalação deverão ser identificados conforme diretrizes a seguir:</w:t>
      </w:r>
    </w:p>
    <w:p w14:paraId="4BE7D17A" w14:textId="0447AEAF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>As extremidades de todos os condutores devem ser identificadas por meio de etiqueta adesiva ou anilha com o respectivo circuito;</w:t>
      </w:r>
    </w:p>
    <w:p w14:paraId="61F4348B" w14:textId="77777777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>Todas as tomadas, luminárias, interruptores, e demais pontos de consumo deverão ser identificados por meio de etiqueta adesiva com respectivo circuito;</w:t>
      </w:r>
    </w:p>
    <w:p w14:paraId="3DC40D2B" w14:textId="77777777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>Todos os condutores em eletrocalhas deverão ser identificados com respectivo circuito a cada 5m;</w:t>
      </w:r>
    </w:p>
    <w:p w14:paraId="13093434" w14:textId="77777777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>Todos os disjuntores e demais elementos de manobra e proteção em quadros ou painéis elétricos deverão ser identificados por meio de etiquetas adesivas ou outro material adequado</w:t>
      </w:r>
    </w:p>
    <w:p w14:paraId="13AFC0F4" w14:textId="77777777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 xml:space="preserve">Todos os condutores em </w:t>
      </w:r>
      <w:proofErr w:type="spellStart"/>
      <w:r w:rsidRPr="00E704E9">
        <w:rPr>
          <w:rFonts w:ascii="Arial" w:hAnsi="Arial" w:cs="Arial"/>
          <w:color w:val="000000"/>
          <w:sz w:val="24"/>
          <w:szCs w:val="24"/>
        </w:rPr>
        <w:t>shafts</w:t>
      </w:r>
      <w:proofErr w:type="spellEnd"/>
      <w:r w:rsidRPr="00E704E9">
        <w:rPr>
          <w:rFonts w:ascii="Arial" w:hAnsi="Arial" w:cs="Arial"/>
          <w:color w:val="000000"/>
          <w:sz w:val="24"/>
          <w:szCs w:val="24"/>
        </w:rPr>
        <w:t xml:space="preserve"> devem ser identificados a cada pavimento com respectivo circuito.</w:t>
      </w:r>
    </w:p>
    <w:p w14:paraId="5A8E6AD7" w14:textId="7765B3CD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>Todos os quadros e painéis elétricos devem ser identificados com respectivo nome.</w:t>
      </w:r>
    </w:p>
    <w:p w14:paraId="2B87486B" w14:textId="5B08A106" w:rsidR="00E704E9" w:rsidRPr="00EA5D5F" w:rsidRDefault="00E704E9" w:rsidP="00E704E9">
      <w:pPr>
        <w:pStyle w:val="Ttulo2"/>
      </w:pPr>
      <w:bookmarkStart w:id="25" w:name="_Toc235521499"/>
      <w:r>
        <w:rPr>
          <w:rStyle w:val="Ttulo2Char"/>
        </w:rPr>
        <w:t>EQUIPOTENCIALIZAÇÃO</w:t>
      </w:r>
      <w:bookmarkEnd w:id="25"/>
    </w:p>
    <w:p w14:paraId="2B33E593" w14:textId="4D00D66B" w:rsidR="00E704E9" w:rsidRDefault="00E704E9" w:rsidP="00E704E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E704E9">
        <w:rPr>
          <w:color w:val="000000"/>
          <w:sz w:val="24"/>
          <w:szCs w:val="24"/>
        </w:rPr>
        <w:t xml:space="preserve">Todos os equipamentos como: reatores, transformadores, luminárias, tubulações, </w:t>
      </w:r>
      <w:proofErr w:type="gramStart"/>
      <w:r w:rsidRPr="00E704E9">
        <w:rPr>
          <w:color w:val="000000"/>
          <w:sz w:val="24"/>
          <w:szCs w:val="24"/>
        </w:rPr>
        <w:t>quadros elétrico</w:t>
      </w:r>
      <w:proofErr w:type="gramEnd"/>
      <w:r w:rsidRPr="00E704E9">
        <w:rPr>
          <w:color w:val="000000"/>
          <w:sz w:val="24"/>
          <w:szCs w:val="24"/>
        </w:rPr>
        <w:t xml:space="preserve">, máquinas de </w:t>
      </w:r>
      <w:proofErr w:type="gramStart"/>
      <w:r w:rsidRPr="00E704E9">
        <w:rPr>
          <w:color w:val="000000"/>
          <w:sz w:val="24"/>
          <w:szCs w:val="24"/>
        </w:rPr>
        <w:t>ar condicionado</w:t>
      </w:r>
      <w:proofErr w:type="gramEnd"/>
      <w:r w:rsidRPr="00E704E9">
        <w:rPr>
          <w:color w:val="000000"/>
          <w:sz w:val="24"/>
          <w:szCs w:val="24"/>
        </w:rPr>
        <w:t xml:space="preserve">, entre outros equipamentos, deverão ser aterrados. O condutor neutro não poderá ser utilizado para </w:t>
      </w:r>
      <w:r>
        <w:rPr>
          <w:color w:val="000000"/>
          <w:sz w:val="24"/>
          <w:szCs w:val="24"/>
        </w:rPr>
        <w:t xml:space="preserve">realização do </w:t>
      </w:r>
      <w:r w:rsidRPr="00E704E9">
        <w:rPr>
          <w:color w:val="000000"/>
          <w:sz w:val="24"/>
          <w:szCs w:val="24"/>
        </w:rPr>
        <w:t>aterramento.</w:t>
      </w:r>
    </w:p>
    <w:p w14:paraId="39BA4993" w14:textId="716369E1" w:rsidR="00E704E9" w:rsidRDefault="00E704E9" w:rsidP="00E704E9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26" w:name="_Toc235521500"/>
      <w:r>
        <w:rPr>
          <w:b/>
          <w:sz w:val="24"/>
          <w:szCs w:val="24"/>
        </w:rPr>
        <w:lastRenderedPageBreak/>
        <w:t>DISPOSITIVOS DE MANOBRA E PROTEÇÃO</w:t>
      </w:r>
      <w:bookmarkEnd w:id="26"/>
    </w:p>
    <w:p w14:paraId="2A8FF633" w14:textId="6C8818B9" w:rsidR="00E704E9" w:rsidRPr="000A5389" w:rsidRDefault="00E704E9" w:rsidP="00E704E9">
      <w:pPr>
        <w:pStyle w:val="Ttulo2"/>
      </w:pPr>
      <w:bookmarkStart w:id="27" w:name="_Toc235521501"/>
      <w:r>
        <w:t>DISJUNTORES</w:t>
      </w:r>
      <w:bookmarkEnd w:id="27"/>
    </w:p>
    <w:p w14:paraId="79DBB46C" w14:textId="1A3FEB75" w:rsidR="006B10EE" w:rsidRPr="006B10EE" w:rsidRDefault="006B10EE" w:rsidP="006B10EE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6B10EE">
        <w:rPr>
          <w:color w:val="000000"/>
          <w:sz w:val="24"/>
          <w:szCs w:val="24"/>
        </w:rPr>
        <w:t>Os disjuntores unipolares, bipolares e tripolares deverão ser do tipo DIN, termomagnéticos, com curva característica “C”, conforme indicação nos quadros de carga e diagramas unifilares do projeto elétrico.</w:t>
      </w:r>
    </w:p>
    <w:p w14:paraId="7594D2C3" w14:textId="30C43051" w:rsidR="006B10EE" w:rsidRPr="006B10EE" w:rsidRDefault="006B10EE" w:rsidP="006B10EE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6B10EE">
        <w:rPr>
          <w:color w:val="000000"/>
          <w:sz w:val="24"/>
          <w:szCs w:val="24"/>
        </w:rPr>
        <w:t xml:space="preserve">Os disjuntores unipolares deverão possuir capacidade de interrupção simétrica mínima de 5 kA em </w:t>
      </w:r>
      <w:r w:rsidR="00F22A0A">
        <w:rPr>
          <w:color w:val="000000"/>
          <w:sz w:val="24"/>
          <w:szCs w:val="24"/>
        </w:rPr>
        <w:t>[LLLA]</w:t>
      </w:r>
      <w:r w:rsidRPr="006B10EE">
        <w:rPr>
          <w:color w:val="000000"/>
          <w:sz w:val="24"/>
          <w:szCs w:val="24"/>
        </w:rPr>
        <w:t xml:space="preserve"> V, conforme IEC 60898. Os disjuntores bipolares e tripolares deverão possuir capacidade de interrupção simétrica mínima de 10 kA em </w:t>
      </w:r>
      <w:r w:rsidR="00F22A0A">
        <w:rPr>
          <w:color w:val="000000"/>
          <w:sz w:val="24"/>
          <w:szCs w:val="24"/>
        </w:rPr>
        <w:t>[LLLB]</w:t>
      </w:r>
      <w:r w:rsidRPr="006B10EE">
        <w:rPr>
          <w:color w:val="000000"/>
          <w:sz w:val="24"/>
          <w:szCs w:val="24"/>
        </w:rPr>
        <w:t xml:space="preserve"> V, conforme IEC 60898.</w:t>
      </w:r>
    </w:p>
    <w:p w14:paraId="3AA569FD" w14:textId="69667268" w:rsidR="00E704E9" w:rsidRDefault="006B10EE" w:rsidP="006B10EE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6B10EE">
        <w:rPr>
          <w:color w:val="000000"/>
          <w:sz w:val="24"/>
          <w:szCs w:val="24"/>
        </w:rPr>
        <w:t>Deverão ser utilizados dispositivos de referência Siemens, WEG ou equivalente técnico, desde que atendam às mesmas características elétricas, mecânicas e normativas especificadas em projeto.</w:t>
      </w:r>
    </w:p>
    <w:p w14:paraId="1E7043F7" w14:textId="266D64F0" w:rsidR="006B10EE" w:rsidRDefault="006B10EE" w:rsidP="006B10EE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DC61D88" wp14:editId="267AE4A3">
            <wp:extent cx="4086225" cy="2018567"/>
            <wp:effectExtent l="0" t="0" r="0" b="1270"/>
            <wp:docPr id="1803670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70249" name="Imagem 18036702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996" cy="20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35D5" w14:textId="4783CD2C" w:rsidR="006B10EE" w:rsidRPr="006B10EE" w:rsidRDefault="006B10EE" w:rsidP="006B10EE">
      <w:pPr>
        <w:spacing w:line="360" w:lineRule="auto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Imagem Disjuntores tipo WEG</w:t>
      </w:r>
    </w:p>
    <w:p w14:paraId="45770B16" w14:textId="5FB2CA15" w:rsidR="00746A71" w:rsidRPr="00746A71" w:rsidRDefault="00746A71" w:rsidP="00746A71">
      <w:pPr>
        <w:pStyle w:val="Ttulo2"/>
      </w:pPr>
      <w:bookmarkStart w:id="28" w:name="_Toc235521502"/>
      <w:r>
        <w:t>DISPOSITIVO DE PROTEÇÃO CONTRA SURTOS ELÉTRICOS</w:t>
      </w:r>
      <w:bookmarkEnd w:id="28"/>
    </w:p>
    <w:p w14:paraId="11C327FB" w14:textId="671A51F0" w:rsidR="00746A71" w:rsidRPr="00746A71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>Os quadros elétricos deverão ser providos de Dispositivos de Proteção contra Surtos — DPS, destinados à proteção das instalações elétricas e dos equipamentos contra sobretensões transitórias provenientes de descargas atmosféricas indiretas, manobras na rede elétrica ou demais perturbações do sistema.</w:t>
      </w:r>
    </w:p>
    <w:p w14:paraId="15123FE5" w14:textId="77C663B6" w:rsidR="00746A71" w:rsidRPr="00746A71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>Os DPS deverão ser instalados conforme indicado nos diagramas unifilares e quadros de distribuição do projeto elétrico, respeitando a classe de proteção, quantidade de polos, esquema de aterramento e demais características técnicas previstas. A tensão máxima de operação contínua, a corrente nominal de descarga, a corrente máxima de descarga e demais parâmetros elétricos deverão ser adotados conforme o projetado.</w:t>
      </w:r>
    </w:p>
    <w:p w14:paraId="7BFC8D87" w14:textId="10EC432B" w:rsidR="00746A71" w:rsidRPr="00746A71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lastRenderedPageBreak/>
        <w:t>A instalação dos DPS deverá ser realizada de forma adequada, com condutores de interligação de menor comprimento possível, devidamente conectados às fases, ao neutro, quando aplicável, e ao barramento de proteção/aterramento do quadro. Os dispositivos deverão possuir sinalização de estado operacional e permitir substituição em caso de atuação ou fim de vida útil.</w:t>
      </w:r>
    </w:p>
    <w:p w14:paraId="5B1FE9C7" w14:textId="22CE803C" w:rsidR="006B10EE" w:rsidRPr="006B10EE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>Deverão ser utilizados DPS compatíveis com a tensão nominal da instalação, com as normas técnicas aplicáveis e com as especificações indicadas em projeto, garantindo a proteção contra surtos e a segurança dos equipamentos conectados ao sistema elétrico.</w:t>
      </w:r>
    </w:p>
    <w:p w14:paraId="718FEE6A" w14:textId="7C3B5F98" w:rsidR="00E704E9" w:rsidRDefault="00746A71" w:rsidP="00746A71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0CCF57E9" wp14:editId="65018B5C">
            <wp:extent cx="2981325" cy="2981325"/>
            <wp:effectExtent l="0" t="0" r="9525" b="9525"/>
            <wp:docPr id="16863965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6568" name="Imagem 16863965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6610" w14:textId="5C856E05" w:rsidR="00746A71" w:rsidRPr="00746A71" w:rsidRDefault="00746A71" w:rsidP="00746A71">
      <w:pPr>
        <w:spacing w:line="360" w:lineRule="auto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Imagem Dispositivo de Proteção Contra Surtos Elétricos.</w:t>
      </w:r>
    </w:p>
    <w:p w14:paraId="57933D8E" w14:textId="32BEC8FE" w:rsidR="00885BF4" w:rsidRDefault="00746A71" w:rsidP="00746A71">
      <w:pPr>
        <w:pStyle w:val="Ttulo2"/>
      </w:pPr>
      <w:bookmarkStart w:id="29" w:name="_heading=h.3ahkj677lqvm" w:colFirst="0" w:colLast="0"/>
      <w:bookmarkStart w:id="30" w:name="_Toc235521503"/>
      <w:bookmarkEnd w:id="29"/>
      <w:r>
        <w:t>INTERRUPTOR DIFERENCIAL-RESIDUAL</w:t>
      </w:r>
      <w:bookmarkEnd w:id="30"/>
    </w:p>
    <w:p w14:paraId="545369BC" w14:textId="77777777" w:rsidR="00746A71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 xml:space="preserve">Devem ser utilizados dispositivos diferenciais residuais (DR) em circuitos dos quadros de distribuição de eletricidade com sensibilidade de 30mA, protegido contra disparos intempestivos, seccionamento plenamente aparente, 2 e 4 </w:t>
      </w:r>
      <w:proofErr w:type="spellStart"/>
      <w:r w:rsidRPr="00746A71">
        <w:rPr>
          <w:color w:val="000000"/>
          <w:sz w:val="24"/>
          <w:szCs w:val="24"/>
        </w:rPr>
        <w:t>pólos</w:t>
      </w:r>
      <w:proofErr w:type="spellEnd"/>
      <w:r w:rsidRPr="00746A71">
        <w:rPr>
          <w:color w:val="000000"/>
          <w:sz w:val="24"/>
          <w:szCs w:val="24"/>
        </w:rPr>
        <w:t>.</w:t>
      </w:r>
    </w:p>
    <w:p w14:paraId="708944B4" w14:textId="2616D0C2" w:rsidR="00746A71" w:rsidRPr="00746A71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 xml:space="preserve">Os </w:t>
      </w:r>
      <w:proofErr w:type="spellStart"/>
      <w:r w:rsidRPr="00746A71">
        <w:rPr>
          <w:color w:val="000000"/>
          <w:sz w:val="24"/>
          <w:szCs w:val="24"/>
        </w:rPr>
        <w:t>DRs</w:t>
      </w:r>
      <w:proofErr w:type="spellEnd"/>
      <w:r w:rsidRPr="00746A71">
        <w:rPr>
          <w:color w:val="000000"/>
          <w:sz w:val="24"/>
          <w:szCs w:val="24"/>
        </w:rPr>
        <w:t xml:space="preserve"> deverão ser montados em trilho DIN 35 mm, botão para teste periódico na face frontal, temperatura de funcionamento: -5ºC a +40º, classe de proteção da caixa IP20.</w:t>
      </w:r>
    </w:p>
    <w:p w14:paraId="46AD5CA2" w14:textId="45C33EE5" w:rsidR="00885BF4" w:rsidRDefault="00746A71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6E50C050" wp14:editId="6D490F1C">
            <wp:extent cx="4876575" cy="2257425"/>
            <wp:effectExtent l="0" t="0" r="635" b="0"/>
            <wp:docPr id="59866496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64960" name="Imagem 59866496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58" b="23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010" cy="2260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0CC34" w14:textId="35A9DFB3" w:rsidR="00885BF4" w:rsidRPr="00FF75F2" w:rsidRDefault="00FF75F2" w:rsidP="00FF75F2">
      <w:pPr>
        <w:spacing w:line="360" w:lineRule="auto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Imagem Interruptor Diferencial Residual DR.</w:t>
      </w:r>
      <w:bookmarkStart w:id="31" w:name="_heading=h.mi000b38675e" w:colFirst="0" w:colLast="0"/>
      <w:bookmarkStart w:id="32" w:name="_heading=h.fhfdlj3ry5pm" w:colFirst="0" w:colLast="0"/>
      <w:bookmarkEnd w:id="31"/>
      <w:bookmarkEnd w:id="32"/>
    </w:p>
    <w:p w14:paraId="7226A9E0" w14:textId="77777777" w:rsidR="00885BF4" w:rsidRDefault="00885BF4" w:rsidP="00192C37">
      <w:pPr>
        <w:pStyle w:val="Ttulo1"/>
      </w:pPr>
      <w:bookmarkStart w:id="33" w:name="_heading=h.89jsmj1oo0zm" w:colFirst="0" w:colLast="0"/>
      <w:bookmarkEnd w:id="33"/>
      <w:r>
        <w:t xml:space="preserve"> </w:t>
      </w:r>
      <w:bookmarkStart w:id="34" w:name="_Toc235521504"/>
      <w:r>
        <w:t>CONSIDERAÇÕES FINAIS</w:t>
      </w:r>
      <w:bookmarkEnd w:id="34"/>
    </w:p>
    <w:p w14:paraId="70806A05" w14:textId="7785E914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As instalações elétricas deverão ser executadas em conformidade com o projeto elétrico, este memorial descritivo, as normas técnicas vigentes e as recomendações dos fabricantes dos materiais e equipamentos especificados. Todos os serviços deverão ser realizados por profissionais habilitados e qualificados, observando os critérios de segurança, funcionalidade, desempenho e qualidade exigidos para instalações elétricas de baixa tensão.</w:t>
      </w:r>
    </w:p>
    <w:p w14:paraId="2FFB2A16" w14:textId="674BA930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Os materiais empregados deverão possuir características compatíveis com as especificações de projeto, garantindo a adequada proteção dos circuitos, a continuidade do sistema de aterramento, a correta identificação dos condutores e dispositivos, bem como a segurança dos usuários e dos equipamentos instalados.</w:t>
      </w:r>
    </w:p>
    <w:p w14:paraId="42FDE7BC" w14:textId="5CA67944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Qualquer alteração durante a execução deverá ser previamente analisada e aprovada pelo responsável técnico, de modo a preservar os critérios de dimensionamento, proteção, operação e manutenção da instalação. Ao final dos serviços, deverão ser realizadas as verificações, testes e conferências necessárias, assegurando que a instalação esteja apta ao funcionamento e em conformidade com os documentos técnicos do projeto.</w:t>
      </w:r>
    </w:p>
    <w:p w14:paraId="7A1E5305" w14:textId="21AFFCE7" w:rsidR="009E7038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  <w:r w:rsidRPr="00FF75F2">
        <w:rPr>
          <w:color w:val="000000"/>
          <w:sz w:val="24"/>
          <w:szCs w:val="24"/>
        </w:rPr>
        <w:t>Este memorial descritivo deverá ser utilizado em conjunto com as pranchas, diagramas unifilares, quadros de carga, detalhes construtivos, lista de materiais e demais documentos integrantes do projeto elétrico.</w:t>
      </w:r>
    </w:p>
    <w:p w14:paraId="57D6AED9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61FE8DA0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7D8C284F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04F36234" w14:textId="38BE88D1" w:rsidR="00885BF4" w:rsidRPr="00A465E9" w:rsidRDefault="00885BF4" w:rsidP="00885BF4">
      <w:pPr>
        <w:spacing w:before="240" w:line="360" w:lineRule="auto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 xml:space="preserve"> [XXYY]</w:t>
      </w:r>
    </w:p>
    <w:p w14:paraId="12562F7E" w14:textId="2119D809" w:rsidR="00D978D4" w:rsidRPr="008B7E3F" w:rsidRDefault="00885BF4" w:rsidP="00885BF4">
      <w:pPr>
        <w:spacing w:before="240" w:line="360" w:lineRule="auto"/>
        <w:jc w:val="center"/>
        <w:rPr>
          <w:iCs/>
          <w:sz w:val="24"/>
          <w:szCs w:val="24"/>
        </w:rPr>
      </w:pPr>
      <w:r w:rsidRPr="008B7E3F">
        <w:rPr>
          <w:b/>
          <w:iCs/>
          <w:sz w:val="20"/>
          <w:szCs w:val="20"/>
        </w:rPr>
        <w:t xml:space="preserve">CREA </w:t>
      </w:r>
      <w:r w:rsidR="008B7E3F" w:rsidRPr="008B7E3F">
        <w:rPr>
          <w:b/>
          <w:iCs/>
          <w:sz w:val="20"/>
          <w:szCs w:val="20"/>
        </w:rPr>
        <w:t>[AAAA]</w:t>
      </w:r>
    </w:p>
    <w:sectPr w:rsidR="00D978D4" w:rsidRPr="008B7E3F" w:rsidSect="00B33D16">
      <w:headerReference w:type="first" r:id="rId19"/>
      <w:pgSz w:w="11906" w:h="16838"/>
      <w:pgMar w:top="1700" w:right="1133" w:bottom="1133" w:left="1700" w:header="708" w:footer="708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8B1C" w14:textId="77777777" w:rsidR="00484BA7" w:rsidRDefault="00484BA7">
      <w:pPr>
        <w:spacing w:line="240" w:lineRule="auto"/>
      </w:pPr>
      <w:r>
        <w:separator/>
      </w:r>
    </w:p>
  </w:endnote>
  <w:endnote w:type="continuationSeparator" w:id="0">
    <w:p w14:paraId="192958F9" w14:textId="77777777" w:rsidR="00484BA7" w:rsidRDefault="00484B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F7BA526-9A03-4E18-A9D7-E5255F01A84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6A57817-AD73-4F6E-AAA8-9B81640479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759E8B-7698-47B8-BE3E-9B8F30FADD8E}"/>
    <w:embedBold r:id="rId4" w:fontKey="{E60ABA02-6BED-4835-9614-5811A2CF0FDB}"/>
  </w:font>
  <w:font w:name="Futura Lt B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1FECA1F-ED51-43C6-956E-0EC36E576C3E}"/>
    <w:embedBold r:id="rId6" w:fontKey="{54823ECF-FC9A-4FCE-B56D-415077028AF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F382E964-0235-46ED-847C-E7A7C9DE769D}"/>
    <w:embedBold r:id="rId8" w:fontKey="{E74CE03B-6A57-46B8-9267-660BC282CA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124769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2A9F073C" w14:textId="1848CF75" w:rsidR="00B33D16" w:rsidRPr="00B33D16" w:rsidRDefault="00B33D16">
        <w:pPr>
          <w:pStyle w:val="Rodap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69C80C6B" w14:textId="77777777" w:rsidR="00D978D4" w:rsidRPr="00B33D16" w:rsidRDefault="00D978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86BEE" w14:textId="77777777" w:rsidR="00484BA7" w:rsidRDefault="00484BA7">
      <w:pPr>
        <w:spacing w:line="240" w:lineRule="auto"/>
      </w:pPr>
      <w:r>
        <w:separator/>
      </w:r>
    </w:p>
  </w:footnote>
  <w:footnote w:type="continuationSeparator" w:id="0">
    <w:p w14:paraId="39508134" w14:textId="77777777" w:rsidR="00484BA7" w:rsidRDefault="00484B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9FAE" w14:textId="61EE8224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16037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5" o:spid="_x0000_s1029" type="#_x0000_t75" style="position:absolute;margin-left:0;margin-top:0;width:546.8pt;height:876.1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788250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28651E25" w14:textId="6B59A3AE" w:rsidR="00B33D16" w:rsidRPr="00AF6B0E" w:rsidRDefault="00B33D16">
        <w:pPr>
          <w:pStyle w:val="Cabealho"/>
          <w:jc w:val="right"/>
          <w:rPr>
            <w:color w:val="FFFFFF" w:themeColor="background1"/>
          </w:rPr>
        </w:pPr>
        <w:r w:rsidRPr="00AF6B0E">
          <w:rPr>
            <w:color w:val="FFFFFF" w:themeColor="background1"/>
          </w:rPr>
          <w:fldChar w:fldCharType="begin"/>
        </w:r>
        <w:r w:rsidRPr="00AF6B0E">
          <w:rPr>
            <w:color w:val="FFFFFF" w:themeColor="background1"/>
          </w:rPr>
          <w:instrText>PAGE   \* MERGEFORMAT</w:instrText>
        </w:r>
        <w:r w:rsidRPr="00AF6B0E">
          <w:rPr>
            <w:color w:val="FFFFFF" w:themeColor="background1"/>
          </w:rPr>
          <w:fldChar w:fldCharType="separate"/>
        </w:r>
        <w:r w:rsidRPr="00AF6B0E">
          <w:rPr>
            <w:color w:val="FFFFFF" w:themeColor="background1"/>
          </w:rPr>
          <w:t>2</w:t>
        </w:r>
        <w:r w:rsidRPr="00AF6B0E">
          <w:rPr>
            <w:color w:val="FFFFFF" w:themeColor="background1"/>
          </w:rPr>
          <w:fldChar w:fldCharType="end"/>
        </w:r>
      </w:p>
    </w:sdtContent>
  </w:sdt>
  <w:p w14:paraId="0257350F" w14:textId="04C22DD6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45F638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6" o:spid="_x0000_s1030" type="#_x0000_t75" style="position:absolute;margin-left:0;margin-top:0;width:546.8pt;height:876.1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349057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180B1F2F" w14:textId="6E650DC3" w:rsidR="00B33D16" w:rsidRPr="00B33D16" w:rsidRDefault="00B33D16">
        <w:pPr>
          <w:pStyle w:val="Cabealho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747DF6FD" w14:textId="3BFFF282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5073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4" o:spid="_x0000_s1028" type="#_x0000_t75" style="position:absolute;margin-left:0;margin-top:0;width:546.8pt;height:876.1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406339"/>
      <w:docPartObj>
        <w:docPartGallery w:val="Page Numbers (Top of Page)"/>
        <w:docPartUnique/>
      </w:docPartObj>
    </w:sdtPr>
    <w:sdtContent>
      <w:p w14:paraId="2ECB5B06" w14:textId="77777777" w:rsidR="00B33D16" w:rsidRDefault="00B33D16">
        <w:pPr>
          <w:pStyle w:val="Cabealho"/>
          <w:jc w:val="right"/>
        </w:pPr>
        <w:r w:rsidRPr="00B33D16">
          <w:fldChar w:fldCharType="begin"/>
        </w:r>
        <w:r w:rsidRPr="00B33D16">
          <w:instrText>PAGE   \* MERGEFORMAT</w:instrText>
        </w:r>
        <w:r w:rsidRPr="00B33D16">
          <w:fldChar w:fldCharType="separate"/>
        </w:r>
        <w:r w:rsidRPr="00B33D16">
          <w:t>2</w:t>
        </w:r>
        <w:r w:rsidRPr="00B33D16">
          <w:fldChar w:fldCharType="end"/>
        </w:r>
      </w:p>
    </w:sdtContent>
  </w:sdt>
  <w:p w14:paraId="4A6FD29D" w14:textId="77777777" w:rsidR="00B33D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8A02A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546.8pt;height:876.1pt;z-index:-251654144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67EF"/>
    <w:multiLevelType w:val="hybridMultilevel"/>
    <w:tmpl w:val="212CF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90554"/>
    <w:multiLevelType w:val="multilevel"/>
    <w:tmpl w:val="361A15DC"/>
    <w:lvl w:ilvl="0">
      <w:start w:val="1"/>
      <w:numFmt w:val="bullet"/>
      <w:lvlText w:val="•"/>
      <w:lvlJc w:val="left"/>
      <w:pPr>
        <w:ind w:left="1262" w:hanging="1262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074" w:hanging="20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794" w:hanging="27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14" w:hanging="35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34" w:hanging="423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954" w:hanging="495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674" w:hanging="56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394" w:hanging="63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14" w:hanging="71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10C16857"/>
    <w:multiLevelType w:val="multilevel"/>
    <w:tmpl w:val="3C46B418"/>
    <w:lvl w:ilvl="0">
      <w:start w:val="1"/>
      <w:numFmt w:val="lowerLetter"/>
      <w:lvlText w:val="%1)"/>
      <w:lvlJc w:val="left"/>
      <w:pPr>
        <w:ind w:left="14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7" w:hanging="360"/>
      </w:pPr>
    </w:lvl>
    <w:lvl w:ilvl="2">
      <w:start w:val="1"/>
      <w:numFmt w:val="lowerRoman"/>
      <w:lvlText w:val="%3."/>
      <w:lvlJc w:val="right"/>
      <w:pPr>
        <w:ind w:left="2867" w:hanging="180"/>
      </w:pPr>
    </w:lvl>
    <w:lvl w:ilvl="3">
      <w:start w:val="1"/>
      <w:numFmt w:val="decimal"/>
      <w:lvlText w:val="%4."/>
      <w:lvlJc w:val="left"/>
      <w:pPr>
        <w:ind w:left="3587" w:hanging="360"/>
      </w:pPr>
    </w:lvl>
    <w:lvl w:ilvl="4">
      <w:start w:val="1"/>
      <w:numFmt w:val="lowerLetter"/>
      <w:lvlText w:val="%5."/>
      <w:lvlJc w:val="left"/>
      <w:pPr>
        <w:ind w:left="4307" w:hanging="360"/>
      </w:pPr>
    </w:lvl>
    <w:lvl w:ilvl="5">
      <w:start w:val="1"/>
      <w:numFmt w:val="lowerRoman"/>
      <w:lvlText w:val="%6."/>
      <w:lvlJc w:val="right"/>
      <w:pPr>
        <w:ind w:left="5027" w:hanging="180"/>
      </w:pPr>
    </w:lvl>
    <w:lvl w:ilvl="6">
      <w:start w:val="1"/>
      <w:numFmt w:val="decimal"/>
      <w:lvlText w:val="%7."/>
      <w:lvlJc w:val="left"/>
      <w:pPr>
        <w:ind w:left="5747" w:hanging="360"/>
      </w:pPr>
    </w:lvl>
    <w:lvl w:ilvl="7">
      <w:start w:val="1"/>
      <w:numFmt w:val="lowerLetter"/>
      <w:lvlText w:val="%8."/>
      <w:lvlJc w:val="left"/>
      <w:pPr>
        <w:ind w:left="6467" w:hanging="360"/>
      </w:pPr>
    </w:lvl>
    <w:lvl w:ilvl="8">
      <w:start w:val="1"/>
      <w:numFmt w:val="lowerRoman"/>
      <w:lvlText w:val="%9."/>
      <w:lvlJc w:val="right"/>
      <w:pPr>
        <w:ind w:left="7187" w:hanging="180"/>
      </w:pPr>
    </w:lvl>
  </w:abstractNum>
  <w:abstractNum w:abstractNumId="3" w15:restartNumberingAfterBreak="0">
    <w:nsid w:val="1ABA110A"/>
    <w:multiLevelType w:val="hybridMultilevel"/>
    <w:tmpl w:val="C9B22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63837"/>
    <w:multiLevelType w:val="multilevel"/>
    <w:tmpl w:val="B0BCB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EF90056"/>
    <w:multiLevelType w:val="multilevel"/>
    <w:tmpl w:val="28EE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12C79"/>
    <w:multiLevelType w:val="hybridMultilevel"/>
    <w:tmpl w:val="C8AC2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927A31"/>
    <w:multiLevelType w:val="multilevel"/>
    <w:tmpl w:val="1DE6597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6F7299"/>
    <w:multiLevelType w:val="multilevel"/>
    <w:tmpl w:val="2AB4A62A"/>
    <w:lvl w:ilvl="0">
      <w:start w:val="1"/>
      <w:numFmt w:val="upperRoman"/>
      <w:lvlText w:val="%1."/>
      <w:lvlJc w:val="left"/>
      <w:pPr>
        <w:ind w:left="426" w:hanging="28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705E1637"/>
    <w:multiLevelType w:val="multilevel"/>
    <w:tmpl w:val="E7B0FFB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24"/>
        <w:szCs w:val="24"/>
        <w:u w:val="none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24"/>
        <w:szCs w:val="24"/>
        <w:u w:val="none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0" w15:restartNumberingAfterBreak="0">
    <w:nsid w:val="77221568"/>
    <w:multiLevelType w:val="hybridMultilevel"/>
    <w:tmpl w:val="C4F0D84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735742">
    <w:abstractNumId w:val="2"/>
  </w:num>
  <w:num w:numId="2" w16cid:durableId="1619599511">
    <w:abstractNumId w:val="7"/>
  </w:num>
  <w:num w:numId="3" w16cid:durableId="1845436648">
    <w:abstractNumId w:val="8"/>
  </w:num>
  <w:num w:numId="4" w16cid:durableId="997877030">
    <w:abstractNumId w:val="1"/>
  </w:num>
  <w:num w:numId="5" w16cid:durableId="418450888">
    <w:abstractNumId w:val="4"/>
  </w:num>
  <w:num w:numId="6" w16cid:durableId="2143378475">
    <w:abstractNumId w:val="9"/>
  </w:num>
  <w:num w:numId="7" w16cid:durableId="1144128959">
    <w:abstractNumId w:val="9"/>
  </w:num>
  <w:num w:numId="8" w16cid:durableId="81873253">
    <w:abstractNumId w:val="10"/>
  </w:num>
  <w:num w:numId="9" w16cid:durableId="1941638154">
    <w:abstractNumId w:val="0"/>
  </w:num>
  <w:num w:numId="10" w16cid:durableId="854804418">
    <w:abstractNumId w:val="3"/>
  </w:num>
  <w:num w:numId="11" w16cid:durableId="819806936">
    <w:abstractNumId w:val="6"/>
  </w:num>
  <w:num w:numId="12" w16cid:durableId="37928816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2289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D4"/>
    <w:rsid w:val="00001124"/>
    <w:rsid w:val="00006041"/>
    <w:rsid w:val="0002508F"/>
    <w:rsid w:val="000421FC"/>
    <w:rsid w:val="0005472A"/>
    <w:rsid w:val="000673C0"/>
    <w:rsid w:val="000744AC"/>
    <w:rsid w:val="000761DE"/>
    <w:rsid w:val="00084345"/>
    <w:rsid w:val="00091770"/>
    <w:rsid w:val="000926D7"/>
    <w:rsid w:val="00096C96"/>
    <w:rsid w:val="000A25BF"/>
    <w:rsid w:val="000A5389"/>
    <w:rsid w:val="000A7F59"/>
    <w:rsid w:val="000C6BD7"/>
    <w:rsid w:val="001466AE"/>
    <w:rsid w:val="001609FE"/>
    <w:rsid w:val="0019210C"/>
    <w:rsid w:val="00192C37"/>
    <w:rsid w:val="001B167E"/>
    <w:rsid w:val="001D61E9"/>
    <w:rsid w:val="001E2CAA"/>
    <w:rsid w:val="001E7C37"/>
    <w:rsid w:val="001F552F"/>
    <w:rsid w:val="001F76B7"/>
    <w:rsid w:val="00241A2C"/>
    <w:rsid w:val="002536B1"/>
    <w:rsid w:val="00255983"/>
    <w:rsid w:val="00284CF6"/>
    <w:rsid w:val="002A0BA7"/>
    <w:rsid w:val="002A1873"/>
    <w:rsid w:val="002A59A2"/>
    <w:rsid w:val="002C56C3"/>
    <w:rsid w:val="003306E7"/>
    <w:rsid w:val="00353B0F"/>
    <w:rsid w:val="003720D0"/>
    <w:rsid w:val="0037442A"/>
    <w:rsid w:val="003970BF"/>
    <w:rsid w:val="003A1293"/>
    <w:rsid w:val="003C3BDD"/>
    <w:rsid w:val="003D0A13"/>
    <w:rsid w:val="003D13D6"/>
    <w:rsid w:val="003D2AE8"/>
    <w:rsid w:val="003D3D70"/>
    <w:rsid w:val="003F0006"/>
    <w:rsid w:val="00422637"/>
    <w:rsid w:val="00433AD9"/>
    <w:rsid w:val="00433FB4"/>
    <w:rsid w:val="00437F3F"/>
    <w:rsid w:val="00455A30"/>
    <w:rsid w:val="00466FE5"/>
    <w:rsid w:val="00484BA7"/>
    <w:rsid w:val="00491498"/>
    <w:rsid w:val="00496453"/>
    <w:rsid w:val="004D7BD6"/>
    <w:rsid w:val="004F6323"/>
    <w:rsid w:val="0052413A"/>
    <w:rsid w:val="00535357"/>
    <w:rsid w:val="00573F8C"/>
    <w:rsid w:val="00580635"/>
    <w:rsid w:val="005D0590"/>
    <w:rsid w:val="005D1A53"/>
    <w:rsid w:val="006024AB"/>
    <w:rsid w:val="00654230"/>
    <w:rsid w:val="0067365C"/>
    <w:rsid w:val="00680472"/>
    <w:rsid w:val="00691DA8"/>
    <w:rsid w:val="006A7560"/>
    <w:rsid w:val="006B10EE"/>
    <w:rsid w:val="006B16A9"/>
    <w:rsid w:val="006B6776"/>
    <w:rsid w:val="006D670E"/>
    <w:rsid w:val="006E118C"/>
    <w:rsid w:val="006F7A57"/>
    <w:rsid w:val="0074102D"/>
    <w:rsid w:val="00746A71"/>
    <w:rsid w:val="0077262E"/>
    <w:rsid w:val="00792BB6"/>
    <w:rsid w:val="0079701D"/>
    <w:rsid w:val="007A5AAA"/>
    <w:rsid w:val="007D1AB5"/>
    <w:rsid w:val="00800B44"/>
    <w:rsid w:val="0082519F"/>
    <w:rsid w:val="008545FD"/>
    <w:rsid w:val="0086753B"/>
    <w:rsid w:val="0088213B"/>
    <w:rsid w:val="00885BF4"/>
    <w:rsid w:val="00895116"/>
    <w:rsid w:val="008B5242"/>
    <w:rsid w:val="008B5FA7"/>
    <w:rsid w:val="008B7E3F"/>
    <w:rsid w:val="008C4868"/>
    <w:rsid w:val="008E263D"/>
    <w:rsid w:val="009212CC"/>
    <w:rsid w:val="0093504D"/>
    <w:rsid w:val="0094260F"/>
    <w:rsid w:val="00961936"/>
    <w:rsid w:val="0097047F"/>
    <w:rsid w:val="00992BB1"/>
    <w:rsid w:val="009A22E9"/>
    <w:rsid w:val="009A530B"/>
    <w:rsid w:val="009D2A12"/>
    <w:rsid w:val="009E7038"/>
    <w:rsid w:val="009E7A88"/>
    <w:rsid w:val="009F25AB"/>
    <w:rsid w:val="009F7F2B"/>
    <w:rsid w:val="00A02951"/>
    <w:rsid w:val="00A13F76"/>
    <w:rsid w:val="00A448E7"/>
    <w:rsid w:val="00A465E9"/>
    <w:rsid w:val="00A60FE5"/>
    <w:rsid w:val="00A800D9"/>
    <w:rsid w:val="00A96E8A"/>
    <w:rsid w:val="00AA0B21"/>
    <w:rsid w:val="00AA363F"/>
    <w:rsid w:val="00AC2072"/>
    <w:rsid w:val="00AD0BF3"/>
    <w:rsid w:val="00AD2119"/>
    <w:rsid w:val="00AE4430"/>
    <w:rsid w:val="00AF5F91"/>
    <w:rsid w:val="00AF6B0E"/>
    <w:rsid w:val="00B22DFF"/>
    <w:rsid w:val="00B24293"/>
    <w:rsid w:val="00B33D16"/>
    <w:rsid w:val="00B37638"/>
    <w:rsid w:val="00B4208E"/>
    <w:rsid w:val="00B46997"/>
    <w:rsid w:val="00B70219"/>
    <w:rsid w:val="00B813F9"/>
    <w:rsid w:val="00B818B4"/>
    <w:rsid w:val="00B9351B"/>
    <w:rsid w:val="00BA7C0B"/>
    <w:rsid w:val="00BB0234"/>
    <w:rsid w:val="00BD3638"/>
    <w:rsid w:val="00BE1565"/>
    <w:rsid w:val="00BF5329"/>
    <w:rsid w:val="00BF6D7F"/>
    <w:rsid w:val="00C10731"/>
    <w:rsid w:val="00C35ED5"/>
    <w:rsid w:val="00C36B56"/>
    <w:rsid w:val="00C47477"/>
    <w:rsid w:val="00C51679"/>
    <w:rsid w:val="00C75F8E"/>
    <w:rsid w:val="00C903E1"/>
    <w:rsid w:val="00C95841"/>
    <w:rsid w:val="00CA4AFD"/>
    <w:rsid w:val="00CD09E9"/>
    <w:rsid w:val="00CE10E1"/>
    <w:rsid w:val="00CF3BFB"/>
    <w:rsid w:val="00D13ADC"/>
    <w:rsid w:val="00D42339"/>
    <w:rsid w:val="00D57B5A"/>
    <w:rsid w:val="00D60E4F"/>
    <w:rsid w:val="00D80669"/>
    <w:rsid w:val="00D917F6"/>
    <w:rsid w:val="00D94F7D"/>
    <w:rsid w:val="00D978D4"/>
    <w:rsid w:val="00DD103F"/>
    <w:rsid w:val="00DE3FB2"/>
    <w:rsid w:val="00DF17DE"/>
    <w:rsid w:val="00E01769"/>
    <w:rsid w:val="00E10B42"/>
    <w:rsid w:val="00E439BB"/>
    <w:rsid w:val="00E47359"/>
    <w:rsid w:val="00E704E9"/>
    <w:rsid w:val="00E74F47"/>
    <w:rsid w:val="00E86C01"/>
    <w:rsid w:val="00EA4306"/>
    <w:rsid w:val="00EA5D5F"/>
    <w:rsid w:val="00EC0F8F"/>
    <w:rsid w:val="00EE0550"/>
    <w:rsid w:val="00F039B9"/>
    <w:rsid w:val="00F064BF"/>
    <w:rsid w:val="00F22A0A"/>
    <w:rsid w:val="00F269DE"/>
    <w:rsid w:val="00F37300"/>
    <w:rsid w:val="00F605E2"/>
    <w:rsid w:val="00F60D54"/>
    <w:rsid w:val="00F751A6"/>
    <w:rsid w:val="00F926C2"/>
    <w:rsid w:val="00FC630B"/>
    <w:rsid w:val="00FC7DB3"/>
    <w:rsid w:val="00FF040B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8C053"/>
  <w15:docId w15:val="{0E1D9EDF-CDDA-424D-A76D-477EDF22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2C37"/>
    <w:pPr>
      <w:keepNext/>
      <w:keepLines/>
      <w:numPr>
        <w:numId w:val="7"/>
      </w:numPr>
      <w:spacing w:after="1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2C37"/>
    <w:pPr>
      <w:keepNext/>
      <w:keepLines/>
      <w:numPr>
        <w:ilvl w:val="1"/>
        <w:numId w:val="7"/>
      </w:numPr>
      <w:spacing w:after="120"/>
      <w:outlineLvl w:val="1"/>
    </w:pPr>
    <w:rPr>
      <w:sz w:val="24"/>
    </w:rPr>
  </w:style>
  <w:style w:type="paragraph" w:styleId="Ttulo3">
    <w:name w:val="heading 3"/>
    <w:basedOn w:val="Ttulo2"/>
    <w:next w:val="Normal"/>
    <w:uiPriority w:val="9"/>
    <w:unhideWhenUsed/>
    <w:qFormat/>
    <w:rsid w:val="009212CC"/>
    <w:pPr>
      <w:numPr>
        <w:ilvl w:val="2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8">
    <w:name w:val="heading 8"/>
    <w:basedOn w:val="Normal"/>
    <w:next w:val="Normal"/>
    <w:link w:val="Ttulo8Char"/>
    <w:qFormat/>
    <w:rsid w:val="00DA550D"/>
    <w:pPr>
      <w:keepNext/>
      <w:spacing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B2E"/>
  </w:style>
  <w:style w:type="paragraph" w:styleId="Rodap">
    <w:name w:val="footer"/>
    <w:basedOn w:val="Normal"/>
    <w:link w:val="Rodap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B2E"/>
  </w:style>
  <w:style w:type="paragraph" w:styleId="Textodebalo">
    <w:name w:val="Balloon Text"/>
    <w:basedOn w:val="Normal"/>
    <w:link w:val="TextodebaloChar"/>
    <w:uiPriority w:val="99"/>
    <w:semiHidden/>
    <w:unhideWhenUsed/>
    <w:rsid w:val="002C3B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3B2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659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3">
    <w:name w:val="Font Style13"/>
    <w:rsid w:val="0050787B"/>
    <w:rPr>
      <w:rFonts w:ascii="Arial" w:hAnsi="Arial" w:cs="Arial"/>
      <w:b/>
      <w:bCs/>
      <w:spacing w:val="-10"/>
      <w:sz w:val="28"/>
      <w:szCs w:val="28"/>
    </w:rPr>
  </w:style>
  <w:style w:type="character" w:customStyle="1" w:styleId="FontStyle14">
    <w:name w:val="Font Style14"/>
    <w:rsid w:val="0050787B"/>
    <w:rPr>
      <w:rFonts w:ascii="Arial" w:hAnsi="Arial" w:cs="Arial"/>
      <w:spacing w:val="-10"/>
      <w:sz w:val="24"/>
      <w:szCs w:val="24"/>
    </w:rPr>
  </w:style>
  <w:style w:type="character" w:customStyle="1" w:styleId="FontStyle15">
    <w:name w:val="Font Style15"/>
    <w:rsid w:val="0050787B"/>
    <w:rPr>
      <w:rFonts w:ascii="Arial" w:hAnsi="Arial" w:cs="Arial"/>
      <w:b/>
      <w:bCs/>
      <w:spacing w:val="-10"/>
      <w:sz w:val="20"/>
      <w:szCs w:val="20"/>
    </w:rPr>
  </w:style>
  <w:style w:type="character" w:customStyle="1" w:styleId="FontStyle17">
    <w:name w:val="Font Style17"/>
    <w:rsid w:val="0050787B"/>
    <w:rPr>
      <w:rFonts w:ascii="Arial" w:hAnsi="Arial" w:cs="Arial"/>
      <w:b/>
      <w:bCs/>
      <w:spacing w:val="-10"/>
      <w:sz w:val="24"/>
      <w:szCs w:val="24"/>
    </w:rPr>
  </w:style>
  <w:style w:type="paragraph" w:customStyle="1" w:styleId="Style1">
    <w:name w:val="Style1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2">
    <w:name w:val="Style2"/>
    <w:basedOn w:val="Normal"/>
    <w:rsid w:val="0050787B"/>
    <w:pPr>
      <w:widowControl w:val="0"/>
      <w:suppressAutoHyphens/>
      <w:autoSpaceDE w:val="0"/>
      <w:spacing w:before="280" w:after="280" w:line="277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3">
    <w:name w:val="Style3"/>
    <w:basedOn w:val="Normal"/>
    <w:rsid w:val="0050787B"/>
    <w:pPr>
      <w:widowControl w:val="0"/>
      <w:suppressAutoHyphens/>
      <w:autoSpaceDE w:val="0"/>
      <w:spacing w:before="280" w:after="280" w:line="54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4">
    <w:name w:val="Style4"/>
    <w:basedOn w:val="Normal"/>
    <w:rsid w:val="0050787B"/>
    <w:pPr>
      <w:widowControl w:val="0"/>
      <w:suppressAutoHyphens/>
      <w:autoSpaceDE w:val="0"/>
      <w:spacing w:before="280" w:after="280" w:line="280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5">
    <w:name w:val="Style5"/>
    <w:basedOn w:val="Normal"/>
    <w:rsid w:val="0050787B"/>
    <w:pPr>
      <w:widowControl w:val="0"/>
      <w:suppressAutoHyphens/>
      <w:autoSpaceDE w:val="0"/>
      <w:spacing w:before="280" w:after="280" w:line="245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7">
    <w:name w:val="Style7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11">
    <w:name w:val="Style11"/>
    <w:basedOn w:val="Normal"/>
    <w:rsid w:val="0050787B"/>
    <w:pPr>
      <w:widowControl w:val="0"/>
      <w:suppressAutoHyphens/>
      <w:autoSpaceDE w:val="0"/>
      <w:spacing w:before="280" w:after="280" w:line="55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character" w:styleId="Hyperlink">
    <w:name w:val="Hyperlink"/>
    <w:basedOn w:val="Fontepargpadro"/>
    <w:uiPriority w:val="99"/>
    <w:unhideWhenUsed/>
    <w:rsid w:val="0022001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A550D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tulo8Char">
    <w:name w:val="Título 8 Char"/>
    <w:basedOn w:val="Fontepargpadro"/>
    <w:link w:val="Ttulo8"/>
    <w:rsid w:val="00DA550D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customStyle="1" w:styleId="Corpodetexto31">
    <w:name w:val="Corpo de texto 31"/>
    <w:basedOn w:val="Normal"/>
    <w:rsid w:val="009F5899"/>
    <w:pPr>
      <w:suppressAutoHyphens/>
      <w:spacing w:line="240" w:lineRule="auto"/>
      <w:jc w:val="both"/>
    </w:pPr>
    <w:rPr>
      <w:rFonts w:eastAsia="Times New Roman" w:cs="Times New Roman"/>
      <w:sz w:val="24"/>
      <w:szCs w:val="20"/>
      <w:lang w:val="pt-PT" w:eastAsia="ar-SA"/>
    </w:rPr>
  </w:style>
  <w:style w:type="paragraph" w:styleId="Corpodetexto3">
    <w:name w:val="Body Text 3"/>
    <w:basedOn w:val="Normal"/>
    <w:link w:val="Corpodetexto3Char"/>
    <w:rsid w:val="000B5DC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0B5DCB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92C37"/>
    <w:rPr>
      <w:sz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5044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5044A"/>
  </w:style>
  <w:style w:type="paragraph" w:styleId="NormalWeb">
    <w:name w:val="Normal (Web)"/>
    <w:basedOn w:val="Normal"/>
    <w:uiPriority w:val="99"/>
    <w:unhideWhenUsed/>
    <w:rsid w:val="00A5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5084B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5084B"/>
  </w:style>
  <w:style w:type="paragraph" w:customStyle="1" w:styleId="Pa1">
    <w:name w:val="Pa1"/>
    <w:basedOn w:val="Normal"/>
    <w:next w:val="Normal"/>
    <w:uiPriority w:val="99"/>
    <w:rsid w:val="005F23FB"/>
    <w:pPr>
      <w:autoSpaceDE w:val="0"/>
      <w:autoSpaceDN w:val="0"/>
      <w:adjustRightInd w:val="0"/>
      <w:spacing w:line="241" w:lineRule="atLeast"/>
    </w:pPr>
    <w:rPr>
      <w:rFonts w:ascii="Futura Lt BT" w:eastAsia="Times New Roman" w:hAnsi="Futura Lt BT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192C37"/>
    <w:rPr>
      <w:b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2C3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212CC"/>
    <w:pPr>
      <w:tabs>
        <w:tab w:val="left" w:pos="440"/>
        <w:tab w:val="right" w:leader="dot" w:pos="9063"/>
      </w:tabs>
      <w:spacing w:after="100"/>
    </w:pPr>
    <w:rPr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9212CC"/>
    <w:pPr>
      <w:spacing w:after="120"/>
    </w:pPr>
    <w:rPr>
      <w:cap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9212CC"/>
    <w:pPr>
      <w:spacing w:after="100" w:line="259" w:lineRule="auto"/>
    </w:pPr>
    <w:rPr>
      <w:rFonts w:eastAsiaTheme="minorEastAsia" w:cs="Times New Roman"/>
      <w:b/>
      <w:sz w:val="24"/>
    </w:rPr>
  </w:style>
  <w:style w:type="character" w:styleId="TextodoEspaoReservado">
    <w:name w:val="Placeholder Text"/>
    <w:basedOn w:val="Fontepargpadro"/>
    <w:uiPriority w:val="99"/>
    <w:semiHidden/>
    <w:rsid w:val="006542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bdf74-870e-40d0-b701-04787b55b19a" xsi:nil="true"/>
    <Link xmlns="66367999-145d-416e-8089-c2616e290f81">
      <Url xsi:nil="true"/>
      <Description xsi:nil="true"/>
    </Link>
    <lcf76f155ced4ddcb4097134ff3c332f xmlns="66367999-145d-416e-8089-c2616e290f81">
      <Terms xmlns="http://schemas.microsoft.com/office/infopath/2007/PartnerControls"/>
    </lcf76f155ced4ddcb4097134ff3c332f>
    <_Flow_SignoffStatus xmlns="66367999-145d-416e-8089-c2616e290f8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D7F654C36E249870AD2B43CC99066" ma:contentTypeVersion="25" ma:contentTypeDescription="Crie um novo documento." ma:contentTypeScope="" ma:versionID="7aafbe2a8f4be360eca24a5952e7a582">
  <xsd:schema xmlns:xsd="http://www.w3.org/2001/XMLSchema" xmlns:xs="http://www.w3.org/2001/XMLSchema" xmlns:p="http://schemas.microsoft.com/office/2006/metadata/properties" xmlns:ns2="66367999-145d-416e-8089-c2616e290f81" xmlns:ns3="ab6bdf74-870e-40d0-b701-04787b55b19a" targetNamespace="http://schemas.microsoft.com/office/2006/metadata/properties" ma:root="true" ma:fieldsID="9b04a4bffefe874e6e37c372f87d08c5" ns2:_="" ns3:_="">
    <xsd:import namespace="66367999-145d-416e-8089-c2616e290f81"/>
    <xsd:import namespace="ab6bdf74-870e-40d0-b701-04787b55b1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Link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7999-145d-416e-8089-c2616e290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792dea3-5b17-4f10-bf11-45bdde617d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hidden="true" ma:internalName="MediaServiceOCR" ma:readOnly="true">
      <xsd:simpleType>
        <xsd:restriction base="dms:Note"/>
      </xsd:simpleType>
    </xsd:element>
    <xsd:element name="Link" ma:index="20" nillable="true" ma:displayName="Link" ma:format="Hyperlink" ma:hidden="true" ma:internalName="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ApprovalAssignedTo" ma:index="22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3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4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5" nillable="true" ma:displayName="Status de aprovação" ma:internalName="_ApprovalStatus" ma:readOnly="true">
      <xsd:simpleType>
        <xsd:restriction base="dms:Unknown"/>
      </xsd:simpleType>
    </xsd:element>
    <xsd:element name="_Flow_SignoffStatus" ma:index="26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f74-870e-40d0-b701-04787b55b19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4ce300-6e8f-4617-a064-b11292cac325}" ma:internalName="TaxCatchAll" ma:readOnly="false" ma:showField="CatchAllData" ma:web="ab6bdf74-870e-40d0-b701-04787b55b1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1lXjm647vcM1LZOQ04kbTy8lDg==">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</go:docsCustomData>
</go:gDocsCustomXmlDataStorage>
</file>

<file path=customXml/itemProps1.xml><?xml version="1.0" encoding="utf-8"?>
<ds:datastoreItem xmlns:ds="http://schemas.openxmlformats.org/officeDocument/2006/customXml" ds:itemID="{F4F81F43-B9B4-4FBB-A6A9-7766FAA6F7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DEDD4B-7477-40F3-9154-656B192844A8}">
  <ds:schemaRefs>
    <ds:schemaRef ds:uri="http://schemas.microsoft.com/office/2006/metadata/properties"/>
    <ds:schemaRef ds:uri="http://schemas.microsoft.com/office/infopath/2007/PartnerControls"/>
    <ds:schemaRef ds:uri="ab6bdf74-870e-40d0-b701-04787b55b19a"/>
    <ds:schemaRef ds:uri="66367999-145d-416e-8089-c2616e290f81"/>
  </ds:schemaRefs>
</ds:datastoreItem>
</file>

<file path=customXml/itemProps3.xml><?xml version="1.0" encoding="utf-8"?>
<ds:datastoreItem xmlns:ds="http://schemas.openxmlformats.org/officeDocument/2006/customXml" ds:itemID="{4F1AEC50-4A1A-4CA0-9059-1BBE99D2C5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B9154E-7B48-4FBE-8279-AD0A6A0E8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67999-145d-416e-8089-c2616e290f81"/>
    <ds:schemaRef ds:uri="ab6bdf74-870e-40d0-b701-04787b55b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3209</Words>
  <Characters>17329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BS2L</dc:creator>
  <cp:lastModifiedBy>Rodrigo Nascimento</cp:lastModifiedBy>
  <cp:revision>3</cp:revision>
  <dcterms:created xsi:type="dcterms:W3CDTF">2026-07-22T17:10:00Z</dcterms:created>
  <dcterms:modified xsi:type="dcterms:W3CDTF">2026-07-22T17:51:00Z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0x01010090BD7F654C36E249870AD2B43CC99066</vt:lpwstr>
  </property>
</Properties>
</file>