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Маска для тонких волос: питает без тяжести, помогает придать ощущение объёма и плотности.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Применение: 1–2 раза в неделю, выдержите 5–10 минут, смойте.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