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Питательная маска для окрашенных волос: интенсивный уход и помощь в поддержании блеска.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Применение: 1–2 раза в неделю, выдержите 5–10 минут, смойте.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