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Мягкое очищение с акцентом на объём у корней. Подходит для тонких и склонных к слабому объёму волос.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Применение: нанесите на влажные волосы, вспеньте, смойте тёплой водой. При необходимости повторите.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