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Интенсивный уход для окрашенных волос: питает и помогает поддерживать блеск, волосы выглядят более ухоженными.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1–2 раза в неделю после шампуня, выдержите 5–10 минут,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