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6ksq3lw9xyyh" w:id="0"/>
      <w:bookmarkEnd w:id="0"/>
      <w:r w:rsidDel="00000000" w:rsidR="00000000" w:rsidRPr="00000000">
        <w:rPr>
          <w:rtl w:val="0"/>
        </w:rPr>
        <w:t xml:space="preserve">Guia de Estudo Definitivo: Dominando o Amazon Redshift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t8d44mfrjdpa" w:id="1"/>
      <w:bookmarkEnd w:id="1"/>
      <w:r w:rsidDel="00000000" w:rsidR="00000000" w:rsidRPr="00000000">
        <w:rPr>
          <w:rtl w:val="0"/>
        </w:rPr>
        <w:t xml:space="preserve">1. Conceitos Fundamentais e Armazenamento Colunar</w:t>
      </w:r>
    </w:p>
    <w:p w:rsidR="00000000" w:rsidDel="00000000" w:rsidP="00000000" w:rsidRDefault="00000000" w:rsidRPr="00000000" w14:paraId="00000003">
      <w:pPr>
        <w:pStyle w:val="Heading5"/>
        <w:rPr/>
      </w:pPr>
      <w:bookmarkStart w:colFirst="0" w:colLast="0" w:name="_223zwvthmvrm" w:id="2"/>
      <w:bookmarkEnd w:id="2"/>
      <w:r w:rsidDel="00000000" w:rsidR="00000000" w:rsidRPr="00000000">
        <w:rPr>
          <w:rtl w:val="0"/>
        </w:rPr>
        <w:t xml:space="preserve">1.1 Paradigma de Dados: OLTP vs. OLAP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Para compreender o propósito do Amazon Redshift, é essencial compreender a divisão fundamental entre sistemas transacionais ( </w:t>
      </w:r>
      <w:r w:rsidDel="00000000" w:rsidR="00000000" w:rsidRPr="00000000">
        <w:rPr>
          <w:b w:val="1"/>
          <w:bCs w:val="1"/>
          <w:rtl w:val="0"/>
        </w:rPr>
        <w:t xml:space="preserve">OLTP</w:t>
      </w:r>
      <w:r w:rsidDel="00000000" w:rsidR="00000000" w:rsidRPr="00000000">
        <w:rPr>
          <w:rtl w:val="0"/>
        </w:rPr>
        <w:t xml:space="preserve">  —  </w:t>
      </w:r>
      <w:r w:rsidDel="00000000" w:rsidR="00000000" w:rsidRPr="00000000">
        <w:rPr>
          <w:i w:val="1"/>
          <w:iCs w:val="1"/>
          <w:rtl w:val="0"/>
        </w:rPr>
        <w:t xml:space="preserve">Online Transaction Processing</w:t>
      </w:r>
      <w:r w:rsidDel="00000000" w:rsidR="00000000" w:rsidRPr="00000000">
        <w:rPr>
          <w:rtl w:val="0"/>
        </w:rPr>
        <w:t xml:space="preserve"> ) e sistemas analíticos ( </w:t>
      </w:r>
      <w:r w:rsidDel="00000000" w:rsidR="00000000" w:rsidRPr="00000000">
        <w:rPr>
          <w:b w:val="1"/>
          <w:bCs w:val="1"/>
          <w:rtl w:val="0"/>
        </w:rPr>
        <w:t xml:space="preserve">OLAP</w:t>
      </w:r>
      <w:r w:rsidDel="00000000" w:rsidR="00000000" w:rsidRPr="00000000">
        <w:rPr>
          <w:rtl w:val="0"/>
        </w:rPr>
        <w:t xml:space="preserve">  —  </w:t>
      </w:r>
      <w:r w:rsidDel="00000000" w:rsidR="00000000" w:rsidRPr="00000000">
        <w:rPr>
          <w:i w:val="1"/>
          <w:iCs w:val="1"/>
          <w:rtl w:val="0"/>
        </w:rPr>
        <w:t xml:space="preserve">Online Analytical Processing</w:t>
      </w:r>
      <w:r w:rsidDel="00000000" w:rsidR="00000000" w:rsidRPr="00000000">
        <w:rPr>
          <w:rtl w:val="0"/>
        </w:rPr>
        <w:t xml:space="preserve"> ).| Eixo de Comparação | OLTP (Sistemas Transacionais) | OLAP (Sistemas Analíticos) || ------ | ------ | ------ || </w:t>
      </w:r>
      <w:r w:rsidDel="00000000" w:rsidR="00000000" w:rsidRPr="00000000">
        <w:rPr>
          <w:b w:val="1"/>
          <w:bCs w:val="1"/>
          <w:rtl w:val="0"/>
        </w:rPr>
        <w:t xml:space="preserve">Foco Principal</w:t>
      </w:r>
      <w:r w:rsidDel="00000000" w:rsidR="00000000" w:rsidRPr="00000000">
        <w:rPr>
          <w:rtl w:val="0"/>
        </w:rPr>
        <w:t xml:space="preserve"> | Processamento rápido de transações operacionais frequentes (inserções, atualizações e exclusões pontuais). | Execução de consultas complexas de leitura e agregações sobre grandes volumes de dados históricos. || </w:t>
      </w:r>
      <w:r w:rsidDel="00000000" w:rsidR="00000000" w:rsidRPr="00000000">
        <w:rPr>
          <w:b w:val="1"/>
          <w:bCs w:val="1"/>
          <w:rtl w:val="0"/>
        </w:rPr>
        <w:t xml:space="preserve">Disposição dos Dados em Disco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Orientado a Linhas:</w:t>
      </w:r>
      <w:r w:rsidDel="00000000" w:rsidR="00000000" w:rsidRPr="00000000">
        <w:rPr>
          <w:rtl w:val="0"/>
        </w:rPr>
        <w:t xml:space="preserve">  Todos os atributos de uma única linha são gravados contiguamente no disco. | </w:t>
      </w:r>
      <w:r w:rsidDel="00000000" w:rsidR="00000000" w:rsidRPr="00000000">
        <w:rPr>
          <w:b w:val="1"/>
          <w:bCs w:val="1"/>
          <w:rtl w:val="0"/>
        </w:rPr>
        <w:t xml:space="preserve">Orientado a Colunas:</w:t>
      </w:r>
      <w:r w:rsidDel="00000000" w:rsidR="00000000" w:rsidRPr="00000000">
        <w:rPr>
          <w:rtl w:val="0"/>
        </w:rPr>
        <w:t xml:space="preserve">  Todos os valores de uma mesma coluna são armazenados contiguamente no disco. || </w:t>
      </w:r>
      <w:r w:rsidDel="00000000" w:rsidR="00000000" w:rsidRPr="00000000">
        <w:rPr>
          <w:b w:val="1"/>
          <w:bCs w:val="1"/>
          <w:rtl w:val="0"/>
        </w:rPr>
        <w:t xml:space="preserve">Operação Dominante</w:t>
      </w:r>
      <w:r w:rsidDel="00000000" w:rsidR="00000000" w:rsidRPr="00000000">
        <w:rPr>
          <w:rtl w:val="0"/>
        </w:rPr>
        <w:t xml:space="preserve"> | Leituras e escritas pontuais de registros individuais baseados em chaves primárias. | Varreduras ( </w:t>
      </w:r>
      <w:r w:rsidDel="00000000" w:rsidR="00000000" w:rsidRPr="00000000">
        <w:rPr>
          <w:i w:val="1"/>
          <w:iCs w:val="1"/>
          <w:rtl w:val="0"/>
        </w:rPr>
        <w:t xml:space="preserve">scans</w:t>
      </w:r>
      <w:r w:rsidDel="00000000" w:rsidR="00000000" w:rsidRPr="00000000">
        <w:rPr>
          <w:rtl w:val="0"/>
        </w:rPr>
        <w:t xml:space="preserve"> ) massivas e agregações (SUM, AVG, COUNT) sobre poucas colunas específicas. || </w:t>
      </w:r>
      <w:r w:rsidDel="00000000" w:rsidR="00000000" w:rsidRPr="00000000">
        <w:rPr>
          <w:b w:val="1"/>
          <w:bCs w:val="1"/>
          <w:rtl w:val="0"/>
        </w:rPr>
        <w:t xml:space="preserve">Exemplo de Uso</w:t>
      </w:r>
      <w:r w:rsidDel="00000000" w:rsidR="00000000" w:rsidRPr="00000000">
        <w:rPr>
          <w:rtl w:val="0"/>
        </w:rPr>
        <w:t xml:space="preserve"> | Banco de dados de e-commerce registrando novos pedidos ou atualizando estoque (ex: Amazon RDS MySQL/PostgreSQL). | Data Warehouse analisando a média de vendas globais por região nos últimos cinco anos. 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Insight para o Aprendiz ("So What?"):</w:t>
      </w:r>
      <w:r w:rsidDel="00000000" w:rsidR="00000000" w:rsidRPr="00000000">
        <w:rPr>
          <w:rtl w:val="0"/>
        </w:rPr>
        <w:t xml:space="preserve">  Por que bancos de dados relacionais tradicionais (orientados a linha, como PostgreSQL ou MySQL) falham em análises de larga escala? Em um banco orientado a linhas, cujos blocos de disco possuem páginas típicas de 8 KB, calcular a média de preço de um produto em uma tabela com 100 milhões de vendas força o sistema a carregar do disco a linha inteira de cada registro (incluindo endereço do cliente, dados de pagamento, notas fiscais, etc.). Isso gera um enorme gargalo de Entrada/Saída (E/S) desnecessário.O Amazon Redshift, por ser  </w:t>
      </w:r>
      <w:r w:rsidDel="00000000" w:rsidR="00000000" w:rsidRPr="00000000">
        <w:rPr>
          <w:b w:val="1"/>
          <w:bCs w:val="1"/>
          <w:rtl w:val="0"/>
        </w:rPr>
        <w:t xml:space="preserve">colunar</w:t>
      </w:r>
      <w:r w:rsidDel="00000000" w:rsidR="00000000" w:rsidRPr="00000000">
        <w:rPr>
          <w:rtl w:val="0"/>
        </w:rPr>
        <w:t xml:space="preserve"> , lê  </w:t>
      </w:r>
      <w:r w:rsidDel="00000000" w:rsidR="00000000" w:rsidRPr="00000000">
        <w:rPr>
          <w:b w:val="1"/>
          <w:bCs w:val="1"/>
          <w:rtl w:val="0"/>
        </w:rPr>
        <w:t xml:space="preserve">exclusivamente</w:t>
      </w:r>
      <w:r w:rsidDel="00000000" w:rsidR="00000000" w:rsidRPr="00000000">
        <w:rPr>
          <w:rtl w:val="0"/>
        </w:rPr>
        <w:t xml:space="preserve">  a coluna contígua de preços no disco, ignorando 100% das demais colunas. Essa arquitetura reduz drasticamente a leitura física em disco e acelera consultas de agregação em ordens de grandeza.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ld8h6nb35qg5" w:id="3"/>
      <w:bookmarkEnd w:id="3"/>
      <w:r w:rsidDel="00000000" w:rsidR="00000000" w:rsidRPr="00000000">
        <w:rPr>
          <w:rtl w:val="0"/>
        </w:rPr>
        <w:t xml:space="preserve">1.2 Anatomia do Armazenamento: Blocos, Compressão e Zone Maps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armazenamento físico do Amazon Redshift apoia-se em três pilares fundamentais para maximizar a eficiência de leitura E/S: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Blocos Imutáveis de 1 MB:</w:t>
      </w:r>
      <w:r w:rsidDel="00000000" w:rsidR="00000000" w:rsidRPr="00000000">
        <w:rPr>
          <w:rtl w:val="0"/>
        </w:rPr>
        <w:t xml:space="preserve">  Diferente dos bancos relacionais com páginas pequenas de 8 KB, os dados das colunas no Redshift são gravados no disco em blocos físicos de  </w:t>
      </w:r>
      <w:r w:rsidDel="00000000" w:rsidR="00000000" w:rsidRPr="00000000">
        <w:rPr>
          <w:b w:val="1"/>
          <w:bCs w:val="1"/>
          <w:rtl w:val="0"/>
        </w:rPr>
        <w:t xml:space="preserve">1 MB</w:t>
      </w:r>
      <w:r w:rsidDel="00000000" w:rsidR="00000000" w:rsidRPr="00000000">
        <w:rPr>
          <w:rtl w:val="0"/>
        </w:rPr>
        <w:t xml:space="preserve"> . Essa dimensão massiva é otimizada para varreduras sequenciais de alto desempenho. Como o sistema opera no estilo  </w:t>
      </w:r>
      <w:r w:rsidDel="00000000" w:rsidR="00000000" w:rsidRPr="00000000">
        <w:rPr>
          <w:i w:val="1"/>
          <w:iCs w:val="1"/>
          <w:rtl w:val="0"/>
        </w:rPr>
        <w:t xml:space="preserve">append-only</w:t>
      </w:r>
      <w:r w:rsidDel="00000000" w:rsidR="00000000" w:rsidRPr="00000000">
        <w:rPr>
          <w:rtl w:val="0"/>
        </w:rPr>
        <w:t xml:space="preserve">  (apenas anexação), instruções UPDATE e DELETE nunca modificam o bloco existente; o Redshift marca os registros antigos como excluídos em um mapa lógico e grava novos blocos. A reorganização física e a reciclagem de espaço ocorrem posteriormente via rotinas de manutenção ( </w:t>
      </w:r>
      <w:r w:rsidDel="00000000" w:rsidR="00000000" w:rsidRPr="00000000">
        <w:rPr>
          <w:i w:val="1"/>
          <w:iCs w:val="1"/>
          <w:rtl w:val="0"/>
        </w:rPr>
        <w:t xml:space="preserve">vacuuming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Compressão Automática/Encodings:</w:t>
      </w:r>
      <w:r w:rsidDel="00000000" w:rsidR="00000000" w:rsidRPr="00000000">
        <w:rPr>
          <w:rtl w:val="0"/>
        </w:rPr>
        <w:t xml:space="preserve">  Como cada bloco de 1 MB armazena dados de uma única coluna e de um mesmo tipo (por exemplo, apenas inteiros de código postal ou apenas carimbos de data), a similaridade entre os valores vizinhos é altíssima. O Redshift aplica algoritmos de compressão e codificações ( </w:t>
      </w:r>
      <w:r w:rsidDel="00000000" w:rsidR="00000000" w:rsidRPr="00000000">
        <w:rPr>
          <w:i w:val="1"/>
          <w:iCs w:val="1"/>
          <w:rtl w:val="0"/>
        </w:rPr>
        <w:t xml:space="preserve">encodings</w:t>
      </w:r>
      <w:r w:rsidDel="00000000" w:rsidR="00000000" w:rsidRPr="00000000">
        <w:rPr>
          <w:rtl w:val="0"/>
        </w:rPr>
        <w:t xml:space="preserve">  de coluna, como LZO, ZSTD ou Run-Length) de forma automatizada, reduzindo a pegada no disco e acelerando a transferência para a memória.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Zone Maps e Layouts Multidimensionais (MDDL):</w:t>
      </w:r>
      <w:r w:rsidDel="00000000" w:rsidR="00000000" w:rsidRPr="00000000">
        <w:rPr>
          <w:rtl w:val="0"/>
        </w:rPr>
        <w:t xml:space="preserve">  Os  </w:t>
      </w:r>
      <w:r w:rsidDel="00000000" w:rsidR="00000000" w:rsidRPr="00000000">
        <w:rPr>
          <w:b w:val="1"/>
          <w:bCs w:val="1"/>
          <w:rtl w:val="0"/>
        </w:rPr>
        <w:t xml:space="preserve">Zone Maps</w:t>
      </w:r>
      <w:r w:rsidDel="00000000" w:rsidR="00000000" w:rsidRPr="00000000">
        <w:rPr>
          <w:rtl w:val="0"/>
        </w:rPr>
        <w:t xml:space="preserve">  são metadados mantidos diretamente em memória pela arquitetura, registrando os valores mínimo e máximo contidos em cada bloco físico de 1 MB. Para otimizações ainda mais avançadas, o Redshift dispõe de  </w:t>
      </w:r>
      <w:r w:rsidDel="00000000" w:rsidR="00000000" w:rsidRPr="00000000">
        <w:rPr>
          <w:b w:val="1"/>
          <w:bCs w:val="1"/>
          <w:rtl w:val="0"/>
        </w:rPr>
        <w:t xml:space="preserve">Layouts Multidimensionais (MDDL —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Multidimensional Data Layouts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, um recurso moderno que ordena dinamicamente os dados em disco com base nos padrões reais de filtros das consultas executadas pelos usuários (entregando até 10x mais desempenho sem a rigidez de chaves de ordenação estáticas).</w:t>
      </w:r>
      <w:r w:rsidDel="00000000" w:rsidR="00000000" w:rsidRPr="00000000">
        <w:rPr>
          <w:b w:val="1"/>
          <w:bCs w:val="1"/>
          <w:rtl w:val="0"/>
        </w:rPr>
        <w:t xml:space="preserve">Como o Block Skipping Otimiza suas Consultas:</w:t>
      </w:r>
      <w:r w:rsidDel="00000000" w:rsidR="00000000" w:rsidRPr="00000000">
        <w:rPr>
          <w:rtl w:val="0"/>
        </w:rPr>
        <w:t xml:space="preserve">  Imagine uma tabela com centenas de milhões de linhas distribuídas em milhares de blocos de 1 MB. Ao executar a consulta SELECT SUM(valor) FROM vendas WHERE data &gt;= '2026-01-01', o Redshift não varre o disco cegamente. Ele verifica instantaneamente os  </w:t>
      </w:r>
      <w:r w:rsidDel="00000000" w:rsidR="00000000" w:rsidRPr="00000000">
        <w:rPr>
          <w:b w:val="1"/>
          <w:bCs w:val="1"/>
          <w:rtl w:val="0"/>
        </w:rPr>
        <w:t xml:space="preserve">Zone Maps</w:t>
      </w:r>
      <w:r w:rsidDel="00000000" w:rsidR="00000000" w:rsidRPr="00000000">
        <w:rPr>
          <w:rtl w:val="0"/>
        </w:rPr>
        <w:t xml:space="preserve">  mantidos em RAM. Se o Zone Map de um bloco indica que a data máxima ali contida é '2025-12-31', o Redshift ignora completamente a leitura física daquele bloco de 1 MB no disco. Essa técnica é chamada de  </w:t>
      </w:r>
      <w:r w:rsidDel="00000000" w:rsidR="00000000" w:rsidRPr="00000000">
        <w:rPr>
          <w:b w:val="1"/>
          <w:bCs w:val="1"/>
          <w:rtl w:val="0"/>
        </w:rPr>
        <w:t xml:space="preserve">Block Skipping</w:t>
      </w:r>
      <w:r w:rsidDel="00000000" w:rsidR="00000000" w:rsidRPr="00000000">
        <w:rPr>
          <w:rtl w:val="0"/>
        </w:rPr>
        <w:t xml:space="preserve">  e elimina a leitura de terabytes de dados irrelevantes.</w:t>
      </w:r>
      <w:r w:rsidDel="00000000" w:rsidR="00000000" w:rsidRPr="00000000">
        <w:rPr>
          <w:i w:val="1"/>
          <w:iCs w:val="1"/>
          <w:rtl w:val="0"/>
        </w:rPr>
        <w:t xml:space="preserve">Com essa compreensão da organização física dos dados em blocos colunares de 1 MB, comprimidos e otimizados por Zone Maps e MDDL, torna-se natural entender como a arquitetura distribuída do Redshift processa esses mesmos blocos em paralelo.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d4rjrkqhg37a" w:id="4"/>
      <w:bookmarkEnd w:id="4"/>
      <w:r w:rsidDel="00000000" w:rsidR="00000000" w:rsidRPr="00000000">
        <w:rPr>
          <w:rtl w:val="0"/>
        </w:rPr>
        <w:t xml:space="preserve">2. Desmontando a Arquitetura do Amazon Redshift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z9wvvgzdjg2l" w:id="5"/>
      <w:bookmarkEnd w:id="5"/>
      <w:r w:rsidDel="00000000" w:rsidR="00000000" w:rsidRPr="00000000">
        <w:rPr>
          <w:rtl w:val="0"/>
        </w:rPr>
        <w:t xml:space="preserve">2.1 O Cérebro e os Músculos: Leader Node e Compute Nodes (Slices e MPP)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Amazon Redshift opera sob o modelo de  </w:t>
      </w:r>
      <w:r w:rsidDel="00000000" w:rsidR="00000000" w:rsidRPr="00000000">
        <w:rPr>
          <w:b w:val="1"/>
          <w:bCs w:val="1"/>
          <w:rtl w:val="0"/>
        </w:rPr>
        <w:t xml:space="preserve">Processamento Massivamente Paralelo (MPP —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Massively Parallel Processing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, dividindo a carga de trabalho analítica entre múltiplos nós computacionais coordenados de forma centralizada.</w:t>
      </w:r>
    </w:p>
    <w:p w:rsidR="00000000" w:rsidDel="00000000" w:rsidP="00000000" w:rsidRDefault="00000000" w:rsidRPr="00000000" w14:paraId="000000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+-----------------------+</w:t>
      </w:r>
    </w:p>
    <w:p w:rsidR="00000000" w:rsidDel="00000000" w:rsidP="00000000" w:rsidRDefault="00000000" w:rsidRPr="00000000" w14:paraId="000000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|      CLIENTE / BI     |</w:t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+-----------------------+</w:t>
      </w:r>
    </w:p>
    <w:p w:rsidR="00000000" w:rsidDel="00000000" w:rsidP="00000000" w:rsidRDefault="00000000" w:rsidRPr="00000000" w14:paraId="000000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| (Conexão SQL via JDBC/ODBC)</w:t>
      </w:r>
    </w:p>
    <w:p w:rsidR="00000000" w:rsidDel="00000000" w:rsidP="00000000" w:rsidRDefault="00000000" w:rsidRPr="00000000" w14:paraId="000000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v</w:t>
      </w:r>
    </w:p>
    <w:p w:rsidR="00000000" w:rsidDel="00000000" w:rsidP="00000000" w:rsidRDefault="00000000" w:rsidRPr="00000000" w14:paraId="000000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+-----------------------+</w:t>
      </w:r>
    </w:p>
    <w:p w:rsidR="00000000" w:rsidDel="00000000" w:rsidP="00000000" w:rsidRDefault="00000000" w:rsidRPr="00000000" w14:paraId="000000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|      LEADER NODE      |</w:t>
      </w:r>
    </w:p>
    <w:p w:rsidR="00000000" w:rsidDel="00000000" w:rsidP="00000000" w:rsidRDefault="00000000" w:rsidRPr="00000000" w14:paraId="000000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|     (O Cérebro)       |</w:t>
      </w:r>
    </w:p>
    <w:p w:rsidR="00000000" w:rsidDel="00000000" w:rsidP="00000000" w:rsidRDefault="00000000" w:rsidRPr="00000000" w14:paraId="000000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+-----------------------+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/          |          \</w:t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/           |           \ (Distribuição do Código Compilado)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v            v            v</w:t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+----------------+ +----------------+ +----------------+</w:t>
      </w:r>
    </w:p>
    <w:p w:rsidR="00000000" w:rsidDel="00000000" w:rsidP="00000000" w:rsidRDefault="00000000" w:rsidRPr="00000000" w14:paraId="000000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| COMPUTE NODE 1 | | COMPUTE NODE 2 | | COMPUTE NODE N |</w:t>
      </w:r>
    </w:p>
    <w:p w:rsidR="00000000" w:rsidDel="00000000" w:rsidP="00000000" w:rsidRDefault="00000000" w:rsidRPr="00000000" w14:paraId="000000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|  (Os Músculos) | |  (Os Músculos) | |  (Os Músculos) |</w:t>
      </w:r>
    </w:p>
    <w:p w:rsidR="00000000" w:rsidDel="00000000" w:rsidP="00000000" w:rsidRDefault="00000000" w:rsidRPr="00000000" w14:paraId="000000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+----------------+ +----------------+ +----------------+</w:t>
      </w:r>
    </w:p>
    <w:p w:rsidR="00000000" w:rsidDel="00000000" w:rsidP="00000000" w:rsidRDefault="00000000" w:rsidRPr="00000000" w14:paraId="000000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| Slice 1|Slice 2| | Slice 1|Slice 2| | Slice 1|Slice 2|</w:t>
      </w:r>
    </w:p>
    <w:p w:rsidR="00000000" w:rsidDel="00000000" w:rsidP="00000000" w:rsidRDefault="00000000" w:rsidRPr="00000000" w14:paraId="000000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+----------------+ +----------------+ +----------------+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6"/>
        <w:rPr/>
      </w:pPr>
      <w:bookmarkStart w:colFirst="0" w:colLast="0" w:name="_33cpfdmyf5ko" w:id="6"/>
      <w:bookmarkEnd w:id="6"/>
      <w:r w:rsidDel="00000000" w:rsidR="00000000" w:rsidRPr="00000000">
        <w:rPr>
          <w:rtl w:val="0"/>
        </w:rPr>
        <w:t xml:space="preserve">Leader Node (O Cérebro)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  <w:t xml:space="preserve">  É o ponto único de entrada para conexões de ferramentas de BI e clientes SQL. Suas funções incluem realizar o  </w:t>
      </w:r>
      <w:r w:rsidDel="00000000" w:rsidR="00000000" w:rsidRPr="00000000">
        <w:rPr>
          <w:i w:val="1"/>
          <w:iCs w:val="1"/>
          <w:rtl w:val="0"/>
        </w:rPr>
        <w:t xml:space="preserve">parsing</w:t>
      </w:r>
      <w:r w:rsidDel="00000000" w:rsidR="00000000" w:rsidRPr="00000000">
        <w:rPr>
          <w:rtl w:val="0"/>
        </w:rPr>
        <w:t xml:space="preserve">  e validação das instruções SQL no catálogo do sistema, otimizar e compilar o plano de execução em código C++, distribuir as etapas do código para os nós de computação e agregar os resultados parciais devolvidos por eles antes de entregar a resposta final ao cliente.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Restrição Importante:</w:t>
      </w:r>
      <w:r w:rsidDel="00000000" w:rsidR="00000000" w:rsidRPr="00000000">
        <w:rPr>
          <w:rtl w:val="0"/>
        </w:rPr>
        <w:t xml:space="preserve">  O Leader Node  </w:t>
      </w:r>
      <w:r w:rsidDel="00000000" w:rsidR="00000000" w:rsidRPr="00000000">
        <w:rPr>
          <w:b w:val="1"/>
          <w:bCs w:val="1"/>
          <w:rtl w:val="0"/>
        </w:rPr>
        <w:t xml:space="preserve">não armazena dados de usuários</w:t>
      </w:r>
      <w:r w:rsidDel="00000000" w:rsidR="00000000" w:rsidRPr="00000000">
        <w:rPr>
          <w:rtl w:val="0"/>
        </w:rPr>
        <w:t xml:space="preserve">  e nem executa o processamento pesado de varredura física das tabelas.</w:t>
      </w:r>
    </w:p>
    <w:p w:rsidR="00000000" w:rsidDel="00000000" w:rsidP="00000000" w:rsidRDefault="00000000" w:rsidRPr="00000000" w14:paraId="00000024">
      <w:pPr>
        <w:pStyle w:val="Heading6"/>
        <w:rPr/>
      </w:pPr>
      <w:bookmarkStart w:colFirst="0" w:colLast="0" w:name="_bekpv6p72yy9" w:id="7"/>
      <w:bookmarkEnd w:id="7"/>
      <w:r w:rsidDel="00000000" w:rsidR="00000000" w:rsidRPr="00000000">
        <w:rPr>
          <w:rtl w:val="0"/>
        </w:rPr>
        <w:t xml:space="preserve">Compute Nodes e Slices (Os Músculos)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Compute Nodes:</w:t>
      </w:r>
      <w:r w:rsidDel="00000000" w:rsidR="00000000" w:rsidRPr="00000000">
        <w:rPr>
          <w:rtl w:val="0"/>
        </w:rPr>
        <w:t xml:space="preserve">  São os nós responsáveis por armazenar as colunas de dados e executar fisicamente o código compilado recebido do Leader Node.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Slices (Fatias):</w:t>
      </w:r>
      <w:r w:rsidDel="00000000" w:rsidR="00000000" w:rsidRPr="00000000">
        <w:rPr>
          <w:rtl w:val="0"/>
        </w:rPr>
        <w:t xml:space="preserve">  Cada Compute Node é subdividido internamente em fatias computacionais chamadas  </w:t>
      </w:r>
      <w:r w:rsidDel="00000000" w:rsidR="00000000" w:rsidRPr="00000000">
        <w:rPr>
          <w:i w:val="1"/>
          <w:iCs w:val="1"/>
          <w:rtl w:val="0"/>
        </w:rPr>
        <w:t xml:space="preserve">Slices</w:t>
      </w:r>
      <w:r w:rsidDel="00000000" w:rsidR="00000000" w:rsidRPr="00000000">
        <w:rPr>
          <w:rtl w:val="0"/>
        </w:rPr>
        <w:t xml:space="preserve"> . Um Slice possui recursos dedicados de CPU, memória RAM e armazenamento. O processamento MPP ocorre no nível da fatia: cada Slice processa de forma totalmente independente e paralela o seu conjunto atribuído de blocos de dados.</w:t>
      </w:r>
    </w:p>
    <w:p w:rsidR="00000000" w:rsidDel="00000000" w:rsidP="00000000" w:rsidRDefault="00000000" w:rsidRPr="00000000" w14:paraId="00000027">
      <w:pPr>
        <w:pStyle w:val="Heading5"/>
        <w:rPr/>
      </w:pPr>
      <w:bookmarkStart w:colFirst="0" w:colLast="0" w:name="_ajtj9vgoesm" w:id="8"/>
      <w:bookmarkEnd w:id="8"/>
      <w:r w:rsidDel="00000000" w:rsidR="00000000" w:rsidRPr="00000000">
        <w:rPr>
          <w:rtl w:val="0"/>
        </w:rPr>
        <w:t xml:space="preserve">2.2 Evolução do Armazenamento e Instâncias: Redshift Managed Storage (RMS) e Família RG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Nas instâncias modernas do Redshift (famílias  </w:t>
      </w:r>
      <w:r w:rsidDel="00000000" w:rsidR="00000000" w:rsidRPr="00000000">
        <w:rPr>
          <w:b w:val="1"/>
          <w:bCs w:val="1"/>
          <w:rtl w:val="0"/>
        </w:rPr>
        <w:t xml:space="preserve">RA3</w:t>
      </w:r>
      <w:r w:rsidDel="00000000" w:rsidR="00000000" w:rsidRPr="00000000">
        <w:rPr>
          <w:rtl w:val="0"/>
        </w:rPr>
        <w:t xml:space="preserve">  e instâncias  </w:t>
      </w:r>
      <w:r w:rsidDel="00000000" w:rsidR="00000000" w:rsidRPr="00000000">
        <w:rPr>
          <w:b w:val="1"/>
          <w:bCs w:val="1"/>
          <w:rtl w:val="0"/>
        </w:rPr>
        <w:t xml:space="preserve">RG</w:t>
      </w:r>
      <w:r w:rsidDel="00000000" w:rsidR="00000000" w:rsidRPr="00000000">
        <w:rPr>
          <w:rtl w:val="0"/>
        </w:rPr>
        <w:t xml:space="preserve">  baseadas em processadores AWS Graviton), a AWS desvinculou a computação do armazenamento por meio do  </w:t>
      </w:r>
      <w:r w:rsidDel="00000000" w:rsidR="00000000" w:rsidRPr="00000000">
        <w:rPr>
          <w:b w:val="1"/>
          <w:bCs w:val="1"/>
          <w:rtl w:val="0"/>
        </w:rPr>
        <w:t xml:space="preserve">Redshift Managed Storage (RMS)</w:t>
      </w:r>
      <w:r w:rsidDel="00000000" w:rsidR="00000000" w:rsidRPr="00000000">
        <w:rPr>
          <w:rtl w:val="0"/>
        </w:rPr>
        <w:t xml:space="preserve"> .O RMS organiza o armazenamento em duas camadas automáticas: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Tier 1 (SSD Local / NVMe de Desempenho Extremo):</w:t>
      </w:r>
      <w:r w:rsidDel="00000000" w:rsidR="00000000" w:rsidRPr="00000000">
        <w:rPr>
          <w:rtl w:val="0"/>
        </w:rPr>
        <w:t xml:space="preserve">  Atua como um cache de altíssima velocidade para dados "quentes" (frequentemente acessados), alocado diretamente nos Compute Nodes.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Tier 2 (Amazon S3 Automatizado):</w:t>
      </w:r>
      <w:r w:rsidDel="00000000" w:rsidR="00000000" w:rsidRPr="00000000">
        <w:rPr>
          <w:rtl w:val="0"/>
        </w:rPr>
        <w:t xml:space="preserve">  Camada ilimitada, altamente durável e de baixo custo que armazena dados "frios" ou de longo prazo. O movimento de dados entre o SSD local e o S3 ocorre de maneira totalmente transparente e automatizada pelo Redshift.</w:t>
      </w:r>
    </w:p>
    <w:p w:rsidR="00000000" w:rsidDel="00000000" w:rsidP="00000000" w:rsidRDefault="00000000" w:rsidRPr="00000000" w14:paraId="0000002B">
      <w:pPr>
        <w:pStyle w:val="Heading6"/>
        <w:rPr/>
      </w:pPr>
      <w:bookmarkStart w:colFirst="0" w:colLast="0" w:name="_6ii06ga6w6wf" w:id="9"/>
      <w:bookmarkEnd w:id="9"/>
      <w:r w:rsidDel="00000000" w:rsidR="00000000" w:rsidRPr="00000000">
        <w:rPr>
          <w:rtl w:val="0"/>
        </w:rPr>
        <w:t xml:space="preserve">O Salto Tecnológico das Instâncias RG (AWS Graviton)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As instâncias da família  </w:t>
      </w:r>
      <w:r w:rsidDel="00000000" w:rsidR="00000000" w:rsidRPr="00000000">
        <w:rPr>
          <w:b w:val="1"/>
          <w:bCs w:val="1"/>
          <w:rtl w:val="0"/>
        </w:rPr>
        <w:t xml:space="preserve">RG</w:t>
      </w:r>
      <w:r w:rsidDel="00000000" w:rsidR="00000000" w:rsidRPr="00000000">
        <w:rPr>
          <w:rtl w:val="0"/>
        </w:rPr>
        <w:t xml:space="preserve">  expandem a arquitetura RMS ao incluir um  </w:t>
      </w:r>
      <w:r w:rsidDel="00000000" w:rsidR="00000000" w:rsidRPr="00000000">
        <w:rPr>
          <w:b w:val="1"/>
          <w:bCs w:val="1"/>
          <w:rtl w:val="0"/>
        </w:rPr>
        <w:t xml:space="preserve">motor de consulta vetorizado para Data Lakes</w:t>
      </w:r>
      <w:r w:rsidDel="00000000" w:rsidR="00000000" w:rsidRPr="00000000">
        <w:rPr>
          <w:rtl w:val="0"/>
        </w:rPr>
        <w:t xml:space="preserve">  embutido nos próprios nós do cluster. Esse motor interno permite processar dados em formatos abertos (como Apache Iceberg e Parquet diretamente no S3) aproveitando os nós do cluster principal,  </w:t>
      </w:r>
      <w:r w:rsidDel="00000000" w:rsidR="00000000" w:rsidRPr="00000000">
        <w:rPr>
          <w:b w:val="1"/>
          <w:bCs w:val="1"/>
          <w:rtl w:val="0"/>
        </w:rPr>
        <w:t xml:space="preserve">eliminando a necessidade de uma frota separada de workers como no Redshift Spectrum</w:t>
      </w:r>
      <w:r w:rsidDel="00000000" w:rsidR="00000000" w:rsidRPr="00000000">
        <w:rPr>
          <w:rtl w:val="0"/>
        </w:rPr>
        <w:t xml:space="preserve">  e eliminando cobranças adicionais por terabyte verificado.</w:t>
      </w:r>
    </w:p>
    <w:p w:rsidR="00000000" w:rsidDel="00000000" w:rsidP="00000000" w:rsidRDefault="00000000" w:rsidRPr="00000000" w14:paraId="0000002D">
      <w:pPr>
        <w:pStyle w:val="Heading5"/>
        <w:rPr/>
      </w:pPr>
      <w:bookmarkStart w:colFirst="0" w:colLast="0" w:name="_2ip09xw0he41" w:id="10"/>
      <w:bookmarkEnd w:id="10"/>
      <w:r w:rsidDel="00000000" w:rsidR="00000000" w:rsidRPr="00000000">
        <w:rPr>
          <w:rtl w:val="0"/>
        </w:rPr>
        <w:t xml:space="preserve">2.3 Aceleração e Extensão do Data Lake: AQUA e Redshift Spectrum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 Redshift estende sua capacidade analítica através de dois componentes avançados de aceleração e integração: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AQUA (Advanced Query Accelerator):</w:t>
      </w:r>
      <w:r w:rsidDel="00000000" w:rsidR="00000000" w:rsidRPr="00000000">
        <w:rPr>
          <w:rtl w:val="0"/>
        </w:rPr>
        <w:t xml:space="preserve">  Trata-se de um cache distribuído e acelerado por hardware (utilizando processadores analíticos customizados projetados pela AWS com FPGAs/ASICs) disponível para instâncias RA3 sem custo adicional. Em vez de mover grandes volumes de dados do armazenamento para os nós computacionais através da rede, o AQUA empurra a computação ( </w:t>
      </w:r>
      <w:r w:rsidDel="00000000" w:rsidR="00000000" w:rsidRPr="00000000">
        <w:rPr>
          <w:i w:val="1"/>
          <w:iCs w:val="1"/>
          <w:rtl w:val="0"/>
        </w:rPr>
        <w:t xml:space="preserve">pushdown</w:t>
      </w:r>
      <w:r w:rsidDel="00000000" w:rsidR="00000000" w:rsidRPr="00000000">
        <w:rPr>
          <w:rtl w:val="0"/>
        </w:rPr>
        <w:t xml:space="preserve"> ) diretamente para a camada de cache, executando varreduras, agregações e filtros na origem. Isso entrega um desempenho até  </w:t>
      </w:r>
      <w:r w:rsidDel="00000000" w:rsidR="00000000" w:rsidRPr="00000000">
        <w:rPr>
          <w:b w:val="1"/>
          <w:bCs w:val="1"/>
          <w:rtl w:val="0"/>
        </w:rPr>
        <w:t xml:space="preserve">10 vezes superior</w:t>
      </w:r>
      <w:r w:rsidDel="00000000" w:rsidR="00000000" w:rsidRPr="00000000">
        <w:rPr>
          <w:rtl w:val="0"/>
        </w:rPr>
        <w:t xml:space="preserve">  em consultas analíticas intensivas.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Redshift Spectrum:</w:t>
      </w:r>
      <w:r w:rsidDel="00000000" w:rsidR="00000000" w:rsidRPr="00000000">
        <w:rPr>
          <w:rtl w:val="0"/>
        </w:rPr>
        <w:t xml:space="preserve">  Funcionalidade que permite ao cluster Redshift executar consultas SQL diretamente sobre exabytes de dados estruturados e semi-estruturados armazenados no  </w:t>
      </w:r>
      <w:r w:rsidDel="00000000" w:rsidR="00000000" w:rsidRPr="00000000">
        <w:rPr>
          <w:b w:val="1"/>
          <w:bCs w:val="1"/>
          <w:rtl w:val="0"/>
        </w:rPr>
        <w:t xml:space="preserve">Amazon S3</w:t>
      </w:r>
      <w:r w:rsidDel="00000000" w:rsidR="00000000" w:rsidRPr="00000000">
        <w:rPr>
          <w:rtl w:val="0"/>
        </w:rPr>
        <w:t xml:space="preserve">  (em formatos como Parquet, ORC e Apache Iceberg) sem necessidade de carga prévia (ETL), utilizando um pool compartilhado e autoscalável de  </w:t>
      </w:r>
      <w:r w:rsidDel="00000000" w:rsidR="00000000" w:rsidRPr="00000000">
        <w:rPr>
          <w:i w:val="1"/>
          <w:iCs w:val="1"/>
          <w:rtl w:val="0"/>
        </w:rPr>
        <w:t xml:space="preserve">workers</w:t>
      </w:r>
      <w:r w:rsidDel="00000000" w:rsidR="00000000" w:rsidRPr="00000000">
        <w:rPr>
          <w:rtl w:val="0"/>
        </w:rPr>
        <w:t xml:space="preserve">  Spectrum independentes.</w:t>
      </w:r>
      <w:r w:rsidDel="00000000" w:rsidR="00000000" w:rsidRPr="00000000">
        <w:rPr>
          <w:i w:val="1"/>
          <w:iCs w:val="1"/>
          <w:rtl w:val="0"/>
        </w:rPr>
        <w:t xml:space="preserve">Entender os componentes físicos e os motores de aceleração prepara você para a decisão arquitetural crucial: escolher entre o modelo Provisionado ou Serverless.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ydlc2ke4fj2t" w:id="11"/>
      <w:bookmarkEnd w:id="11"/>
      <w:r w:rsidDel="00000000" w:rsidR="00000000" w:rsidRPr="00000000">
        <w:rPr>
          <w:rtl w:val="0"/>
        </w:rPr>
        <w:t xml:space="preserve">3. Comparativo Provisioned vs. Serverless: Guia de Tomada de Decisão</w:t>
      </w:r>
    </w:p>
    <w:p w:rsidR="00000000" w:rsidDel="00000000" w:rsidP="00000000" w:rsidRDefault="00000000" w:rsidRPr="00000000" w14:paraId="00000032">
      <w:pPr>
        <w:pStyle w:val="Heading5"/>
        <w:rPr/>
      </w:pPr>
      <w:bookmarkStart w:colFirst="0" w:colLast="0" w:name="_jipyr5ript2a" w:id="12"/>
      <w:bookmarkEnd w:id="12"/>
      <w:r w:rsidDel="00000000" w:rsidR="00000000" w:rsidRPr="00000000">
        <w:rPr>
          <w:rtl w:val="0"/>
        </w:rPr>
        <w:t xml:space="preserve">3.1 Arquitetura e Conceitos do Redshift Serverless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Amazon Redshift Serverless elimina a necessidade de escolher tipos de nós, provisionar clusters ou gerenciar capacidade manualmente. Ele baseia-se em dois conceitos principais: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Namespace:</w:t>
      </w:r>
      <w:r w:rsidDel="00000000" w:rsidR="00000000" w:rsidRPr="00000000">
        <w:rPr>
          <w:rtl w:val="0"/>
        </w:rPr>
        <w:t xml:space="preserve">  O contêiner de armazenamento lógico que agrupa os objetos de banco de dados (schemas, tabelas, visões, visões materializadas), usuários, privilégios e configurações de segurança.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Workgroup:</w:t>
      </w:r>
      <w:r w:rsidDel="00000000" w:rsidR="00000000" w:rsidRPr="00000000">
        <w:rPr>
          <w:rtl w:val="0"/>
        </w:rPr>
        <w:t xml:space="preserve">  O endpoint de computação encarregado de processar as consultas SQL. Sua capacidade é mensurada em  </w:t>
      </w:r>
      <w:r w:rsidDel="00000000" w:rsidR="00000000" w:rsidRPr="00000000">
        <w:rPr>
          <w:b w:val="1"/>
          <w:bCs w:val="1"/>
          <w:rtl w:val="0"/>
        </w:rPr>
        <w:t xml:space="preserve">RPUs (Redshift Processing Units)</w:t>
      </w:r>
      <w:r w:rsidDel="00000000" w:rsidR="00000000" w:rsidRPr="00000000">
        <w:rPr>
          <w:rtl w:val="0"/>
        </w:rPr>
        <w:t xml:space="preserve"> , onde 1 RPU fornece uma quantidade fixa de CPU e 16 GB de memória RAM. A capacidade base pode variar de 8 a 512 RPUs (em incrementos de 8).</w:t>
      </w:r>
    </w:p>
    <w:p w:rsidR="00000000" w:rsidDel="00000000" w:rsidP="00000000" w:rsidRDefault="00000000" w:rsidRPr="00000000" w14:paraId="00000036">
      <w:pPr>
        <w:pStyle w:val="Heading6"/>
        <w:rPr/>
      </w:pPr>
      <w:bookmarkStart w:colFirst="0" w:colLast="0" w:name="_yzsz8akiirqt" w:id="13"/>
      <w:bookmarkEnd w:id="13"/>
      <w:r w:rsidDel="00000000" w:rsidR="00000000" w:rsidRPr="00000000">
        <w:rPr>
          <w:rtl w:val="0"/>
        </w:rPr>
        <w:t xml:space="preserve">Regras de Cobrança e Comportamento Operacional: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Tarifação:</w:t>
      </w:r>
      <w:r w:rsidDel="00000000" w:rsidR="00000000" w:rsidRPr="00000000">
        <w:rPr>
          <w:rtl w:val="0"/>
        </w:rPr>
        <w:t xml:space="preserve">  Pagamento estrito por RPU-segundo quando há execução de consultas. Quando o sistema está inativo, o custo de computação é zero (paga-se apenas pelo armazenamento RMS).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Mínimo de Faturamento:</w:t>
      </w:r>
      <w:r w:rsidDel="00000000" w:rsidR="00000000" w:rsidRPr="00000000">
        <w:rPr>
          <w:rtl w:val="0"/>
        </w:rPr>
        <w:t xml:space="preserve">  Cada consulta executada possui uma janela mínima de faturamento de 60 segundos.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Escalonamento Automático com IA:</w:t>
      </w:r>
      <w:r w:rsidDel="00000000" w:rsidR="00000000" w:rsidRPr="00000000">
        <w:rPr>
          <w:rtl w:val="0"/>
        </w:rPr>
        <w:t xml:space="preserve">  O Serverless utiliza modelos de aprendizado de máquina ( </w:t>
      </w:r>
      <w:r w:rsidDel="00000000" w:rsidR="00000000" w:rsidRPr="00000000">
        <w:rPr>
          <w:i w:val="1"/>
          <w:iCs w:val="1"/>
          <w:rtl w:val="0"/>
        </w:rPr>
        <w:t xml:space="preserve">AI-driven scaling</w:t>
      </w:r>
      <w:r w:rsidDel="00000000" w:rsidR="00000000" w:rsidRPr="00000000">
        <w:rPr>
          <w:rtl w:val="0"/>
        </w:rPr>
        <w:t xml:space="preserve"> ) para prever e ajustar automaticamente a quantidade de RPUs com base na complexidade da consulta e na concorrência de usuários.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Efeito Cold Start (Penalidade de Inicialização):</w:t>
      </w:r>
      <w:r w:rsidDel="00000000" w:rsidR="00000000" w:rsidRPr="00000000">
        <w:rPr>
          <w:rtl w:val="0"/>
        </w:rPr>
        <w:t xml:space="preserve">  Quando um Workgroup inativo há algum tempo recebe uma nova consulta, ocorre um pequeno atraso de inicialização de  </w:t>
      </w:r>
      <w:r w:rsidDel="00000000" w:rsidR="00000000" w:rsidRPr="00000000">
        <w:rPr>
          <w:b w:val="1"/>
          <w:bCs w:val="1"/>
          <w:rtl w:val="0"/>
        </w:rPr>
        <w:t xml:space="preserve">10 a 30 segundos</w:t>
      </w:r>
      <w:r w:rsidDel="00000000" w:rsidR="00000000" w:rsidRPr="00000000">
        <w:rPr>
          <w:rtl w:val="0"/>
        </w:rPr>
        <w:t xml:space="preserve">  enquanto a infraestrutura computacional é alocada do pool serverless.</w:t>
      </w:r>
    </w:p>
    <w:p w:rsidR="00000000" w:rsidDel="00000000" w:rsidP="00000000" w:rsidRDefault="00000000" w:rsidRPr="00000000" w14:paraId="0000003B">
      <w:pPr>
        <w:pStyle w:val="Heading5"/>
        <w:rPr/>
      </w:pPr>
      <w:bookmarkStart w:colFirst="0" w:colLast="0" w:name="_n9vay9nt6okf" w:id="14"/>
      <w:bookmarkEnd w:id="14"/>
      <w:r w:rsidDel="00000000" w:rsidR="00000000" w:rsidRPr="00000000">
        <w:rPr>
          <w:rtl w:val="0"/>
        </w:rPr>
        <w:t xml:space="preserve">3.2 Matriz Comparativa Completa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Critério de Avaliação,Redshift Provisionado (RA3 / RG),Redshift Serverless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Modelo de Cobrança,Preço fixo por nó/hora (ativo 24/7 ou com pausa manual) + armazenamento RMS. Suporta  Reserved Instances  (1 a 3 anos com economias de 30% a 75%).,Cobrança por RPU-segundo apenas durante a execução de consultas (mínimo de 60s por consulta) + armazenamento RMS.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Gerenciamento de Infraestrutura,"Requer seleção manual de nós, dimensionamento de cluster e configuração de filas de carga de trabalho (WLM).",Sem gerenciamento de clusters; provisionamento e escalonamento automático otimizados por IA.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Tempo de Inicialização / Cold Start,"Nenhum.  As instâncias permanecem ativas continuamente, garantindo resposta imediata sem latência inicial.",10 a 30 segundos  de latência na primeira consulta efetuada após um período prolongado de inatividade.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Perfil de Carga Ideal,"Cargas de trabalho previsíveis, estáveis e de alta concorrência rodando continuamente (mais de 8 horas por dia).","Cargas de trabalho esporádicas, imprevisíveis, ambientes de Dev/Test, dashboards de uso intermitente ou analytics ad-hoc."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Capacidade Máxima,Escalável a múltiplos petabytes com centenas de nós de computação dedicados (ex: clusters ra3.16xlarge).,Limite de capacidade computacional computado até o teto de 512 RPUs por Workgroup.</w:t>
      </w:r>
    </w:p>
    <w:p w:rsidR="00000000" w:rsidDel="00000000" w:rsidP="00000000" w:rsidRDefault="00000000" w:rsidRPr="00000000" w14:paraId="00000042">
      <w:pPr>
        <w:pStyle w:val="Heading5"/>
        <w:rPr/>
      </w:pPr>
      <w:bookmarkStart w:colFirst="0" w:colLast="0" w:name="_z04b8hn6d60n" w:id="15"/>
      <w:bookmarkEnd w:id="15"/>
      <w:r w:rsidDel="00000000" w:rsidR="00000000" w:rsidRPr="00000000">
        <w:rPr>
          <w:rtl w:val="0"/>
        </w:rPr>
        <w:t xml:space="preserve">3.3 A Regra Prática dos "Pontos de Equilíbrio" (Breakeven)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Para otimizar os custos operacionais da sua arquitetura, aplique a seguinte regra prática baseada no tempo de atividade do Data Warehouse:</w:t>
      </w:r>
    </w:p>
    <w:p w:rsidR="00000000" w:rsidDel="00000000" w:rsidP="00000000" w:rsidRDefault="00000000" w:rsidRPr="00000000" w14:paraId="0000004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 Tempo de Atividade Diária do Data Warehouse ]</w:t>
      </w:r>
    </w:p>
    <w:p w:rsidR="00000000" w:rsidDel="00000000" w:rsidP="00000000" w:rsidRDefault="00000000" w:rsidRPr="00000000" w14:paraId="0000004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 horas                   6-8 horas                       24 horas</w:t>
      </w:r>
    </w:p>
    <w:p w:rsidR="00000000" w:rsidDel="00000000" w:rsidP="00000000" w:rsidRDefault="00000000" w:rsidRPr="00000000" w14:paraId="0000004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|-----------------------------|-------------------------------|</w:t>
      </w:r>
    </w:p>
    <w:p w:rsidR="00000000" w:rsidDel="00000000" w:rsidP="00000000" w:rsidRDefault="00000000" w:rsidRPr="00000000" w14:paraId="0000004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REDSHIFT SERVERLESS             REDSHIFT PROVISIONADO</w:t>
      </w:r>
    </w:p>
    <w:p w:rsidR="00000000" w:rsidDel="00000000" w:rsidP="00000000" w:rsidRDefault="00000000" w:rsidRPr="00000000" w14:paraId="0000004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(Economia por desligamento)     (Economia com Instâncias Reservadas)</w:t>
      </w:r>
    </w:p>
    <w:p w:rsidR="00000000" w:rsidDel="00000000" w:rsidP="00000000" w:rsidRDefault="00000000" w:rsidRPr="00000000" w14:paraId="0000004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Serverless é financeiramente vencedor se:</w:t>
      </w:r>
      <w:r w:rsidDel="00000000" w:rsidR="00000000" w:rsidRPr="00000000">
        <w:rPr>
          <w:rtl w:val="0"/>
        </w:rPr>
        <w:t xml:space="preserve">  O data warehouse permanece ativo processando consultas por  </w:t>
      </w:r>
      <w:r w:rsidDel="00000000" w:rsidR="00000000" w:rsidRPr="00000000">
        <w:rPr>
          <w:b w:val="1"/>
          <w:bCs w:val="1"/>
          <w:rtl w:val="0"/>
        </w:rPr>
        <w:t xml:space="preserve">menos de 6 a 8 horas por dia</w:t>
      </w:r>
      <w:r w:rsidDel="00000000" w:rsidR="00000000" w:rsidRPr="00000000">
        <w:rPr>
          <w:rtl w:val="0"/>
        </w:rPr>
        <w:t xml:space="preserve">  (ex: ambientes de desenvolvimento e teste, dashboards de uso departamental intermitente ou pipelines batch noturnos).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Provisionado é financeiramente vencedor se:</w:t>
      </w:r>
      <w:r w:rsidDel="00000000" w:rsidR="00000000" w:rsidRPr="00000000">
        <w:rPr>
          <w:rtl w:val="0"/>
        </w:rPr>
        <w:t xml:space="preserve">  A carga de trabalho roda continuamente por  </w:t>
      </w:r>
      <w:r w:rsidDel="00000000" w:rsidR="00000000" w:rsidRPr="00000000">
        <w:rPr>
          <w:b w:val="1"/>
          <w:bCs w:val="1"/>
          <w:rtl w:val="0"/>
        </w:rPr>
        <w:t xml:space="preserve">mais de 8 horas por dia</w:t>
      </w:r>
      <w:r w:rsidDel="00000000" w:rsidR="00000000" w:rsidRPr="00000000">
        <w:rPr>
          <w:rtl w:val="0"/>
        </w:rPr>
        <w:t xml:space="preserve">  ou 24/7. Nesse cenário, a aquisição de Instâncias Reservadas ( </w:t>
      </w:r>
      <w:r w:rsidDel="00000000" w:rsidR="00000000" w:rsidRPr="00000000">
        <w:rPr>
          <w:i w:val="1"/>
          <w:iCs w:val="1"/>
          <w:rtl w:val="0"/>
        </w:rPr>
        <w:t xml:space="preserve">Reserved Instances</w:t>
      </w:r>
      <w:r w:rsidDel="00000000" w:rsidR="00000000" w:rsidRPr="00000000">
        <w:rPr>
          <w:rtl w:val="0"/>
        </w:rPr>
        <w:t xml:space="preserve"> ) reduz o custo por nó a patamares substancialmente menores do que o acumulado em RPU-segundos.</w:t>
      </w:r>
      <w:r w:rsidDel="00000000" w:rsidR="00000000" w:rsidRPr="00000000">
        <w:rPr>
          <w:i w:val="1"/>
          <w:iCs w:val="1"/>
          <w:rtl w:val="0"/>
        </w:rPr>
        <w:t xml:space="preserve">Com os conceitos de arquitetura e modelo de implantação consolidados, vamos aplicar esse conhecimento na prática utilizando o editor interativo nativo da AWS.</w:t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1dnn7q5pg481" w:id="16"/>
      <w:bookmarkEnd w:id="16"/>
      <w:r w:rsidDel="00000000" w:rsidR="00000000" w:rsidRPr="00000000">
        <w:rPr>
          <w:rtl w:val="0"/>
        </w:rPr>
        <w:t xml:space="preserve">4. Roteiro de Demonstração Prática: Query Editor v2 e SQL do Redshift</w:t>
      </w:r>
    </w:p>
    <w:p w:rsidR="00000000" w:rsidDel="00000000" w:rsidP="00000000" w:rsidRDefault="00000000" w:rsidRPr="00000000" w14:paraId="0000004D">
      <w:pPr>
        <w:pStyle w:val="Heading5"/>
        <w:rPr/>
      </w:pPr>
      <w:bookmarkStart w:colFirst="0" w:colLast="0" w:name="_stpecx8lgcod" w:id="17"/>
      <w:bookmarkEnd w:id="17"/>
      <w:r w:rsidDel="00000000" w:rsidR="00000000" w:rsidRPr="00000000">
        <w:rPr>
          <w:rtl w:val="0"/>
        </w:rPr>
        <w:t xml:space="preserve">4.1 O Ambiente e Recursos Inteligentes (Amazon Q)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  </w:t>
      </w:r>
      <w:r w:rsidDel="00000000" w:rsidR="00000000" w:rsidRPr="00000000">
        <w:rPr>
          <w:b w:val="1"/>
          <w:bCs w:val="1"/>
          <w:rtl w:val="0"/>
        </w:rPr>
        <w:t xml:space="preserve">Query Editor v2</w:t>
      </w:r>
      <w:r w:rsidDel="00000000" w:rsidR="00000000" w:rsidRPr="00000000">
        <w:rPr>
          <w:rtl w:val="0"/>
        </w:rPr>
        <w:t xml:space="preserve">  é a interface web nativa no Console AWS para autoria, visualização e análise SQL no Amazon Redshift. Integrado ao editor está o  </w:t>
      </w:r>
      <w:r w:rsidDel="00000000" w:rsidR="00000000" w:rsidRPr="00000000">
        <w:rPr>
          <w:b w:val="1"/>
          <w:bCs w:val="1"/>
          <w:rtl w:val="0"/>
        </w:rPr>
        <w:t xml:space="preserve">Amazon Q generative SQL</w:t>
      </w:r>
      <w:r w:rsidDel="00000000" w:rsidR="00000000" w:rsidRPr="00000000">
        <w:rPr>
          <w:rtl w:val="0"/>
        </w:rPr>
        <w:t xml:space="preserve"> , um assistente de IA generativa que converte perguntas em linguagem natural diretamente em comandos SQL altamente otimizados, utilizando o contexto do esquema do banco de dados e as permissões do usuário.</w:t>
      </w:r>
    </w:p>
    <w:p w:rsidR="00000000" w:rsidDel="00000000" w:rsidP="00000000" w:rsidRDefault="00000000" w:rsidRPr="00000000" w14:paraId="0000004F">
      <w:pPr>
        <w:pStyle w:val="Heading5"/>
        <w:rPr/>
      </w:pPr>
      <w:bookmarkStart w:colFirst="0" w:colLast="0" w:name="_mmdfzmz963pz" w:id="18"/>
      <w:bookmarkEnd w:id="18"/>
      <w:r w:rsidDel="00000000" w:rsidR="00000000" w:rsidRPr="00000000">
        <w:rPr>
          <w:rtl w:val="0"/>
        </w:rPr>
        <w:t xml:space="preserve">4.2 Roteiro Prático de Comandos SQL Passo a Passo</w:t>
      </w:r>
    </w:p>
    <w:p w:rsidR="00000000" w:rsidDel="00000000" w:rsidP="00000000" w:rsidRDefault="00000000" w:rsidRPr="00000000" w14:paraId="00000050">
      <w:pPr>
        <w:pStyle w:val="Heading6"/>
        <w:rPr/>
      </w:pPr>
      <w:bookmarkStart w:colFirst="0" w:colLast="0" w:name="_scpy5yi2v606" w:id="19"/>
      <w:bookmarkEnd w:id="19"/>
      <w:r w:rsidDel="00000000" w:rsidR="00000000" w:rsidRPr="00000000">
        <w:rPr>
          <w:rtl w:val="0"/>
        </w:rPr>
        <w:t xml:space="preserve">Passo 1: Criação da Tabela (DDL)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Criaremos uma tabela otimizada para analytics de vendas (vendas_analytics) com tipos de dados colunares adequados:</w:t>
      </w:r>
    </w:p>
    <w:p w:rsidR="00000000" w:rsidDel="00000000" w:rsidP="00000000" w:rsidRDefault="00000000" w:rsidRPr="00000000" w14:paraId="0000005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vendas_analytics (</w:t>
      </w:r>
    </w:p>
    <w:p w:rsidR="00000000" w:rsidDel="00000000" w:rsidP="00000000" w:rsidRDefault="00000000" w:rsidRPr="00000000" w14:paraId="0000005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venda_id INT8 NOT NULL,</w:t>
      </w:r>
    </w:p>
    <w:p w:rsidR="00000000" w:rsidDel="00000000" w:rsidP="00000000" w:rsidRDefault="00000000" w:rsidRPr="00000000" w14:paraId="0000005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data_venda DATE NOT NULL,</w:t>
      </w:r>
    </w:p>
    <w:p w:rsidR="00000000" w:rsidDel="00000000" w:rsidP="00000000" w:rsidRDefault="00000000" w:rsidRPr="00000000" w14:paraId="0000005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cliente_id INT4 NOT NULL,</w:t>
      </w:r>
    </w:p>
    <w:p w:rsidR="00000000" w:rsidDel="00000000" w:rsidP="00000000" w:rsidRDefault="00000000" w:rsidRPr="00000000" w14:paraId="0000005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produto_id INT4 NOT NULL,</w:t>
      </w:r>
    </w:p>
    <w:p w:rsidR="00000000" w:rsidDel="00000000" w:rsidP="00000000" w:rsidRDefault="00000000" w:rsidRPr="00000000" w14:paraId="0000005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quantidade INT2 NOT NULL,</w:t>
      </w:r>
    </w:p>
    <w:p w:rsidR="00000000" w:rsidDel="00000000" w:rsidP="00000000" w:rsidRDefault="00000000" w:rsidRPr="00000000" w14:paraId="0000005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valor_total NUMERIC(10,2) NOT NULL,</w:t>
      </w:r>
    </w:p>
    <w:p w:rsidR="00000000" w:rsidDel="00000000" w:rsidP="00000000" w:rsidRDefault="00000000" w:rsidRPr="00000000" w14:paraId="0000005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regiao VARCHAR(20) NOT NULL</w:t>
      </w:r>
    </w:p>
    <w:p w:rsidR="00000000" w:rsidDel="00000000" w:rsidP="00000000" w:rsidRDefault="00000000" w:rsidRPr="00000000" w14:paraId="0000005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6"/>
        <w:rPr/>
      </w:pPr>
      <w:bookmarkStart w:colFirst="0" w:colLast="0" w:name="_2eanqaf73u28" w:id="20"/>
      <w:bookmarkEnd w:id="20"/>
      <w:r w:rsidDel="00000000" w:rsidR="00000000" w:rsidRPr="00000000">
        <w:rPr>
          <w:rtl w:val="0"/>
        </w:rPr>
        <w:t xml:space="preserve">Passo 2: Ingestão Massiva Paralela com o Comando COPY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Carregaremos dados de um bucket S3 contendo arquivos no formato Parquet usando uma IAM Role autorizada:</w:t>
      </w:r>
    </w:p>
    <w:p w:rsidR="00000000" w:rsidDel="00000000" w:rsidP="00000000" w:rsidRDefault="00000000" w:rsidRPr="00000000" w14:paraId="0000005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COPY vendas_analytics</w:t>
      </w:r>
    </w:p>
    <w:p w:rsidR="00000000" w:rsidDel="00000000" w:rsidP="00000000" w:rsidRDefault="00000000" w:rsidRPr="00000000" w14:paraId="0000005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's3://meu-data-lake-redshift/vendas/ano=2026/'</w:t>
      </w:r>
    </w:p>
    <w:p w:rsidR="00000000" w:rsidDel="00000000" w:rsidP="00000000" w:rsidRDefault="00000000" w:rsidRPr="00000000" w14:paraId="0000006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NOTA: Substitua o ID de conta (123456789012) e o nome da Role pelas suas credenciais reais da AWS</w:t>
      </w:r>
    </w:p>
    <w:p w:rsidR="00000000" w:rsidDel="00000000" w:rsidP="00000000" w:rsidRDefault="00000000" w:rsidRPr="00000000" w14:paraId="0000006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IAM_ROLE 'arn:aws:iam::123456789012:role/RedshiftS3AccessRole'</w:t>
      </w:r>
    </w:p>
    <w:p w:rsidR="00000000" w:rsidDel="00000000" w:rsidP="00000000" w:rsidRDefault="00000000" w:rsidRPr="00000000" w14:paraId="0000006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FORMAT AS PARQUET;</w:t>
      </w:r>
    </w:p>
    <w:p w:rsidR="00000000" w:rsidDel="00000000" w:rsidP="00000000" w:rsidRDefault="00000000" w:rsidRPr="00000000" w14:paraId="0000006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que usar 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em vez de múltiplos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s?</w:t>
      </w:r>
      <w:r w:rsidDel="00000000" w:rsidR="00000000" w:rsidRPr="00000000">
        <w:rPr>
          <w:rtl w:val="0"/>
        </w:rPr>
        <w:t xml:space="preserve">  Instruções INSERT enviam dados registro a registro passando obrigatoriamente pelo Leader Node, gerando gargalos severos. O comando COPY alavanca a arquitetura MPP: ele instrui os Compute Nodes e seus Slices a lerem os arquivos no S3 diretamente e em paralelo, dividindo a carga de trabalho em dezenas de fluxos simultâneos.</w:t>
      </w:r>
      <w:r w:rsidDel="00000000" w:rsidR="00000000" w:rsidRPr="00000000">
        <w:rPr>
          <w:b w:val="1"/>
          <w:bCs w:val="1"/>
          <w:rtl w:val="0"/>
        </w:rPr>
        <w:t xml:space="preserve">Mecanismos Modernos de Ingestão Contínua:</w:t>
      </w:r>
      <w:r w:rsidDel="00000000" w:rsidR="00000000" w:rsidRPr="00000000">
        <w:rPr>
          <w:rtl w:val="0"/>
        </w:rPr>
        <w:t xml:space="preserve">  Além do COPY manual, o Redshift suporta o  </w:t>
      </w:r>
      <w:r w:rsidDel="00000000" w:rsidR="00000000" w:rsidRPr="00000000">
        <w:rPr>
          <w:b w:val="1"/>
          <w:bCs w:val="1"/>
          <w:rtl w:val="0"/>
        </w:rPr>
        <w:t xml:space="preserve">Auto-Copy a partir do S3</w:t>
      </w:r>
      <w:r w:rsidDel="00000000" w:rsidR="00000000" w:rsidRPr="00000000">
        <w:rPr>
          <w:rtl w:val="0"/>
        </w:rPr>
        <w:t xml:space="preserve">  (ingestão automatizada e contínua assim que novos arquivos chegam ao bucket) e  </w:t>
      </w:r>
      <w:r w:rsidDel="00000000" w:rsidR="00000000" w:rsidRPr="00000000">
        <w:rPr>
          <w:b w:val="1"/>
          <w:bCs w:val="1"/>
          <w:rtl w:val="0"/>
        </w:rPr>
        <w:t xml:space="preserve">Streaming Ingestion</w:t>
      </w:r>
      <w:r w:rsidDel="00000000" w:rsidR="00000000" w:rsidRPr="00000000">
        <w:rPr>
          <w:rtl w:val="0"/>
        </w:rPr>
        <w:t xml:space="preserve">  (ingestão de baixíssima latência vinda diretamente do Amazon Kinesis Data Streams ou Amazon MSK para visões materializadas sem passar pelo S3).</w:t>
      </w:r>
    </w:p>
    <w:p w:rsidR="00000000" w:rsidDel="00000000" w:rsidP="00000000" w:rsidRDefault="00000000" w:rsidRPr="00000000" w14:paraId="00000065">
      <w:pPr>
        <w:pStyle w:val="Heading6"/>
        <w:rPr/>
      </w:pPr>
      <w:bookmarkStart w:colFirst="0" w:colLast="0" w:name="_haqy8hynthhe" w:id="21"/>
      <w:bookmarkEnd w:id="21"/>
      <w:r w:rsidDel="00000000" w:rsidR="00000000" w:rsidRPr="00000000">
        <w:rPr>
          <w:rtl w:val="0"/>
        </w:rPr>
        <w:t xml:space="preserve">Passo 3: Consultas Analíticas e Agregações Colunares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Execução de uma consulta analítica que agrega métricas financeiras por região e ordena o faturamento:</w:t>
      </w:r>
    </w:p>
    <w:p w:rsidR="00000000" w:rsidDel="00000000" w:rsidP="00000000" w:rsidRDefault="00000000" w:rsidRPr="00000000" w14:paraId="000000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</w:t>
      </w:r>
    </w:p>
    <w:p w:rsidR="00000000" w:rsidDel="00000000" w:rsidP="00000000" w:rsidRDefault="00000000" w:rsidRPr="00000000" w14:paraId="0000006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regiao,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COUNT(venda_id) AS total_pedidos,</w:t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SUM(valor_total) AS faturamento_total,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AVG(valor_total) AS ticket_medio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vendas_analytics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data_venda &gt;= '2026-01-01'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GROUP BY regiao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 BY faturamento_total DESC;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6"/>
        <w:rPr/>
      </w:pPr>
      <w:bookmarkStart w:colFirst="0" w:colLast="0" w:name="_gbz7hr7bv1f9" w:id="22"/>
      <w:bookmarkEnd w:id="22"/>
      <w:r w:rsidDel="00000000" w:rsidR="00000000" w:rsidRPr="00000000">
        <w:rPr>
          <w:rtl w:val="0"/>
        </w:rPr>
        <w:t xml:space="preserve">Passo 4: Otimização com Visão Materializada (MATERIALIZED VIEW)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Para evitar recalcular agregações pesadas repetidamente em dashboards de BI, criamos uma visão materializada: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MATERIALIZED VIEW mv_resumo_vendas_regiao AS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regiao,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DATE_TRUNC('month', data_venda) AS mes,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SUM(valor_total) AS faturamento,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COUNT(DISTINCT cliente_id) AS clientes_unicos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vendas_analytics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GROUP BY regiao, DATE_TRUNC('month', data_venda);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Manutenção Incremental e Atualização das Visões Materializadas:</w:t>
      </w:r>
      <w:r w:rsidDel="00000000" w:rsidR="00000000" w:rsidRPr="00000000">
        <w:rPr>
          <w:rtl w:val="0"/>
        </w:rPr>
        <w:t xml:space="preserve">  Ao contrário das visões virtuais comuns (que reexecutam a consulta subjacente toda vez que são chamadas), as Visões Materializadas pré-computam e salvam fisicamente o resultado da consulta no disco RMS.Quando novos dados são inseridos na tabela base vendas_analytics, o Redshift realiza uma  </w:t>
      </w:r>
      <w:r w:rsidDel="00000000" w:rsidR="00000000" w:rsidRPr="00000000">
        <w:rPr>
          <w:b w:val="1"/>
          <w:bCs w:val="1"/>
          <w:rtl w:val="0"/>
        </w:rPr>
        <w:t xml:space="preserve">manutenção incremental (Incremental Refresh)</w:t>
      </w:r>
      <w:r w:rsidDel="00000000" w:rsidR="00000000" w:rsidRPr="00000000">
        <w:rPr>
          <w:rtl w:val="0"/>
        </w:rPr>
        <w:t xml:space="preserve">  ao executar o comando REFRESH MATERIALIZED VIEW mv_resumo_vendas_regiao;. Em vez de reprocessar a tabela inteira do zero, o motor processa apenas os deltas (dados novos ou alterados), garantindo que os dashboards recebam respostas em milissegundos com mínimo consumo computacional.</w:t>
      </w:r>
      <w:r w:rsidDel="00000000" w:rsidR="00000000" w:rsidRPr="00000000">
        <w:rPr>
          <w:i w:val="1"/>
          <w:iCs w:val="1"/>
          <w:rtl w:val="0"/>
        </w:rPr>
        <w:t xml:space="preserve">Agora que você percorreu a teoria e o código prático, teste seu domínio sobre o conteúdo no Checkpoint Final de Aprendizado.</w:t>
      </w:r>
    </w:p>
    <w:p w:rsidR="00000000" w:rsidDel="00000000" w:rsidP="00000000" w:rsidRDefault="00000000" w:rsidRPr="00000000" w14:paraId="0000007D">
      <w:pPr>
        <w:pStyle w:val="Heading4"/>
        <w:rPr/>
      </w:pPr>
      <w:bookmarkStart w:colFirst="0" w:colLast="0" w:name="_t41albt7rshk" w:id="23"/>
      <w:bookmarkEnd w:id="23"/>
      <w:r w:rsidDel="00000000" w:rsidR="00000000" w:rsidRPr="00000000">
        <w:rPr>
          <w:rtl w:val="0"/>
        </w:rPr>
        <w:t xml:space="preserve">5. Resumo e Checkpoint de Aprendizado (Flashcards de Revisão)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Verifique seu conhecimento tentando responder mentalmente às questões abaixo antes de expandir as respostas fornecidas:</w:t>
      </w:r>
    </w:p>
    <w:p w:rsidR="00000000" w:rsidDel="00000000" w:rsidP="00000000" w:rsidRDefault="00000000" w:rsidRPr="00000000" w14:paraId="0000007F">
      <w:pPr>
        <w:pStyle w:val="Heading5"/>
        <w:rPr/>
      </w:pPr>
      <w:bookmarkStart w:colFirst="0" w:colLast="0" w:name="_3h2ea7tq2cuy" w:id="24"/>
      <w:bookmarkEnd w:id="24"/>
      <w:r w:rsidDel="00000000" w:rsidR="00000000" w:rsidRPr="00000000">
        <w:rPr>
          <w:rtl w:val="0"/>
        </w:rPr>
        <w:t xml:space="preserve">1. Por que a arquitetura colunar do Redshift é mais eficiente para consultas analíticas do que um banco OLTP convencional?</w:t>
      </w:r>
    </w:p>
    <w:p w:rsidR="00000000" w:rsidDel="00000000" w:rsidP="00000000" w:rsidRDefault="00000000" w:rsidRPr="00000000" w14:paraId="00000080">
      <w:pPr>
        <w:pStyle w:val="Heading5"/>
        <w:rPr/>
      </w:pPr>
      <w:bookmarkStart w:colFirst="0" w:colLast="0" w:name="_8fo5n52dee89" w:id="25"/>
      <w:bookmarkEnd w:id="25"/>
      <w:r w:rsidDel="00000000" w:rsidR="00000000" w:rsidRPr="00000000">
        <w:rPr>
          <w:rtl w:val="0"/>
        </w:rPr>
        <w:t xml:space="preserve">2. Qual é a diferença entre as responsabilidades do Leader Node e dos Compute Nodes/Slices?</w:t>
      </w:r>
    </w:p>
    <w:p w:rsidR="00000000" w:rsidDel="00000000" w:rsidP="00000000" w:rsidRDefault="00000000" w:rsidRPr="00000000" w14:paraId="00000081">
      <w:pPr>
        <w:pStyle w:val="Heading5"/>
        <w:rPr/>
      </w:pPr>
      <w:bookmarkStart w:colFirst="0" w:colLast="0" w:name="_m19z92hrsxfs" w:id="26"/>
      <w:bookmarkEnd w:id="26"/>
      <w:r w:rsidDel="00000000" w:rsidR="00000000" w:rsidRPr="00000000">
        <w:rPr>
          <w:rtl w:val="0"/>
        </w:rPr>
        <w:t xml:space="preserve">3. O que é o componente AQUA e como ele acelera o processamento de consultas?</w:t>
      </w:r>
    </w:p>
    <w:p w:rsidR="00000000" w:rsidDel="00000000" w:rsidP="00000000" w:rsidRDefault="00000000" w:rsidRPr="00000000" w14:paraId="00000082">
      <w:pPr>
        <w:pStyle w:val="Heading5"/>
        <w:rPr/>
      </w:pPr>
      <w:bookmarkStart w:colFirst="0" w:colLast="0" w:name="_6yb9eyl5a3vq" w:id="27"/>
      <w:bookmarkEnd w:id="27"/>
      <w:r w:rsidDel="00000000" w:rsidR="00000000" w:rsidRPr="00000000">
        <w:rPr>
          <w:rtl w:val="0"/>
        </w:rPr>
        <w:t xml:space="preserve">4. Em que cenário financeiro/operacional o Redshift Serverless é mais vantajoso em comparação ao Redshift Provisionado?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