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7820F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7820F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7820F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67AC781E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</w:t>
      </w:r>
      <w:r w:rsidR="003A4475">
        <w:rPr>
          <w:rFonts w:cstheme="minorHAnsi"/>
          <w:color w:val="000000" w:themeColor="text1"/>
        </w:rPr>
        <w:t>Rodrigues Mavita</w:t>
      </w:r>
      <w:r w:rsidRPr="000B05B1">
        <w:rPr>
          <w:rFonts w:cstheme="minorHAnsi"/>
          <w:color w:val="000000" w:themeColor="text1"/>
        </w:rPr>
        <w:t>]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7820F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7820F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7820F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7820F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7820F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CA5A7B4" w14:textId="03DC3FB1" w:rsidR="003A4475" w:rsidRDefault="531DB269" w:rsidP="003A447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</w:t>
      </w:r>
      <w:r w:rsidR="003A4475" w:rsidRPr="003A4475">
        <w:rPr>
          <w:rFonts w:cstheme="minorHAnsi"/>
          <w:b/>
          <w:color w:val="000000" w:themeColor="text1"/>
        </w:rPr>
        <w:t>Client’s Needs and Security Requirements</w:t>
      </w:r>
      <w:r w:rsidR="003A4475" w:rsidRPr="003A4475">
        <w:rPr>
          <w:rFonts w:cstheme="minorHAnsi"/>
          <w:color w:val="000000" w:themeColor="text1"/>
        </w:rPr>
        <w:t>:</w:t>
      </w:r>
    </w:p>
    <w:p w14:paraId="33842C5D" w14:textId="77777777" w:rsidR="003A4475" w:rsidRPr="003A4475" w:rsidRDefault="003A4475" w:rsidP="003A447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A1FA111" w14:textId="77777777" w:rsidR="003A4475" w:rsidRPr="003A4475" w:rsidRDefault="003A4475" w:rsidP="007820F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b/>
          <w:color w:val="000000" w:themeColor="text1"/>
        </w:rPr>
        <w:t>Value of Secure Communications</w:t>
      </w:r>
      <w:r w:rsidRPr="003A4475">
        <w:rPr>
          <w:rFonts w:cstheme="minorHAnsi"/>
          <w:color w:val="000000" w:themeColor="text1"/>
        </w:rPr>
        <w:t>:</w:t>
      </w:r>
    </w:p>
    <w:p w14:paraId="2A7312F8" w14:textId="77777777" w:rsidR="003A4475" w:rsidRPr="003A4475" w:rsidRDefault="003A4475" w:rsidP="007820FF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color w:val="000000" w:themeColor="text1"/>
        </w:rPr>
        <w:t>Secure communications are crucial for Artemis Financial to protect sensitive financial data and maintain client trust.</w:t>
      </w:r>
    </w:p>
    <w:p w14:paraId="1BAB8F6F" w14:textId="77777777" w:rsidR="003A4475" w:rsidRPr="003A4475" w:rsidRDefault="003A4475" w:rsidP="007820FF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color w:val="000000" w:themeColor="text1"/>
        </w:rPr>
        <w:t>Financial plans, investment strategies, and personal client information require encryption to prevent unauthorized access.</w:t>
      </w:r>
    </w:p>
    <w:p w14:paraId="51123CE0" w14:textId="77777777" w:rsidR="003A4475" w:rsidRDefault="003A4475" w:rsidP="003A447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FAA58E9" w14:textId="46B2B68E" w:rsidR="003A4475" w:rsidRPr="003A4475" w:rsidRDefault="003A4475" w:rsidP="007820FF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b/>
          <w:color w:val="000000" w:themeColor="text1"/>
        </w:rPr>
        <w:t>International Transactions</w:t>
      </w:r>
      <w:r w:rsidRPr="003A4475">
        <w:rPr>
          <w:rFonts w:cstheme="minorHAnsi"/>
          <w:color w:val="000000" w:themeColor="text1"/>
        </w:rPr>
        <w:t>:</w:t>
      </w:r>
    </w:p>
    <w:p w14:paraId="6521B656" w14:textId="77777777" w:rsidR="003A4475" w:rsidRPr="003A4475" w:rsidRDefault="003A4475" w:rsidP="007820FF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color w:val="000000" w:themeColor="text1"/>
        </w:rPr>
        <w:t>Artemis Financial may handle international transactions, requiring compliance with international security standards such as GDPR and PCI-DSS.</w:t>
      </w:r>
    </w:p>
    <w:p w14:paraId="595CFD52" w14:textId="77777777" w:rsidR="003A4475" w:rsidRPr="003A4475" w:rsidRDefault="003A4475" w:rsidP="007820FF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color w:val="000000" w:themeColor="text1"/>
        </w:rPr>
        <w:t>Secure communication channels and data encryption are necessary to protect cross-border data transfers.</w:t>
      </w:r>
    </w:p>
    <w:p w14:paraId="50C004A2" w14:textId="77777777" w:rsidR="003A4475" w:rsidRDefault="003A4475" w:rsidP="003A447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6F2B32" w14:textId="4F2EC81E" w:rsidR="003A4475" w:rsidRPr="003A4475" w:rsidRDefault="003A4475" w:rsidP="007820FF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b/>
          <w:color w:val="000000" w:themeColor="text1"/>
        </w:rPr>
        <w:t>Governmental Restrictions</w:t>
      </w:r>
      <w:r w:rsidRPr="003A4475">
        <w:rPr>
          <w:rFonts w:cstheme="minorHAnsi"/>
          <w:color w:val="000000" w:themeColor="text1"/>
        </w:rPr>
        <w:t>:</w:t>
      </w:r>
    </w:p>
    <w:p w14:paraId="46D91965" w14:textId="77777777" w:rsidR="003A4475" w:rsidRPr="003A4475" w:rsidRDefault="003A4475" w:rsidP="007820FF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color w:val="000000" w:themeColor="text1"/>
        </w:rPr>
        <w:t>Compliance with regulations such as GDPR (for European clients), CCPA (for California clients), and other relevant financial industry regulations.</w:t>
      </w:r>
    </w:p>
    <w:p w14:paraId="11B017AD" w14:textId="77777777" w:rsidR="003A4475" w:rsidRPr="003A4475" w:rsidRDefault="003A4475" w:rsidP="007820FF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color w:val="000000" w:themeColor="text1"/>
        </w:rPr>
        <w:t>Adherence to encryption standards and secure data storage practices mandated by regulatory bodies.</w:t>
      </w:r>
    </w:p>
    <w:p w14:paraId="2EE9A591" w14:textId="77777777" w:rsidR="003A4475" w:rsidRDefault="003A4475" w:rsidP="003A447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B89157A" w14:textId="797C417F" w:rsidR="003A4475" w:rsidRPr="003A4475" w:rsidRDefault="003A4475" w:rsidP="007820FF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b/>
          <w:color w:val="000000" w:themeColor="text1"/>
        </w:rPr>
        <w:t>External Threats</w:t>
      </w:r>
      <w:r w:rsidRPr="003A4475">
        <w:rPr>
          <w:rFonts w:cstheme="minorHAnsi"/>
          <w:color w:val="000000" w:themeColor="text1"/>
        </w:rPr>
        <w:t>:</w:t>
      </w:r>
    </w:p>
    <w:p w14:paraId="4509A3B1" w14:textId="77777777" w:rsidR="003A4475" w:rsidRPr="003A4475" w:rsidRDefault="003A4475" w:rsidP="007820FF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color w:val="000000" w:themeColor="text1"/>
        </w:rPr>
        <w:t>Potential threats include phishing attacks, data breaches, SQL injection, cross-site scripting (XSS), and man-in-the-middle attacks.</w:t>
      </w:r>
    </w:p>
    <w:p w14:paraId="1DD983E3" w14:textId="77777777" w:rsidR="003A4475" w:rsidRPr="003A4475" w:rsidRDefault="003A4475" w:rsidP="007820FF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A4475">
        <w:rPr>
          <w:rFonts w:cstheme="minorHAnsi"/>
          <w:color w:val="000000" w:themeColor="text1"/>
        </w:rPr>
        <w:t>Immediate future threats may involve sophisticated malware, ransomware attacks, and zero-day vulnerabilities.</w:t>
      </w:r>
    </w:p>
    <w:p w14:paraId="5790D61F" w14:textId="77777777" w:rsidR="003A4475" w:rsidRDefault="003A4475" w:rsidP="003A447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CA552FD" w14:textId="3CC11D61" w:rsidR="003A4475" w:rsidRPr="003A4475" w:rsidRDefault="003A4475" w:rsidP="007820FF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cstheme="minorHAnsi"/>
          <w:b/>
          <w:color w:val="000000" w:themeColor="text1"/>
        </w:rPr>
      </w:pPr>
      <w:r w:rsidRPr="003A4475">
        <w:rPr>
          <w:rFonts w:cstheme="minorHAnsi"/>
          <w:b/>
          <w:color w:val="000000" w:themeColor="text1"/>
        </w:rPr>
        <w:t>Modernization Requirements:</w:t>
      </w:r>
    </w:p>
    <w:p w14:paraId="2D6D7E3E" w14:textId="77777777" w:rsidR="003A4475" w:rsidRPr="009F14ED" w:rsidRDefault="003A4475" w:rsidP="007820F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F14ED">
        <w:rPr>
          <w:rFonts w:cstheme="minorHAnsi"/>
          <w:color w:val="000000" w:themeColor="text1"/>
        </w:rPr>
        <w:t>Adoption of open-source libraries and evolving web application technologies like RESTful APIs.</w:t>
      </w:r>
    </w:p>
    <w:p w14:paraId="5C90CB31" w14:textId="77777777" w:rsidR="003A4475" w:rsidRPr="009F14ED" w:rsidRDefault="003A4475" w:rsidP="007820F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F14ED">
        <w:rPr>
          <w:rFonts w:cstheme="minorHAnsi"/>
          <w:color w:val="000000" w:themeColor="text1"/>
        </w:rPr>
        <w:t>Ensuring security measures are in place for integrating third-party libraries and APIs.</w:t>
      </w:r>
    </w:p>
    <w:p w14:paraId="3EC7E1F4" w14:textId="39CFF942" w:rsidR="531DB269" w:rsidRPr="009F14ED" w:rsidRDefault="003A4475" w:rsidP="007820F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F14ED">
        <w:rPr>
          <w:rFonts w:cstheme="minorHAnsi"/>
          <w:color w:val="000000" w:themeColor="text1"/>
        </w:rPr>
        <w:t>Implementing modern authentication mechanisms (OAuth, JWT) and secure development practices (</w:t>
      </w:r>
      <w:proofErr w:type="spellStart"/>
      <w:r w:rsidRPr="009F14ED">
        <w:rPr>
          <w:rFonts w:cstheme="minorHAnsi"/>
          <w:color w:val="000000" w:themeColor="text1"/>
        </w:rPr>
        <w:t>DevSecOps</w:t>
      </w:r>
      <w:proofErr w:type="spellEnd"/>
      <w:r w:rsidRPr="009F14ED">
        <w:rPr>
          <w:rFonts w:cstheme="minorHAnsi"/>
          <w:color w:val="000000" w:themeColor="text1"/>
        </w:rPr>
        <w:t>).</w:t>
      </w:r>
      <w:r w:rsidR="531DB269" w:rsidRPr="009F14ED">
        <w:rPr>
          <w:rFonts w:cstheme="minorHAnsi"/>
          <w:color w:val="000000" w:themeColor="text1"/>
        </w:rPr>
        <w:t>]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50C0BF6" w14:textId="00D41903" w:rsidR="001F74BC" w:rsidRDefault="531DB269" w:rsidP="001F74B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</w:t>
      </w:r>
      <w:r w:rsidR="001F74BC" w:rsidRPr="00323EA5">
        <w:rPr>
          <w:rFonts w:cstheme="minorHAnsi"/>
          <w:b/>
          <w:color w:val="000000" w:themeColor="text1"/>
        </w:rPr>
        <w:t>Relevant Areas of Security</w:t>
      </w:r>
      <w:r w:rsidR="001F74BC" w:rsidRPr="001F74BC">
        <w:rPr>
          <w:rFonts w:cstheme="minorHAnsi"/>
          <w:color w:val="000000" w:themeColor="text1"/>
        </w:rPr>
        <w:t>:</w:t>
      </w:r>
    </w:p>
    <w:p w14:paraId="63D03425" w14:textId="77777777" w:rsidR="00323EA5" w:rsidRPr="001F74BC" w:rsidRDefault="00323EA5" w:rsidP="001F74B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A33C484" w14:textId="77777777" w:rsidR="001F74BC" w:rsidRPr="00323EA5" w:rsidRDefault="001F74BC" w:rsidP="007820FF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b/>
          <w:color w:val="000000" w:themeColor="text1"/>
        </w:rPr>
        <w:t>Authentication and Authorization</w:t>
      </w:r>
      <w:r w:rsidRPr="00323EA5">
        <w:rPr>
          <w:rFonts w:cstheme="minorHAnsi"/>
          <w:color w:val="000000" w:themeColor="text1"/>
        </w:rPr>
        <w:t>:</w:t>
      </w:r>
    </w:p>
    <w:p w14:paraId="3F06E83A" w14:textId="77777777" w:rsidR="001F74BC" w:rsidRPr="00323EA5" w:rsidRDefault="001F74BC" w:rsidP="007820FF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color w:val="000000" w:themeColor="text1"/>
        </w:rPr>
        <w:t>Ensuring that only authorized users can access specific resources and perform actions within the application.</w:t>
      </w:r>
    </w:p>
    <w:p w14:paraId="0707BE9C" w14:textId="77777777" w:rsidR="001F74BC" w:rsidRPr="00323EA5" w:rsidRDefault="001F74BC" w:rsidP="007820FF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color w:val="000000" w:themeColor="text1"/>
        </w:rPr>
        <w:t>Implementation of multi-factor authentication (MFA) to enhance security.</w:t>
      </w:r>
    </w:p>
    <w:p w14:paraId="26E364A3" w14:textId="77777777" w:rsidR="00323EA5" w:rsidRDefault="00323EA5" w:rsidP="001F74B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F28095D" w14:textId="588CA6AF" w:rsidR="001F74BC" w:rsidRPr="00323EA5" w:rsidRDefault="001F74BC" w:rsidP="007820FF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b/>
          <w:color w:val="000000" w:themeColor="text1"/>
        </w:rPr>
        <w:t>Data Encryption</w:t>
      </w:r>
      <w:r w:rsidRPr="00323EA5">
        <w:rPr>
          <w:rFonts w:cstheme="minorHAnsi"/>
          <w:color w:val="000000" w:themeColor="text1"/>
        </w:rPr>
        <w:t>:</w:t>
      </w:r>
    </w:p>
    <w:p w14:paraId="4DFC1272" w14:textId="77777777" w:rsidR="001F74BC" w:rsidRPr="00323EA5" w:rsidRDefault="001F74BC" w:rsidP="007820FF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color w:val="000000" w:themeColor="text1"/>
        </w:rPr>
        <w:t>Encryption of data in transit and at rest to protect sensitive financial information from unauthorized access.</w:t>
      </w:r>
    </w:p>
    <w:p w14:paraId="5A5C7B33" w14:textId="77777777" w:rsidR="001F74BC" w:rsidRPr="00323EA5" w:rsidRDefault="001F74BC" w:rsidP="007820FF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color w:val="000000" w:themeColor="text1"/>
        </w:rPr>
        <w:t>Use of SSL/TLS for secure communication channels.</w:t>
      </w:r>
    </w:p>
    <w:p w14:paraId="41982CB5" w14:textId="77777777" w:rsidR="00323EA5" w:rsidRDefault="00323EA5" w:rsidP="001F74B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8EF40ED" w14:textId="4A58894D" w:rsidR="001F74BC" w:rsidRPr="00323EA5" w:rsidRDefault="001F74BC" w:rsidP="007820FF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b/>
          <w:color w:val="000000" w:themeColor="text1"/>
        </w:rPr>
        <w:t>Input Validation</w:t>
      </w:r>
      <w:r w:rsidRPr="00323EA5">
        <w:rPr>
          <w:rFonts w:cstheme="minorHAnsi"/>
          <w:color w:val="000000" w:themeColor="text1"/>
        </w:rPr>
        <w:t>:</w:t>
      </w:r>
    </w:p>
    <w:p w14:paraId="7D9A7F10" w14:textId="77777777" w:rsidR="001F74BC" w:rsidRPr="00323EA5" w:rsidRDefault="001F74BC" w:rsidP="007820FF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color w:val="000000" w:themeColor="text1"/>
        </w:rPr>
        <w:t>Preventing SQL injection, XSS, and other input-based attacks by validating and sanitizing user inputs.</w:t>
      </w:r>
    </w:p>
    <w:p w14:paraId="2B098725" w14:textId="77777777" w:rsidR="001F74BC" w:rsidRPr="00323EA5" w:rsidRDefault="001F74BC" w:rsidP="007820FF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color w:val="000000" w:themeColor="text1"/>
        </w:rPr>
        <w:t>Use of prepared statements and parameterized queries.</w:t>
      </w:r>
    </w:p>
    <w:p w14:paraId="1AF2CEB0" w14:textId="77777777" w:rsidR="00323EA5" w:rsidRDefault="00323EA5" w:rsidP="001F74B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7925383" w14:textId="37177BBD" w:rsidR="001F74BC" w:rsidRPr="00323EA5" w:rsidRDefault="001F74BC" w:rsidP="007820FF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  <w:b/>
          <w:color w:val="000000" w:themeColor="text1"/>
        </w:rPr>
      </w:pPr>
      <w:r w:rsidRPr="00323EA5">
        <w:rPr>
          <w:rFonts w:cstheme="minorHAnsi"/>
          <w:b/>
          <w:color w:val="000000" w:themeColor="text1"/>
        </w:rPr>
        <w:t>Access Control:</w:t>
      </w:r>
    </w:p>
    <w:p w14:paraId="339A7D7E" w14:textId="77777777" w:rsidR="001F74BC" w:rsidRPr="00323EA5" w:rsidRDefault="001F74BC" w:rsidP="007820FF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color w:val="000000" w:themeColor="text1"/>
        </w:rPr>
        <w:t>Implementing role-based access control (RBAC) to ensure users have appropriate permissions.</w:t>
      </w:r>
    </w:p>
    <w:p w14:paraId="48CD0764" w14:textId="77777777" w:rsidR="001F74BC" w:rsidRPr="00323EA5" w:rsidRDefault="001F74BC" w:rsidP="007820FF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color w:val="000000" w:themeColor="text1"/>
        </w:rPr>
        <w:t>Regular audits of access control policies and logs.</w:t>
      </w:r>
    </w:p>
    <w:p w14:paraId="078629FD" w14:textId="77777777" w:rsidR="00323EA5" w:rsidRDefault="00323EA5" w:rsidP="001F74B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CA15F24" w14:textId="06766826" w:rsidR="001F74BC" w:rsidRPr="00323EA5" w:rsidRDefault="001F74BC" w:rsidP="007820F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23EA5">
        <w:rPr>
          <w:rFonts w:cstheme="minorHAnsi"/>
          <w:b/>
          <w:color w:val="000000" w:themeColor="text1"/>
        </w:rPr>
        <w:t>Error Handling and Logging</w:t>
      </w:r>
      <w:r w:rsidRPr="00323EA5">
        <w:rPr>
          <w:rFonts w:cstheme="minorHAnsi"/>
          <w:color w:val="000000" w:themeColor="text1"/>
        </w:rPr>
        <w:t>:</w:t>
      </w:r>
    </w:p>
    <w:p w14:paraId="55CBE3C9" w14:textId="77777777" w:rsidR="001F74BC" w:rsidRPr="00F65231" w:rsidRDefault="001F74BC" w:rsidP="007820FF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5231">
        <w:rPr>
          <w:rFonts w:cstheme="minorHAnsi"/>
          <w:color w:val="000000" w:themeColor="text1"/>
        </w:rPr>
        <w:t>Secure error handling to avoid revealing sensitive information through error messages.</w:t>
      </w:r>
    </w:p>
    <w:p w14:paraId="09EE6BAB" w14:textId="77777777" w:rsidR="001F74BC" w:rsidRPr="00F65231" w:rsidRDefault="001F74BC" w:rsidP="007820FF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5231">
        <w:rPr>
          <w:rFonts w:cstheme="minorHAnsi"/>
          <w:color w:val="000000" w:themeColor="text1"/>
        </w:rPr>
        <w:t>Comprehensive logging of security-related events for monitoring and auditing purposes.</w:t>
      </w:r>
    </w:p>
    <w:p w14:paraId="2A8AA748" w14:textId="77777777" w:rsidR="00F65231" w:rsidRDefault="00F65231" w:rsidP="001F74B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AA523D7" w14:textId="68D766AB" w:rsidR="001F74BC" w:rsidRPr="00F65231" w:rsidRDefault="001F74BC" w:rsidP="007820FF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5231">
        <w:rPr>
          <w:rFonts w:cstheme="minorHAnsi"/>
          <w:b/>
          <w:color w:val="000000" w:themeColor="text1"/>
        </w:rPr>
        <w:t>Third-Party Dependencies</w:t>
      </w:r>
      <w:r w:rsidRPr="00F65231">
        <w:rPr>
          <w:rFonts w:cstheme="minorHAnsi"/>
          <w:color w:val="000000" w:themeColor="text1"/>
        </w:rPr>
        <w:t>:</w:t>
      </w:r>
    </w:p>
    <w:p w14:paraId="4C5CA2BB" w14:textId="77777777" w:rsidR="001F74BC" w:rsidRPr="00F65231" w:rsidRDefault="001F74BC" w:rsidP="007820FF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5231">
        <w:rPr>
          <w:rFonts w:cstheme="minorHAnsi"/>
          <w:color w:val="000000" w:themeColor="text1"/>
        </w:rPr>
        <w:t>Regularly updating and patching third-party libraries and dependencies to mitigate known vulnerabilities.</w:t>
      </w:r>
    </w:p>
    <w:p w14:paraId="18DBBF8B" w14:textId="77777777" w:rsidR="001F74BC" w:rsidRPr="00F65231" w:rsidRDefault="001F74BC" w:rsidP="007820FF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5231">
        <w:rPr>
          <w:rFonts w:cstheme="minorHAnsi"/>
          <w:color w:val="000000" w:themeColor="text1"/>
        </w:rPr>
        <w:t>Use of dependency-check tools to identify and address vulnerabilities in third-party components.</w:t>
      </w:r>
    </w:p>
    <w:p w14:paraId="4146F63F" w14:textId="77777777" w:rsidR="00F65231" w:rsidRDefault="00F65231" w:rsidP="001F74B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008A5" w14:textId="5EA37EDE" w:rsidR="001F74BC" w:rsidRPr="00F65231" w:rsidRDefault="001F74BC" w:rsidP="007820FF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5231">
        <w:rPr>
          <w:rFonts w:cstheme="minorHAnsi"/>
          <w:b/>
          <w:color w:val="000000" w:themeColor="text1"/>
        </w:rPr>
        <w:t>Secure Configuration</w:t>
      </w:r>
      <w:r w:rsidRPr="00F65231">
        <w:rPr>
          <w:rFonts w:cstheme="minorHAnsi"/>
          <w:color w:val="000000" w:themeColor="text1"/>
        </w:rPr>
        <w:t>:</w:t>
      </w:r>
    </w:p>
    <w:p w14:paraId="366870EB" w14:textId="77777777" w:rsidR="001F74BC" w:rsidRPr="00F65231" w:rsidRDefault="001F74BC" w:rsidP="007820F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5231">
        <w:rPr>
          <w:rFonts w:cstheme="minorHAnsi"/>
          <w:color w:val="000000" w:themeColor="text1"/>
        </w:rPr>
        <w:t>Ensuring secure default configurations for servers, databases, and application settings.</w:t>
      </w:r>
    </w:p>
    <w:p w14:paraId="795021B8" w14:textId="5CD7B719" w:rsidR="531DB269" w:rsidRPr="00F65231" w:rsidRDefault="001F74BC" w:rsidP="007820F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5231">
        <w:rPr>
          <w:rFonts w:cstheme="minorHAnsi"/>
          <w:color w:val="000000" w:themeColor="text1"/>
        </w:rPr>
        <w:t>Regularly reviewing and updating configurations to adhere to security best practices</w:t>
      </w:r>
      <w:r w:rsidR="531DB269" w:rsidRPr="00F65231">
        <w:rPr>
          <w:rFonts w:cstheme="minorHAnsi"/>
          <w:color w:val="000000" w:themeColor="text1"/>
        </w:rPr>
        <w:t>.]</w:t>
      </w:r>
    </w:p>
    <w:p w14:paraId="6E9C8FB4" w14:textId="59A790F6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C711C1D" w14:textId="6A5049D7" w:rsidR="008244F6" w:rsidRDefault="008244F6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252DBDFC" w14:textId="66DE3035" w:rsidR="008244F6" w:rsidRDefault="008244F6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4EC3BEA" w14:textId="25C377F8" w:rsidR="008244F6" w:rsidRDefault="008244F6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6DE3797" w14:textId="2607752C" w:rsidR="008244F6" w:rsidRDefault="008244F6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726E03F" w14:textId="77777777" w:rsidR="008244F6" w:rsidRDefault="008244F6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C031E0" w14:textId="208BBDEE" w:rsidR="008244F6" w:rsidRDefault="531DB269" w:rsidP="008244F6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</w:t>
      </w:r>
      <w:r w:rsidR="008244F6" w:rsidRPr="008244F6">
        <w:rPr>
          <w:rFonts w:cstheme="minorHAnsi"/>
          <w:b/>
          <w:color w:val="000000" w:themeColor="text1"/>
        </w:rPr>
        <w:t>Identified Vulnerabilities (7-10 Findings)</w:t>
      </w:r>
      <w:r w:rsidR="008244F6" w:rsidRPr="008244F6">
        <w:rPr>
          <w:rFonts w:cstheme="minorHAnsi"/>
          <w:color w:val="000000" w:themeColor="text1"/>
        </w:rPr>
        <w:t>:</w:t>
      </w:r>
    </w:p>
    <w:p w14:paraId="2C020823" w14:textId="77777777" w:rsidR="008244F6" w:rsidRPr="008244F6" w:rsidRDefault="008244F6" w:rsidP="008244F6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465E80" w14:textId="77777777" w:rsidR="008244F6" w:rsidRPr="008244F6" w:rsidRDefault="008244F6" w:rsidP="007820FF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b/>
          <w:color w:val="000000" w:themeColor="text1"/>
        </w:rPr>
        <w:t>SQL Injection Vulnerability</w:t>
      </w:r>
      <w:r w:rsidRPr="008244F6">
        <w:rPr>
          <w:rFonts w:cstheme="minorHAnsi"/>
          <w:color w:val="000000" w:themeColor="text1"/>
        </w:rPr>
        <w:t>:</w:t>
      </w:r>
    </w:p>
    <w:p w14:paraId="28A44592" w14:textId="77777777" w:rsidR="008244F6" w:rsidRPr="008244F6" w:rsidRDefault="008244F6" w:rsidP="007820FF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Description: Lack of parameterized queries in database operations.</w:t>
      </w:r>
    </w:p>
    <w:p w14:paraId="410DA930" w14:textId="77777777" w:rsidR="008244F6" w:rsidRPr="008244F6" w:rsidRDefault="008244F6" w:rsidP="007820FF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Solution: Implement prepared statements and parameterized queries.</w:t>
      </w:r>
    </w:p>
    <w:p w14:paraId="5EE9A64F" w14:textId="77777777" w:rsidR="008244F6" w:rsidRDefault="008244F6" w:rsidP="008244F6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420644A" w14:textId="4D8E15DD" w:rsidR="008244F6" w:rsidRPr="008244F6" w:rsidRDefault="008244F6" w:rsidP="007820FF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color w:val="000000" w:themeColor="text1"/>
        </w:rPr>
      </w:pPr>
      <w:r w:rsidRPr="008244F6">
        <w:rPr>
          <w:rFonts w:cstheme="minorHAnsi"/>
          <w:b/>
          <w:color w:val="000000" w:themeColor="text1"/>
        </w:rPr>
        <w:t>Cross-Site Scripting (XSS):</w:t>
      </w:r>
    </w:p>
    <w:p w14:paraId="29B43A29" w14:textId="77777777" w:rsidR="008244F6" w:rsidRPr="008244F6" w:rsidRDefault="008244F6" w:rsidP="007820FF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 xml:space="preserve">Description: </w:t>
      </w:r>
      <w:proofErr w:type="spellStart"/>
      <w:r w:rsidRPr="008244F6">
        <w:rPr>
          <w:rFonts w:cstheme="minorHAnsi"/>
          <w:color w:val="000000" w:themeColor="text1"/>
        </w:rPr>
        <w:t>Unsanitized</w:t>
      </w:r>
      <w:proofErr w:type="spellEnd"/>
      <w:r w:rsidRPr="008244F6">
        <w:rPr>
          <w:rFonts w:cstheme="minorHAnsi"/>
          <w:color w:val="000000" w:themeColor="text1"/>
        </w:rPr>
        <w:t xml:space="preserve"> user inputs displayed in the web interface.</w:t>
      </w:r>
    </w:p>
    <w:p w14:paraId="0227F11E" w14:textId="77777777" w:rsidR="008244F6" w:rsidRPr="008244F6" w:rsidRDefault="008244F6" w:rsidP="007820FF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Solution: Properly encode and sanitize user inputs before rendering them in the UI.</w:t>
      </w:r>
    </w:p>
    <w:p w14:paraId="2AACAF21" w14:textId="77777777" w:rsidR="008244F6" w:rsidRDefault="008244F6" w:rsidP="008244F6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159C48B" w14:textId="61984C1C" w:rsidR="008244F6" w:rsidRPr="008244F6" w:rsidRDefault="008244F6" w:rsidP="007820FF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b/>
          <w:color w:val="000000" w:themeColor="text1"/>
        </w:rPr>
        <w:t>Insecure Authentication Mechanism</w:t>
      </w:r>
      <w:r w:rsidRPr="008244F6">
        <w:rPr>
          <w:rFonts w:cstheme="minorHAnsi"/>
          <w:color w:val="000000" w:themeColor="text1"/>
        </w:rPr>
        <w:t>:</w:t>
      </w:r>
    </w:p>
    <w:p w14:paraId="7BD5EE9F" w14:textId="77777777" w:rsidR="008244F6" w:rsidRPr="008244F6" w:rsidRDefault="008244F6" w:rsidP="007820FF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Description: Use of outdated or weak password hashing algorithms.</w:t>
      </w:r>
    </w:p>
    <w:p w14:paraId="593050B5" w14:textId="77777777" w:rsidR="008244F6" w:rsidRPr="008244F6" w:rsidRDefault="008244F6" w:rsidP="007820FF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 xml:space="preserve">Solution: Implement strong hashing algorithms like </w:t>
      </w:r>
      <w:proofErr w:type="spellStart"/>
      <w:r w:rsidRPr="008244F6">
        <w:rPr>
          <w:rFonts w:cstheme="minorHAnsi"/>
          <w:color w:val="000000" w:themeColor="text1"/>
        </w:rPr>
        <w:t>bcrypt</w:t>
      </w:r>
      <w:proofErr w:type="spellEnd"/>
      <w:r w:rsidRPr="008244F6">
        <w:rPr>
          <w:rFonts w:cstheme="minorHAnsi"/>
          <w:color w:val="000000" w:themeColor="text1"/>
        </w:rPr>
        <w:t xml:space="preserve"> or Argon2.</w:t>
      </w:r>
    </w:p>
    <w:p w14:paraId="01D2B61D" w14:textId="77777777" w:rsidR="008244F6" w:rsidRDefault="008244F6" w:rsidP="008244F6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D950ED7" w14:textId="2EA16CAB" w:rsidR="008244F6" w:rsidRPr="008244F6" w:rsidRDefault="008244F6" w:rsidP="007820FF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b/>
          <w:color w:val="000000" w:themeColor="text1"/>
        </w:rPr>
      </w:pPr>
      <w:r w:rsidRPr="008244F6">
        <w:rPr>
          <w:rFonts w:cstheme="minorHAnsi"/>
          <w:b/>
          <w:color w:val="000000" w:themeColor="text1"/>
        </w:rPr>
        <w:t>Sensitive Data Exposure:</w:t>
      </w:r>
    </w:p>
    <w:p w14:paraId="4A6714D6" w14:textId="77777777" w:rsidR="008244F6" w:rsidRPr="008244F6" w:rsidRDefault="008244F6" w:rsidP="007820FF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Description: Storing sensitive information (e.g., passwords) in plaintext.</w:t>
      </w:r>
    </w:p>
    <w:p w14:paraId="6F974190" w14:textId="77777777" w:rsidR="008244F6" w:rsidRPr="008244F6" w:rsidRDefault="008244F6" w:rsidP="007820FF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Solution: Encrypt sensitive data before storing it in the database.</w:t>
      </w:r>
    </w:p>
    <w:p w14:paraId="295A6FB8" w14:textId="77777777" w:rsidR="008244F6" w:rsidRDefault="008244F6" w:rsidP="008244F6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8BB19C4" w14:textId="2A1CAE60" w:rsidR="008244F6" w:rsidRPr="008244F6" w:rsidRDefault="008244F6" w:rsidP="007820FF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b/>
          <w:color w:val="000000" w:themeColor="text1"/>
        </w:rPr>
        <w:t>Insufficient Logging and Monitoring</w:t>
      </w:r>
      <w:r w:rsidRPr="008244F6">
        <w:rPr>
          <w:rFonts w:cstheme="minorHAnsi"/>
          <w:color w:val="000000" w:themeColor="text1"/>
        </w:rPr>
        <w:t>:</w:t>
      </w:r>
    </w:p>
    <w:p w14:paraId="5CD82FC5" w14:textId="77777777" w:rsidR="008244F6" w:rsidRPr="008244F6" w:rsidRDefault="008244F6" w:rsidP="007820FF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Description: Lack of logging for security-related events.</w:t>
      </w:r>
    </w:p>
    <w:p w14:paraId="6CAD81EA" w14:textId="77777777" w:rsidR="008244F6" w:rsidRPr="008244F6" w:rsidRDefault="008244F6" w:rsidP="007820FF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Solution: Implement comprehensive logging and monitoring for all critical operations.</w:t>
      </w:r>
    </w:p>
    <w:p w14:paraId="0E4816E9" w14:textId="77777777" w:rsidR="008244F6" w:rsidRDefault="008244F6" w:rsidP="008244F6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75DD6AE" w14:textId="5AB5DF65" w:rsidR="008244F6" w:rsidRPr="008244F6" w:rsidRDefault="008244F6" w:rsidP="007820FF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b/>
          <w:color w:val="000000" w:themeColor="text1"/>
        </w:rPr>
        <w:t>Insecure Default Configuration</w:t>
      </w:r>
      <w:r w:rsidRPr="008244F6">
        <w:rPr>
          <w:rFonts w:cstheme="minorHAnsi"/>
          <w:color w:val="000000" w:themeColor="text1"/>
        </w:rPr>
        <w:t>:</w:t>
      </w:r>
    </w:p>
    <w:p w14:paraId="4601C7F9" w14:textId="77777777" w:rsidR="008244F6" w:rsidRPr="008244F6" w:rsidRDefault="008244F6" w:rsidP="007820FF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Description: Default configurations expose unnecessary services and ports.</w:t>
      </w:r>
    </w:p>
    <w:p w14:paraId="4D617179" w14:textId="77777777" w:rsidR="008244F6" w:rsidRPr="008244F6" w:rsidRDefault="008244F6" w:rsidP="007820FF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Solution: Harden configurations by disabling unused services and ports.</w:t>
      </w:r>
    </w:p>
    <w:p w14:paraId="65A08A1D" w14:textId="77777777" w:rsidR="008244F6" w:rsidRDefault="008244F6" w:rsidP="008244F6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E4B1CE1" w14:textId="007A0F10" w:rsidR="008244F6" w:rsidRPr="008244F6" w:rsidRDefault="008244F6" w:rsidP="007820FF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b/>
          <w:color w:val="000000" w:themeColor="text1"/>
        </w:rPr>
        <w:t>Lack of Input Validation</w:t>
      </w:r>
      <w:r w:rsidRPr="008244F6">
        <w:rPr>
          <w:rFonts w:cstheme="minorHAnsi"/>
          <w:color w:val="000000" w:themeColor="text1"/>
        </w:rPr>
        <w:t>:</w:t>
      </w:r>
    </w:p>
    <w:p w14:paraId="129FA920" w14:textId="77777777" w:rsidR="008244F6" w:rsidRPr="008244F6" w:rsidRDefault="008244F6" w:rsidP="007820FF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Description: User inputs are not validated or sanitized.</w:t>
      </w:r>
    </w:p>
    <w:p w14:paraId="5FB6472D" w14:textId="1227EBBF" w:rsidR="531DB269" w:rsidRPr="008244F6" w:rsidRDefault="008244F6" w:rsidP="007820FF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44F6">
        <w:rPr>
          <w:rFonts w:cstheme="minorHAnsi"/>
          <w:color w:val="000000" w:themeColor="text1"/>
        </w:rPr>
        <w:t>Solution: Implement strict input validation and sanitization.</w:t>
      </w:r>
      <w:r w:rsidR="531DB269" w:rsidRPr="008244F6">
        <w:rPr>
          <w:rFonts w:cstheme="minorHAnsi"/>
          <w:color w:val="000000" w:themeColor="text1"/>
        </w:rPr>
        <w:t>]</w:t>
      </w:r>
    </w:p>
    <w:p w14:paraId="7E91C408" w14:textId="0A4E769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F2824D7" w14:textId="421A4FD4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6755E72" w14:textId="5FB4FA81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CFAFE74" w14:textId="04008EF2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2478957C" w14:textId="410B7908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02F1094" w14:textId="589BF473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1FDD530" w14:textId="31E8847B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02F27D8" w14:textId="6C18560B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CA9D642" w14:textId="1A8DA255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6995033" w14:textId="02A68CA6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A6E60CB" w14:textId="07843733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764655C6" w14:textId="03557A41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13FC3B1" w14:textId="77777777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7820F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7820F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7820FF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68ABFDBD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93232DF" w14:textId="05D66E7B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E591384" w14:textId="77777777" w:rsidR="00544F8C" w:rsidRDefault="00544F8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421D08D" w14:textId="064319FF" w:rsidR="00544F8C" w:rsidRDefault="531DB269" w:rsidP="00544F8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</w:t>
      </w:r>
      <w:r w:rsidR="00544F8C" w:rsidRPr="00544F8C">
        <w:rPr>
          <w:rFonts w:cstheme="minorHAnsi"/>
          <w:b/>
          <w:color w:val="000000" w:themeColor="text1"/>
        </w:rPr>
        <w:t>Dependency Check Findings</w:t>
      </w:r>
      <w:r w:rsidR="00544F8C" w:rsidRPr="00544F8C">
        <w:rPr>
          <w:rFonts w:cstheme="minorHAnsi"/>
          <w:color w:val="000000" w:themeColor="text1"/>
        </w:rPr>
        <w:t>:</w:t>
      </w:r>
    </w:p>
    <w:p w14:paraId="5749040F" w14:textId="77777777" w:rsidR="00544F8C" w:rsidRPr="00544F8C" w:rsidRDefault="00544F8C" w:rsidP="00544F8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04A714A" w14:textId="77777777" w:rsidR="00544F8C" w:rsidRPr="00544F8C" w:rsidRDefault="00544F8C" w:rsidP="007820FF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b/>
          <w:color w:val="000000" w:themeColor="text1"/>
        </w:rPr>
        <w:t>Known Vulnerabilities</w:t>
      </w:r>
      <w:r w:rsidRPr="00544F8C">
        <w:rPr>
          <w:rFonts w:cstheme="minorHAnsi"/>
          <w:color w:val="000000" w:themeColor="text1"/>
        </w:rPr>
        <w:t>:</w:t>
      </w:r>
    </w:p>
    <w:p w14:paraId="62E8E2F8" w14:textId="77777777" w:rsidR="00544F8C" w:rsidRPr="00544F8C" w:rsidRDefault="00544F8C" w:rsidP="007820FF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color w:val="000000" w:themeColor="text1"/>
        </w:rPr>
        <w:t>Name: CVE-2021-44228 (Log4j)</w:t>
      </w:r>
    </w:p>
    <w:p w14:paraId="1B58420D" w14:textId="77777777" w:rsidR="00544F8C" w:rsidRPr="00544F8C" w:rsidRDefault="00544F8C" w:rsidP="007820FF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color w:val="000000" w:themeColor="text1"/>
        </w:rPr>
        <w:t>Description: Remote code execution vulnerability in Log4j library.</w:t>
      </w:r>
    </w:p>
    <w:p w14:paraId="23EAAD2A" w14:textId="77777777" w:rsidR="00544F8C" w:rsidRPr="00544F8C" w:rsidRDefault="00544F8C" w:rsidP="007820FF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color w:val="000000" w:themeColor="text1"/>
        </w:rPr>
        <w:t>Recommended Solution: Update to the latest patched version of Log4j.</w:t>
      </w:r>
    </w:p>
    <w:p w14:paraId="3EAF56E5" w14:textId="77777777" w:rsidR="00544F8C" w:rsidRDefault="00544F8C" w:rsidP="00544F8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01DFD3" w14:textId="0367C2F8" w:rsidR="00544F8C" w:rsidRPr="00544F8C" w:rsidRDefault="00544F8C" w:rsidP="007820FF">
      <w:pPr>
        <w:pStyle w:val="ListParagraph"/>
        <w:numPr>
          <w:ilvl w:val="0"/>
          <w:numId w:val="3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b/>
          <w:color w:val="000000" w:themeColor="text1"/>
        </w:rPr>
        <w:t>Names or Vulnerability Codes</w:t>
      </w:r>
      <w:r w:rsidRPr="00544F8C">
        <w:rPr>
          <w:rFonts w:cstheme="minorHAnsi"/>
          <w:color w:val="000000" w:themeColor="text1"/>
        </w:rPr>
        <w:t>:</w:t>
      </w:r>
    </w:p>
    <w:p w14:paraId="4BF48B00" w14:textId="77777777" w:rsidR="00544F8C" w:rsidRPr="00544F8C" w:rsidRDefault="00544F8C" w:rsidP="007820FF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color w:val="000000" w:themeColor="text1"/>
        </w:rPr>
        <w:t>Vulnerability: CVE-2021-45046</w:t>
      </w:r>
    </w:p>
    <w:p w14:paraId="7F8567D2" w14:textId="77777777" w:rsidR="00544F8C" w:rsidRPr="00544F8C" w:rsidRDefault="00544F8C" w:rsidP="007820FF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color w:val="000000" w:themeColor="text1"/>
        </w:rPr>
        <w:t>Description: Denial of service vulnerability in Log4j.</w:t>
      </w:r>
    </w:p>
    <w:p w14:paraId="3BECE7EA" w14:textId="77777777" w:rsidR="00544F8C" w:rsidRPr="00544F8C" w:rsidRDefault="00544F8C" w:rsidP="007820FF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color w:val="000000" w:themeColor="text1"/>
        </w:rPr>
        <w:t>Recommended Solution: Update to the latest patched version of Log4j.</w:t>
      </w:r>
    </w:p>
    <w:p w14:paraId="2622EAF4" w14:textId="77777777" w:rsidR="00544F8C" w:rsidRDefault="00544F8C" w:rsidP="00544F8C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A89C2F8" w14:textId="4C1A4055" w:rsidR="00544F8C" w:rsidRPr="00544F8C" w:rsidRDefault="00544F8C" w:rsidP="007820FF">
      <w:pPr>
        <w:pStyle w:val="ListParagraph"/>
        <w:numPr>
          <w:ilvl w:val="0"/>
          <w:numId w:val="4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b/>
          <w:color w:val="000000" w:themeColor="text1"/>
        </w:rPr>
        <w:t>Attribution</w:t>
      </w:r>
      <w:r w:rsidRPr="00544F8C">
        <w:rPr>
          <w:rFonts w:cstheme="minorHAnsi"/>
          <w:color w:val="000000" w:themeColor="text1"/>
        </w:rPr>
        <w:t>:</w:t>
      </w:r>
    </w:p>
    <w:p w14:paraId="62095818" w14:textId="77777777" w:rsidR="00544F8C" w:rsidRPr="00544F8C" w:rsidRDefault="00544F8C" w:rsidP="007820FF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color w:val="000000" w:themeColor="text1"/>
        </w:rPr>
        <w:t>Identified through NVD and CVE databases.</w:t>
      </w:r>
    </w:p>
    <w:p w14:paraId="1E32240A" w14:textId="1B856CCF" w:rsidR="531DB269" w:rsidRPr="00544F8C" w:rsidRDefault="00544F8C" w:rsidP="007820FF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44F8C">
        <w:rPr>
          <w:rFonts w:cstheme="minorHAnsi"/>
          <w:color w:val="000000" w:themeColor="text1"/>
        </w:rPr>
        <w:t>Previous documentation and industry reports on Log4j vulnerabilities.</w:t>
      </w:r>
    </w:p>
    <w:p w14:paraId="41530938" w14:textId="02813CEF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30B3EC5" w14:textId="77777777" w:rsidR="009F5CA9" w:rsidRDefault="009F5CA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67B85E8" w14:textId="1E73113E" w:rsidR="009F5CA9" w:rsidRDefault="531DB269" w:rsidP="009F5CA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</w:t>
      </w:r>
      <w:r w:rsidR="009F5CA9" w:rsidRPr="009F5CA9">
        <w:rPr>
          <w:rFonts w:cstheme="minorHAnsi"/>
          <w:b/>
          <w:color w:val="000000" w:themeColor="text1"/>
        </w:rPr>
        <w:t>Mitigation Steps</w:t>
      </w:r>
      <w:r w:rsidR="009F5CA9" w:rsidRPr="009F5CA9">
        <w:rPr>
          <w:rFonts w:cstheme="minorHAnsi"/>
          <w:color w:val="000000" w:themeColor="text1"/>
        </w:rPr>
        <w:t>:</w:t>
      </w:r>
    </w:p>
    <w:p w14:paraId="3F692F6C" w14:textId="77777777" w:rsidR="009F5CA9" w:rsidRPr="009F5CA9" w:rsidRDefault="009F5CA9" w:rsidP="009F5CA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BCCEA53" w14:textId="1B5A8CD0" w:rsidR="009F5CA9" w:rsidRPr="004476FA" w:rsidRDefault="009F5CA9" w:rsidP="007820FF">
      <w:pPr>
        <w:pStyle w:val="ListParagraph"/>
        <w:numPr>
          <w:ilvl w:val="0"/>
          <w:numId w:val="4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476FA">
        <w:rPr>
          <w:rFonts w:cstheme="minorHAnsi"/>
          <w:b/>
          <w:color w:val="000000" w:themeColor="text1"/>
        </w:rPr>
        <w:t>SQL Injection</w:t>
      </w:r>
      <w:r w:rsidRPr="004476FA">
        <w:rPr>
          <w:rFonts w:cstheme="minorHAnsi"/>
          <w:color w:val="000000" w:themeColor="text1"/>
        </w:rPr>
        <w:t>:</w:t>
      </w:r>
    </w:p>
    <w:p w14:paraId="5F465235" w14:textId="77777777" w:rsidR="009F5CA9" w:rsidRPr="004476FA" w:rsidRDefault="009F5CA9" w:rsidP="007820FF">
      <w:pPr>
        <w:pStyle w:val="ListParagraph"/>
        <w:numPr>
          <w:ilvl w:val="0"/>
          <w:numId w:val="4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476FA">
        <w:rPr>
          <w:rFonts w:cstheme="minorHAnsi"/>
          <w:color w:val="000000" w:themeColor="text1"/>
        </w:rPr>
        <w:t>Implement prepared statements and parameterized queries for all database operations.</w:t>
      </w:r>
    </w:p>
    <w:p w14:paraId="120FAB9E" w14:textId="77777777" w:rsidR="004476FA" w:rsidRDefault="004476FA" w:rsidP="009F5CA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7CCB637" w14:textId="3B6AFA43" w:rsidR="009F5CA9" w:rsidRPr="004476FA" w:rsidRDefault="009F5CA9" w:rsidP="007820FF">
      <w:pPr>
        <w:pStyle w:val="ListParagraph"/>
        <w:numPr>
          <w:ilvl w:val="0"/>
          <w:numId w:val="44"/>
        </w:numPr>
        <w:suppressAutoHyphens/>
        <w:spacing w:after="0" w:line="240" w:lineRule="auto"/>
        <w:rPr>
          <w:rFonts w:cstheme="minorHAnsi"/>
          <w:b/>
          <w:color w:val="000000" w:themeColor="text1"/>
        </w:rPr>
      </w:pPr>
      <w:r w:rsidRPr="004476FA">
        <w:rPr>
          <w:rFonts w:cstheme="minorHAnsi"/>
          <w:b/>
          <w:color w:val="000000" w:themeColor="text1"/>
        </w:rPr>
        <w:t>Cross-Site Scripting (XSS):</w:t>
      </w:r>
    </w:p>
    <w:p w14:paraId="7377123A" w14:textId="77777777" w:rsidR="009F5CA9" w:rsidRPr="004476FA" w:rsidRDefault="009F5CA9" w:rsidP="007820FF">
      <w:pPr>
        <w:pStyle w:val="ListParagraph"/>
        <w:numPr>
          <w:ilvl w:val="0"/>
          <w:numId w:val="4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476FA">
        <w:rPr>
          <w:rFonts w:cstheme="minorHAnsi"/>
          <w:color w:val="000000" w:themeColor="text1"/>
        </w:rPr>
        <w:t>Sanitize and encode all user inputs before displaying them in the UI.</w:t>
      </w:r>
    </w:p>
    <w:p w14:paraId="275BD795" w14:textId="77777777" w:rsidR="00283A25" w:rsidRDefault="00283A25" w:rsidP="009F5CA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A032864" w14:textId="50960C1F" w:rsidR="009F5CA9" w:rsidRPr="00283A25" w:rsidRDefault="009F5CA9" w:rsidP="007820FF">
      <w:pPr>
        <w:pStyle w:val="ListParagraph"/>
        <w:numPr>
          <w:ilvl w:val="0"/>
          <w:numId w:val="46"/>
        </w:numPr>
        <w:suppressAutoHyphens/>
        <w:spacing w:after="0" w:line="240" w:lineRule="auto"/>
        <w:rPr>
          <w:rFonts w:cstheme="minorHAnsi"/>
          <w:b/>
          <w:color w:val="000000" w:themeColor="text1"/>
        </w:rPr>
      </w:pPr>
      <w:r w:rsidRPr="00283A25">
        <w:rPr>
          <w:rFonts w:cstheme="minorHAnsi"/>
          <w:b/>
          <w:color w:val="000000" w:themeColor="text1"/>
        </w:rPr>
        <w:t>Insecure Authentication Mechanism:</w:t>
      </w:r>
    </w:p>
    <w:p w14:paraId="26315EC5" w14:textId="77777777" w:rsidR="009F5CA9" w:rsidRPr="00283A25" w:rsidRDefault="009F5CA9" w:rsidP="007820F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color w:val="000000" w:themeColor="text1"/>
        </w:rPr>
        <w:t xml:space="preserve">Upgrade to strong password hashing algorithms like </w:t>
      </w:r>
      <w:proofErr w:type="spellStart"/>
      <w:r w:rsidRPr="00283A25">
        <w:rPr>
          <w:rFonts w:cstheme="minorHAnsi"/>
          <w:color w:val="000000" w:themeColor="text1"/>
        </w:rPr>
        <w:t>bcrypt</w:t>
      </w:r>
      <w:proofErr w:type="spellEnd"/>
      <w:r w:rsidRPr="00283A25">
        <w:rPr>
          <w:rFonts w:cstheme="minorHAnsi"/>
          <w:color w:val="000000" w:themeColor="text1"/>
        </w:rPr>
        <w:t xml:space="preserve"> or Argon2.</w:t>
      </w:r>
    </w:p>
    <w:p w14:paraId="7BE0F95E" w14:textId="77777777" w:rsidR="00283A25" w:rsidRDefault="00283A25" w:rsidP="009F5CA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F0D6842" w14:textId="10147534" w:rsidR="009F5CA9" w:rsidRPr="00283A25" w:rsidRDefault="009F5CA9" w:rsidP="007820FF">
      <w:pPr>
        <w:pStyle w:val="ListParagraph"/>
        <w:numPr>
          <w:ilvl w:val="0"/>
          <w:numId w:val="4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b/>
          <w:color w:val="000000" w:themeColor="text1"/>
        </w:rPr>
        <w:t>Sensitive Data Exposure</w:t>
      </w:r>
      <w:r w:rsidRPr="00283A25">
        <w:rPr>
          <w:rFonts w:cstheme="minorHAnsi"/>
          <w:color w:val="000000" w:themeColor="text1"/>
        </w:rPr>
        <w:t>:</w:t>
      </w:r>
    </w:p>
    <w:p w14:paraId="50658AC3" w14:textId="77777777" w:rsidR="009F5CA9" w:rsidRPr="00283A25" w:rsidRDefault="009F5CA9" w:rsidP="007820FF">
      <w:pPr>
        <w:pStyle w:val="ListParagraph"/>
        <w:numPr>
          <w:ilvl w:val="0"/>
          <w:numId w:val="4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color w:val="000000" w:themeColor="text1"/>
        </w:rPr>
        <w:t>Encrypt sensitive data before storing it and use secure key management practices.</w:t>
      </w:r>
    </w:p>
    <w:p w14:paraId="62892C0F" w14:textId="77777777" w:rsidR="009F5CA9" w:rsidRPr="00283A25" w:rsidRDefault="009F5CA9" w:rsidP="007820FF">
      <w:pPr>
        <w:pStyle w:val="ListParagraph"/>
        <w:numPr>
          <w:ilvl w:val="0"/>
          <w:numId w:val="5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b/>
          <w:color w:val="000000" w:themeColor="text1"/>
        </w:rPr>
        <w:lastRenderedPageBreak/>
        <w:t>Insufficient Logging and Monitoring</w:t>
      </w:r>
      <w:r w:rsidRPr="00283A25">
        <w:rPr>
          <w:rFonts w:cstheme="minorHAnsi"/>
          <w:color w:val="000000" w:themeColor="text1"/>
        </w:rPr>
        <w:t>:</w:t>
      </w:r>
    </w:p>
    <w:p w14:paraId="436C37C1" w14:textId="00BAF52F" w:rsidR="009F5CA9" w:rsidRDefault="009F5CA9" w:rsidP="007820FF">
      <w:pPr>
        <w:pStyle w:val="ListParagraph"/>
        <w:numPr>
          <w:ilvl w:val="0"/>
          <w:numId w:val="5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color w:val="000000" w:themeColor="text1"/>
        </w:rPr>
        <w:t>Implement comprehensive logging for all critical operations and monitor logs for suspicious activities.</w:t>
      </w:r>
    </w:p>
    <w:p w14:paraId="1F5CCE8A" w14:textId="77777777" w:rsidR="00283A25" w:rsidRPr="00283A25" w:rsidRDefault="00283A25" w:rsidP="00283A25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29A3CE11" w14:textId="77777777" w:rsidR="009F5CA9" w:rsidRPr="00283A25" w:rsidRDefault="009F5CA9" w:rsidP="007820FF">
      <w:pPr>
        <w:pStyle w:val="ListParagraph"/>
        <w:numPr>
          <w:ilvl w:val="0"/>
          <w:numId w:val="52"/>
        </w:numPr>
        <w:suppressAutoHyphens/>
        <w:spacing w:after="0" w:line="240" w:lineRule="auto"/>
        <w:rPr>
          <w:rFonts w:cstheme="minorHAnsi"/>
          <w:b/>
          <w:color w:val="000000" w:themeColor="text1"/>
        </w:rPr>
      </w:pPr>
      <w:r w:rsidRPr="00283A25">
        <w:rPr>
          <w:rFonts w:cstheme="minorHAnsi"/>
          <w:b/>
          <w:color w:val="000000" w:themeColor="text1"/>
        </w:rPr>
        <w:t>Insecure Default Configuration:</w:t>
      </w:r>
    </w:p>
    <w:p w14:paraId="0C252BAF" w14:textId="77777777" w:rsidR="009F5CA9" w:rsidRPr="00283A25" w:rsidRDefault="009F5CA9" w:rsidP="007820FF">
      <w:pPr>
        <w:pStyle w:val="ListParagraph"/>
        <w:numPr>
          <w:ilvl w:val="0"/>
          <w:numId w:val="5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color w:val="000000" w:themeColor="text1"/>
        </w:rPr>
        <w:t>Review and harden all default configurations, disabling unnecessary services and ports.</w:t>
      </w:r>
    </w:p>
    <w:p w14:paraId="4147D137" w14:textId="77777777" w:rsidR="00283A25" w:rsidRDefault="00283A25" w:rsidP="009F5CA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9099352" w14:textId="466C3C08" w:rsidR="009F5CA9" w:rsidRPr="00283A25" w:rsidRDefault="009F5CA9" w:rsidP="007820FF">
      <w:pPr>
        <w:pStyle w:val="ListParagraph"/>
        <w:numPr>
          <w:ilvl w:val="0"/>
          <w:numId w:val="54"/>
        </w:numPr>
        <w:suppressAutoHyphens/>
        <w:spacing w:after="0" w:line="240" w:lineRule="auto"/>
        <w:rPr>
          <w:rFonts w:cstheme="minorHAnsi"/>
          <w:b/>
          <w:color w:val="000000" w:themeColor="text1"/>
        </w:rPr>
      </w:pPr>
      <w:r w:rsidRPr="00283A25">
        <w:rPr>
          <w:rFonts w:cstheme="minorHAnsi"/>
          <w:b/>
          <w:color w:val="000000" w:themeColor="text1"/>
        </w:rPr>
        <w:t>Lack of Input Validation:</w:t>
      </w:r>
    </w:p>
    <w:p w14:paraId="4F6573D9" w14:textId="77777777" w:rsidR="009F5CA9" w:rsidRPr="00283A25" w:rsidRDefault="009F5CA9" w:rsidP="007820FF">
      <w:pPr>
        <w:pStyle w:val="ListParagraph"/>
        <w:numPr>
          <w:ilvl w:val="0"/>
          <w:numId w:val="5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color w:val="000000" w:themeColor="text1"/>
        </w:rPr>
        <w:t>Implement strict input validation and sanitization for all user inputs.</w:t>
      </w:r>
    </w:p>
    <w:p w14:paraId="0EDE06D4" w14:textId="77777777" w:rsidR="00283A25" w:rsidRDefault="00283A25" w:rsidP="009F5CA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21A3B7B" w14:textId="4FA52DE2" w:rsidR="009F5CA9" w:rsidRPr="00283A25" w:rsidRDefault="009F5CA9" w:rsidP="007820FF">
      <w:pPr>
        <w:pStyle w:val="ListParagraph"/>
        <w:numPr>
          <w:ilvl w:val="0"/>
          <w:numId w:val="5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b/>
          <w:color w:val="000000" w:themeColor="text1"/>
        </w:rPr>
        <w:t>Third-Party Dependencies</w:t>
      </w:r>
      <w:r w:rsidRPr="00283A25">
        <w:rPr>
          <w:rFonts w:cstheme="minorHAnsi"/>
          <w:color w:val="000000" w:themeColor="text1"/>
        </w:rPr>
        <w:t>:</w:t>
      </w:r>
    </w:p>
    <w:p w14:paraId="43688386" w14:textId="77777777" w:rsidR="009F5CA9" w:rsidRPr="00283A25" w:rsidRDefault="009F5CA9" w:rsidP="007820FF">
      <w:pPr>
        <w:pStyle w:val="ListParagraph"/>
        <w:numPr>
          <w:ilvl w:val="0"/>
          <w:numId w:val="5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color w:val="000000" w:themeColor="text1"/>
        </w:rPr>
        <w:t>Regularly update and patch third-party libraries. Use dependency-check tools to identify and address vulnerabilities.</w:t>
      </w:r>
    </w:p>
    <w:p w14:paraId="38FCC01C" w14:textId="77777777" w:rsidR="00283A25" w:rsidRDefault="00283A25" w:rsidP="009F5CA9">
      <w:pPr>
        <w:suppressAutoHyphens/>
        <w:spacing w:after="0" w:line="240" w:lineRule="auto"/>
        <w:contextualSpacing/>
        <w:rPr>
          <w:rFonts w:cstheme="minorHAnsi"/>
          <w:b/>
          <w:color w:val="000000" w:themeColor="text1"/>
        </w:rPr>
      </w:pPr>
    </w:p>
    <w:p w14:paraId="1B8A7B1C" w14:textId="16FE6887" w:rsidR="009F5CA9" w:rsidRPr="00283A25" w:rsidRDefault="009F5CA9" w:rsidP="007820FF">
      <w:pPr>
        <w:pStyle w:val="ListParagraph"/>
        <w:numPr>
          <w:ilvl w:val="0"/>
          <w:numId w:val="5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b/>
          <w:color w:val="000000" w:themeColor="text1"/>
        </w:rPr>
        <w:t>Data Encryption</w:t>
      </w:r>
      <w:r w:rsidRPr="00283A25">
        <w:rPr>
          <w:rFonts w:cstheme="minorHAnsi"/>
          <w:color w:val="000000" w:themeColor="text1"/>
        </w:rPr>
        <w:t>:</w:t>
      </w:r>
    </w:p>
    <w:p w14:paraId="2AA199F8" w14:textId="77777777" w:rsidR="009F5CA9" w:rsidRPr="00283A25" w:rsidRDefault="009F5CA9" w:rsidP="007820FF">
      <w:pPr>
        <w:pStyle w:val="ListParagraph"/>
        <w:numPr>
          <w:ilvl w:val="0"/>
          <w:numId w:val="5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83A25">
        <w:rPr>
          <w:rFonts w:cstheme="minorHAnsi"/>
          <w:color w:val="000000" w:themeColor="text1"/>
        </w:rPr>
        <w:t>Ensure all data in transit is encrypted using SSL/TLS. Encrypt sensitive data at rest.</w:t>
      </w:r>
    </w:p>
    <w:p w14:paraId="22F58F21" w14:textId="77777777" w:rsidR="00283A25" w:rsidRDefault="00283A25" w:rsidP="009F5CA9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49C8CCC" w14:textId="5F678F69" w:rsidR="009F5CA9" w:rsidRPr="00283A25" w:rsidRDefault="009F5CA9" w:rsidP="007820FF">
      <w:pPr>
        <w:pStyle w:val="ListParagraph"/>
        <w:numPr>
          <w:ilvl w:val="0"/>
          <w:numId w:val="60"/>
        </w:numPr>
        <w:suppressAutoHyphens/>
        <w:spacing w:after="0" w:line="240" w:lineRule="auto"/>
        <w:rPr>
          <w:rFonts w:cstheme="minorHAnsi"/>
          <w:b/>
          <w:color w:val="000000" w:themeColor="text1"/>
        </w:rPr>
      </w:pPr>
      <w:r w:rsidRPr="00283A25">
        <w:rPr>
          <w:rFonts w:cstheme="minorHAnsi"/>
          <w:b/>
          <w:color w:val="000000" w:themeColor="text1"/>
        </w:rPr>
        <w:t>Access Control:</w:t>
      </w:r>
    </w:p>
    <w:p w14:paraId="6A69540B" w14:textId="54D22F72" w:rsidR="322AA2CB" w:rsidRPr="00283A25" w:rsidRDefault="009F5CA9" w:rsidP="007820FF">
      <w:pPr>
        <w:pStyle w:val="ListParagraph"/>
        <w:numPr>
          <w:ilvl w:val="0"/>
          <w:numId w:val="61"/>
        </w:numPr>
        <w:suppressAutoHyphens/>
        <w:spacing w:after="0" w:line="240" w:lineRule="auto"/>
        <w:rPr>
          <w:rFonts w:cstheme="minorHAnsi"/>
        </w:rPr>
      </w:pPr>
      <w:r w:rsidRPr="00283A25">
        <w:rPr>
          <w:rFonts w:cstheme="minorHAnsi"/>
          <w:color w:val="000000" w:themeColor="text1"/>
        </w:rPr>
        <w:t>Implement and regularly audit role-based access control (RBA</w:t>
      </w:r>
      <w:bookmarkStart w:id="9" w:name="_GoBack"/>
      <w:bookmarkEnd w:id="9"/>
      <w:r w:rsidRPr="00283A25">
        <w:rPr>
          <w:rFonts w:cstheme="minorHAnsi"/>
          <w:color w:val="000000" w:themeColor="text1"/>
        </w:rPr>
        <w:t>C) policies.</w:t>
      </w:r>
      <w:r w:rsidRPr="00283A25">
        <w:rPr>
          <w:rFonts w:cstheme="minorHAnsi"/>
          <w:color w:val="000000" w:themeColor="text1"/>
        </w:rPr>
        <w:t>]</w:t>
      </w:r>
    </w:p>
    <w:sectPr w:rsidR="322AA2CB" w:rsidRPr="00283A25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6A764" w14:textId="77777777" w:rsidR="007820FF" w:rsidRDefault="007820FF" w:rsidP="002F3F84">
      <w:r>
        <w:separator/>
      </w:r>
    </w:p>
  </w:endnote>
  <w:endnote w:type="continuationSeparator" w:id="0">
    <w:p w14:paraId="20FC1A08" w14:textId="77777777" w:rsidR="007820FF" w:rsidRDefault="007820FF" w:rsidP="002F3F84">
      <w:r>
        <w:continuationSeparator/>
      </w:r>
    </w:p>
  </w:endnote>
  <w:endnote w:type="continuationNotice" w:id="1">
    <w:p w14:paraId="6C880116" w14:textId="77777777" w:rsidR="007820FF" w:rsidRDefault="007820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795E3" w14:textId="77777777" w:rsidR="007820FF" w:rsidRDefault="007820FF" w:rsidP="002F3F84">
      <w:r>
        <w:separator/>
      </w:r>
    </w:p>
  </w:footnote>
  <w:footnote w:type="continuationSeparator" w:id="0">
    <w:p w14:paraId="76FEE3A8" w14:textId="77777777" w:rsidR="007820FF" w:rsidRDefault="007820FF" w:rsidP="002F3F84">
      <w:r>
        <w:continuationSeparator/>
      </w:r>
    </w:p>
  </w:footnote>
  <w:footnote w:type="continuationNotice" w:id="1">
    <w:p w14:paraId="182BE812" w14:textId="77777777" w:rsidR="007820FF" w:rsidRDefault="007820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6AB"/>
    <w:multiLevelType w:val="hybridMultilevel"/>
    <w:tmpl w:val="27044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7D"/>
    <w:multiLevelType w:val="hybridMultilevel"/>
    <w:tmpl w:val="28B06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264A"/>
    <w:multiLevelType w:val="hybridMultilevel"/>
    <w:tmpl w:val="45727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3B35"/>
    <w:multiLevelType w:val="hybridMultilevel"/>
    <w:tmpl w:val="2F22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9257F"/>
    <w:multiLevelType w:val="hybridMultilevel"/>
    <w:tmpl w:val="8010472E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1092C"/>
    <w:multiLevelType w:val="hybridMultilevel"/>
    <w:tmpl w:val="4216D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12A41"/>
    <w:multiLevelType w:val="hybridMultilevel"/>
    <w:tmpl w:val="866E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60D15"/>
    <w:multiLevelType w:val="hybridMultilevel"/>
    <w:tmpl w:val="108C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A01A7"/>
    <w:multiLevelType w:val="hybridMultilevel"/>
    <w:tmpl w:val="384AC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26A9F"/>
    <w:multiLevelType w:val="hybridMultilevel"/>
    <w:tmpl w:val="4BF42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27740"/>
    <w:multiLevelType w:val="hybridMultilevel"/>
    <w:tmpl w:val="41F8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43D07"/>
    <w:multiLevelType w:val="hybridMultilevel"/>
    <w:tmpl w:val="E1D2D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A34D1"/>
    <w:multiLevelType w:val="hybridMultilevel"/>
    <w:tmpl w:val="E14A8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31D78"/>
    <w:multiLevelType w:val="hybridMultilevel"/>
    <w:tmpl w:val="6FEC33D2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F75A3"/>
    <w:multiLevelType w:val="hybridMultilevel"/>
    <w:tmpl w:val="791EE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A75FB"/>
    <w:multiLevelType w:val="hybridMultilevel"/>
    <w:tmpl w:val="BD863EE8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F552D"/>
    <w:multiLevelType w:val="hybridMultilevel"/>
    <w:tmpl w:val="DB004C1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C70C9A"/>
    <w:multiLevelType w:val="hybridMultilevel"/>
    <w:tmpl w:val="510A6088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411AD"/>
    <w:multiLevelType w:val="hybridMultilevel"/>
    <w:tmpl w:val="BDEA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212E6"/>
    <w:multiLevelType w:val="hybridMultilevel"/>
    <w:tmpl w:val="48C2B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61821"/>
    <w:multiLevelType w:val="hybridMultilevel"/>
    <w:tmpl w:val="D9B6B516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E030EF"/>
    <w:multiLevelType w:val="hybridMultilevel"/>
    <w:tmpl w:val="11729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0B0701"/>
    <w:multiLevelType w:val="hybridMultilevel"/>
    <w:tmpl w:val="B7D61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BF4479"/>
    <w:multiLevelType w:val="hybridMultilevel"/>
    <w:tmpl w:val="2D2200C4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F01BC9"/>
    <w:multiLevelType w:val="hybridMultilevel"/>
    <w:tmpl w:val="39EA3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B569BE"/>
    <w:multiLevelType w:val="hybridMultilevel"/>
    <w:tmpl w:val="FBEE6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D66828"/>
    <w:multiLevelType w:val="hybridMultilevel"/>
    <w:tmpl w:val="48A2E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916112"/>
    <w:multiLevelType w:val="hybridMultilevel"/>
    <w:tmpl w:val="5DE0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F63FE"/>
    <w:multiLevelType w:val="hybridMultilevel"/>
    <w:tmpl w:val="A6302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2356A1"/>
    <w:multiLevelType w:val="hybridMultilevel"/>
    <w:tmpl w:val="48D4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C7F81"/>
    <w:multiLevelType w:val="hybridMultilevel"/>
    <w:tmpl w:val="9314E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AB0978"/>
    <w:multiLevelType w:val="hybridMultilevel"/>
    <w:tmpl w:val="FA06786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3A634E"/>
    <w:multiLevelType w:val="hybridMultilevel"/>
    <w:tmpl w:val="E2CC6F1C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E042E8"/>
    <w:multiLevelType w:val="hybridMultilevel"/>
    <w:tmpl w:val="F33AA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E63C22"/>
    <w:multiLevelType w:val="hybridMultilevel"/>
    <w:tmpl w:val="441C3890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EA2CD9"/>
    <w:multiLevelType w:val="hybridMultilevel"/>
    <w:tmpl w:val="71B4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912CF9"/>
    <w:multiLevelType w:val="hybridMultilevel"/>
    <w:tmpl w:val="FB94E5B0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4E2949"/>
    <w:multiLevelType w:val="hybridMultilevel"/>
    <w:tmpl w:val="29B2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8E2FE1"/>
    <w:multiLevelType w:val="hybridMultilevel"/>
    <w:tmpl w:val="20AA6798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095CF8"/>
    <w:multiLevelType w:val="hybridMultilevel"/>
    <w:tmpl w:val="9A986502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DE57DE"/>
    <w:multiLevelType w:val="hybridMultilevel"/>
    <w:tmpl w:val="5546D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F25421"/>
    <w:multiLevelType w:val="hybridMultilevel"/>
    <w:tmpl w:val="62B8BBF6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B461FA"/>
    <w:multiLevelType w:val="hybridMultilevel"/>
    <w:tmpl w:val="0366A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381F08"/>
    <w:multiLevelType w:val="hybridMultilevel"/>
    <w:tmpl w:val="4F5AB516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2F1EC7"/>
    <w:multiLevelType w:val="hybridMultilevel"/>
    <w:tmpl w:val="E0DE1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E20332"/>
    <w:multiLevelType w:val="hybridMultilevel"/>
    <w:tmpl w:val="9B84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344806"/>
    <w:multiLevelType w:val="hybridMultilevel"/>
    <w:tmpl w:val="C4B4E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DC5FE7"/>
    <w:multiLevelType w:val="hybridMultilevel"/>
    <w:tmpl w:val="E132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CE00C7"/>
    <w:multiLevelType w:val="hybridMultilevel"/>
    <w:tmpl w:val="FD52C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FE2401"/>
    <w:multiLevelType w:val="hybridMultilevel"/>
    <w:tmpl w:val="82988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C37CD9"/>
    <w:multiLevelType w:val="hybridMultilevel"/>
    <w:tmpl w:val="ADC84E0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4B7601"/>
    <w:multiLevelType w:val="hybridMultilevel"/>
    <w:tmpl w:val="CB12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934775"/>
    <w:multiLevelType w:val="hybridMultilevel"/>
    <w:tmpl w:val="3E34C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D27ECB"/>
    <w:multiLevelType w:val="hybridMultilevel"/>
    <w:tmpl w:val="243A15B4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55220C"/>
    <w:multiLevelType w:val="hybridMultilevel"/>
    <w:tmpl w:val="9BC69AD2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23231A"/>
    <w:multiLevelType w:val="hybridMultilevel"/>
    <w:tmpl w:val="99BA1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E426E3"/>
    <w:multiLevelType w:val="hybridMultilevel"/>
    <w:tmpl w:val="10AE4D68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EE2730"/>
    <w:multiLevelType w:val="hybridMultilevel"/>
    <w:tmpl w:val="0896B85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4"/>
  </w:num>
  <w:num w:numId="3">
    <w:abstractNumId w:val="4"/>
  </w:num>
  <w:num w:numId="4">
    <w:abstractNumId w:val="13"/>
  </w:num>
  <w:num w:numId="5">
    <w:abstractNumId w:val="50"/>
  </w:num>
  <w:num w:numId="6">
    <w:abstractNumId w:val="6"/>
  </w:num>
  <w:num w:numId="7">
    <w:abstractNumId w:val="48"/>
  </w:num>
  <w:num w:numId="8">
    <w:abstractNumId w:val="45"/>
  </w:num>
  <w:num w:numId="9">
    <w:abstractNumId w:val="11"/>
  </w:num>
  <w:num w:numId="10">
    <w:abstractNumId w:val="31"/>
  </w:num>
  <w:num w:numId="11">
    <w:abstractNumId w:val="21"/>
  </w:num>
  <w:num w:numId="12">
    <w:abstractNumId w:val="51"/>
  </w:num>
  <w:num w:numId="13">
    <w:abstractNumId w:val="5"/>
  </w:num>
  <w:num w:numId="14">
    <w:abstractNumId w:val="20"/>
  </w:num>
  <w:num w:numId="15">
    <w:abstractNumId w:val="28"/>
  </w:num>
  <w:num w:numId="16">
    <w:abstractNumId w:val="15"/>
  </w:num>
  <w:num w:numId="17">
    <w:abstractNumId w:val="3"/>
  </w:num>
  <w:num w:numId="18">
    <w:abstractNumId w:val="34"/>
  </w:num>
  <w:num w:numId="19">
    <w:abstractNumId w:val="30"/>
  </w:num>
  <w:num w:numId="20">
    <w:abstractNumId w:val="49"/>
  </w:num>
  <w:num w:numId="21">
    <w:abstractNumId w:val="53"/>
  </w:num>
  <w:num w:numId="22">
    <w:abstractNumId w:val="9"/>
  </w:num>
  <w:num w:numId="23">
    <w:abstractNumId w:val="41"/>
  </w:num>
  <w:num w:numId="24">
    <w:abstractNumId w:val="0"/>
  </w:num>
  <w:num w:numId="25">
    <w:abstractNumId w:val="37"/>
  </w:num>
  <w:num w:numId="26">
    <w:abstractNumId w:val="47"/>
  </w:num>
  <w:num w:numId="27">
    <w:abstractNumId w:val="14"/>
  </w:num>
  <w:num w:numId="28">
    <w:abstractNumId w:val="52"/>
  </w:num>
  <w:num w:numId="29">
    <w:abstractNumId w:val="38"/>
  </w:num>
  <w:num w:numId="30">
    <w:abstractNumId w:val="59"/>
  </w:num>
  <w:num w:numId="31">
    <w:abstractNumId w:val="35"/>
  </w:num>
  <w:num w:numId="32">
    <w:abstractNumId w:val="17"/>
  </w:num>
  <w:num w:numId="33">
    <w:abstractNumId w:val="57"/>
  </w:num>
  <w:num w:numId="34">
    <w:abstractNumId w:val="56"/>
  </w:num>
  <w:num w:numId="35">
    <w:abstractNumId w:val="39"/>
  </w:num>
  <w:num w:numId="36">
    <w:abstractNumId w:val="25"/>
  </w:num>
  <w:num w:numId="37">
    <w:abstractNumId w:val="60"/>
  </w:num>
  <w:num w:numId="38">
    <w:abstractNumId w:val="26"/>
  </w:num>
  <w:num w:numId="39">
    <w:abstractNumId w:val="46"/>
  </w:num>
  <w:num w:numId="40">
    <w:abstractNumId w:val="23"/>
  </w:num>
  <w:num w:numId="41">
    <w:abstractNumId w:val="24"/>
  </w:num>
  <w:num w:numId="42">
    <w:abstractNumId w:val="29"/>
  </w:num>
  <w:num w:numId="43">
    <w:abstractNumId w:val="36"/>
  </w:num>
  <w:num w:numId="44">
    <w:abstractNumId w:val="2"/>
  </w:num>
  <w:num w:numId="45">
    <w:abstractNumId w:val="8"/>
  </w:num>
  <w:num w:numId="46">
    <w:abstractNumId w:val="55"/>
  </w:num>
  <w:num w:numId="47">
    <w:abstractNumId w:val="7"/>
  </w:num>
  <w:num w:numId="48">
    <w:abstractNumId w:val="10"/>
  </w:num>
  <w:num w:numId="49">
    <w:abstractNumId w:val="16"/>
  </w:num>
  <w:num w:numId="50">
    <w:abstractNumId w:val="12"/>
  </w:num>
  <w:num w:numId="51">
    <w:abstractNumId w:val="32"/>
  </w:num>
  <w:num w:numId="52">
    <w:abstractNumId w:val="1"/>
  </w:num>
  <w:num w:numId="53">
    <w:abstractNumId w:val="33"/>
  </w:num>
  <w:num w:numId="54">
    <w:abstractNumId w:val="42"/>
  </w:num>
  <w:num w:numId="55">
    <w:abstractNumId w:val="43"/>
  </w:num>
  <w:num w:numId="56">
    <w:abstractNumId w:val="27"/>
  </w:num>
  <w:num w:numId="57">
    <w:abstractNumId w:val="18"/>
  </w:num>
  <w:num w:numId="58">
    <w:abstractNumId w:val="58"/>
  </w:num>
  <w:num w:numId="59">
    <w:abstractNumId w:val="19"/>
  </w:num>
  <w:num w:numId="60">
    <w:abstractNumId w:val="22"/>
  </w:num>
  <w:num w:numId="61">
    <w:abstractNumId w:val="5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1F74B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A25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3EA5"/>
    <w:rsid w:val="0032740C"/>
    <w:rsid w:val="00352FD0"/>
    <w:rsid w:val="003726AD"/>
    <w:rsid w:val="0037344C"/>
    <w:rsid w:val="00393181"/>
    <w:rsid w:val="003A0BF9"/>
    <w:rsid w:val="003A2F8A"/>
    <w:rsid w:val="003A4475"/>
    <w:rsid w:val="003C2245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476FA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4F8C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820FF"/>
    <w:rsid w:val="007C4CA8"/>
    <w:rsid w:val="007E5EA6"/>
    <w:rsid w:val="00801F57"/>
    <w:rsid w:val="00811600"/>
    <w:rsid w:val="00812410"/>
    <w:rsid w:val="008162CD"/>
    <w:rsid w:val="008244F6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9F14ED"/>
    <w:rsid w:val="009F5CA9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5231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57B64F8-8066-4E0F-9C88-52D6284D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Mavita, Rodrigues</cp:lastModifiedBy>
  <cp:revision>9</cp:revision>
  <dcterms:created xsi:type="dcterms:W3CDTF">2024-07-20T17:14:00Z</dcterms:created>
  <dcterms:modified xsi:type="dcterms:W3CDTF">2024-07-20T17:28:00Z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