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h3d7dc4gz72y" w:id="0"/>
      <w:bookmarkEnd w:id="0"/>
      <w:r w:rsidDel="00000000" w:rsidR="00000000" w:rsidRPr="00000000">
        <w:rPr>
          <w:rtl w:val="0"/>
        </w:rPr>
        <w:t xml:space="preserve">Paleta</w:t>
      </w:r>
    </w:p>
    <w:tbl>
      <w:tblPr>
        <w:tblStyle w:val="Table1"/>
        <w:tblW w:w="960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25"/>
        <w:gridCol w:w="1200.25"/>
        <w:gridCol w:w="1200.25"/>
        <w:gridCol w:w="1200.25"/>
        <w:gridCol w:w="1200.25"/>
        <w:gridCol w:w="1200.25"/>
        <w:gridCol w:w="1200.25"/>
        <w:gridCol w:w="1200.25"/>
        <w:tblGridChange w:id="0">
          <w:tblGrid>
            <w:gridCol w:w="1200.25"/>
            <w:gridCol w:w="1200.25"/>
            <w:gridCol w:w="1200.25"/>
            <w:gridCol w:w="1200.25"/>
            <w:gridCol w:w="1200.25"/>
            <w:gridCol w:w="1200.25"/>
            <w:gridCol w:w="1200.25"/>
            <w:gridCol w:w="1200.25"/>
          </w:tblGrid>
        </w:tblGridChange>
      </w:tblGrid>
      <w:tr>
        <w:tc>
          <w:tcPr>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HEX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L</w:t>
            </w:r>
          </w:p>
        </w:tc>
      </w:tr>
      <w:tr>
        <w:tc>
          <w:tcPr>
            <w:tcBorders>
              <w:top w:color="000000" w:space="0" w:sz="0" w:val="nil"/>
              <w:left w:color="000000" w:space="0" w:sz="0" w:val="nil"/>
              <w:bottom w:color="000000" w:space="0" w:sz="0" w:val="nil"/>
            </w:tcBorders>
            <w:shd w:fill="ff0000"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03686B</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42%</w:t>
            </w:r>
          </w:p>
        </w:tc>
      </w:tr>
      <w:tr>
        <w:tc>
          <w:tcPr>
            <w:tcBorders>
              <w:top w:color="000000" w:space="0" w:sz="0" w:val="nil"/>
              <w:left w:color="000000" w:space="0" w:sz="0" w:val="nil"/>
              <w:bottom w:color="000000" w:space="0" w:sz="0" w:val="nil"/>
            </w:tcBorders>
            <w:shd w:fill="00ff00"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4FEAEE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after="0" w:line="240" w:lineRule="auto"/>
              <w:jc w:val="center"/>
              <w:rPr/>
            </w:pPr>
            <w:r w:rsidDel="00000000" w:rsidR="00000000" w:rsidRPr="00000000">
              <w:rPr>
                <w:rtl w:val="0"/>
              </w:rPr>
              <w:t xml:space="preserve">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after="0" w:line="240" w:lineRule="auto"/>
              <w:jc w:val="center"/>
              <w:rPr/>
            </w:pPr>
            <w:r w:rsidDel="00000000" w:rsidR="00000000" w:rsidRPr="00000000">
              <w:rPr>
                <w:rtl w:val="0"/>
              </w:rPr>
              <w:t xml:space="preserve">93%</w:t>
            </w:r>
          </w:p>
        </w:tc>
      </w:tr>
      <w:tr>
        <w:tc>
          <w:tcPr>
            <w:tcBorders>
              <w:top w:color="000000" w:space="0" w:sz="0" w:val="nil"/>
              <w:left w:color="000000" w:space="0" w:sz="0" w:val="nil"/>
              <w:bottom w:color="000000" w:space="0" w:sz="0" w:val="nil"/>
            </w:tcBorders>
            <w:shd w:fill="0000ff"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07ESEB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after="0" w:line="240" w:lineRule="auto"/>
              <w:jc w:val="center"/>
              <w:rPr/>
            </w:pPr>
            <w:r w:rsidDel="00000000" w:rsidR="00000000" w:rsidRPr="00000000">
              <w:rPr>
                <w:rtl w:val="0"/>
              </w:rPr>
              <w:t xml:space="preserve">182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after="0" w:line="240" w:lineRule="auto"/>
              <w:jc w:val="center"/>
              <w:rPr/>
            </w:pPr>
            <w:r w:rsidDel="00000000" w:rsidR="00000000" w:rsidRPr="00000000">
              <w:rPr>
                <w:rtl w:val="0"/>
              </w:rPr>
              <w:t xml:space="preserve">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after="0" w:line="240" w:lineRule="auto"/>
              <w:jc w:val="center"/>
              <w:rPr/>
            </w:pPr>
            <w:r w:rsidDel="00000000" w:rsidR="00000000" w:rsidRPr="00000000">
              <w:rPr>
                <w:rtl w:val="0"/>
              </w:rPr>
              <w:t xml:space="preserve">92%</w:t>
            </w:r>
          </w:p>
        </w:tc>
      </w:tr>
      <w:tr>
        <w:tc>
          <w:tcPr>
            <w:tcBorders>
              <w:top w:color="000000" w:space="0" w:sz="0" w:val="nil"/>
              <w:left w:color="000000" w:space="0" w:sz="0" w:val="nil"/>
              <w:bottom w:color="000000" w:space="0" w:sz="0" w:val="nil"/>
            </w:tcBorders>
            <w:shd w:fill="000000"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23696B</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after="0" w:line="240" w:lineRule="auto"/>
              <w:jc w:val="center"/>
              <w:rPr/>
            </w:pPr>
            <w:r w:rsidDel="00000000" w:rsidR="00000000" w:rsidRPr="00000000">
              <w:rPr>
                <w:rtl w:val="0"/>
              </w:rPr>
              <w:t xml:space="preserve">182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42%</w:t>
            </w:r>
          </w:p>
        </w:tc>
      </w:tr>
      <w:tr>
        <w:tc>
          <w:tcPr>
            <w:tcBorders>
              <w:top w:color="000000" w:space="0" w:sz="0" w:val="nil"/>
              <w:left w:color="000000" w:space="0" w:sz="0" w:val="nil"/>
              <w:bottom w:color="000000" w:space="0" w:sz="0" w:val="nil"/>
            </w:tcBorders>
            <w:shd w:fill="ffff00"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06B3B8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after="0" w:line="240" w:lineRule="auto"/>
              <w:jc w:val="center"/>
              <w:rPr/>
            </w:pPr>
            <w:r w:rsidDel="00000000" w:rsidR="00000000" w:rsidRPr="00000000">
              <w:rPr>
                <w:rtl w:val="0"/>
              </w:rPr>
              <w:t xml:space="preserve">182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after="0" w:line="240" w:lineRule="auto"/>
              <w:jc w:val="center"/>
              <w:rPr/>
            </w:pPr>
            <w:r w:rsidDel="00000000" w:rsidR="00000000" w:rsidRPr="00000000">
              <w:rPr>
                <w:rtl w:val="0"/>
              </w:rPr>
              <w:t xml:space="preserve">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72%</w:t>
            </w:r>
          </w:p>
        </w:tc>
      </w:tr>
    </w:tbl>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1"/>
        <w:rPr/>
      </w:pPr>
      <w:bookmarkStart w:colFirst="0" w:colLast="0" w:name="_en6awv41zmqo" w:id="1"/>
      <w:bookmarkEnd w:id="1"/>
      <w:r w:rsidDel="00000000" w:rsidR="00000000" w:rsidRPr="00000000">
        <w:rPr>
          <w:rtl w:val="0"/>
        </w:rPr>
        <w:t xml:space="preserve">Justificativas para as matizes da paleta</w:t>
      </w:r>
    </w:p>
    <w:p w:rsidR="00000000" w:rsidDel="00000000" w:rsidP="00000000" w:rsidRDefault="00000000" w:rsidRPr="00000000" w14:paraId="00000034">
      <w:pPr>
        <w:spacing w:after="0" w:lineRule="auto"/>
        <w:rPr>
          <w:i w:val="1"/>
        </w:rPr>
      </w:pPr>
      <w:r w:rsidDel="00000000" w:rsidR="00000000" w:rsidRPr="00000000">
        <w:rPr>
          <w:rtl w:val="0"/>
        </w:rPr>
        <w:t xml:space="preserve">Justificativa para a matiz principal </w:t>
      </w:r>
      <w:r w:rsidDel="00000000" w:rsidR="00000000" w:rsidRPr="00000000">
        <w:rPr>
          <w:i w:val="1"/>
          <w:rtl w:val="0"/>
        </w:rPr>
        <w:t xml:space="preserve">(deve ser baseada no assunto do aplicativo ou em uma ideia que o grupo quer que o aplicativo transmita)</w:t>
      </w:r>
    </w:p>
    <w:tbl>
      <w:tblPr>
        <w:tblStyle w:val="Table2"/>
        <w:tblW w:w="960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2"/>
        <w:tblGridChange w:id="0">
          <w:tblGrid>
            <w:gridCol w:w="960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6">
            <w:pPr>
              <w:widowControl w:val="0"/>
              <w:spacing w:after="0" w:line="240" w:lineRule="auto"/>
              <w:jc w:val="left"/>
              <w:rPr/>
            </w:pPr>
            <w:r w:rsidDel="00000000" w:rsidR="00000000" w:rsidRPr="00000000">
              <w:rPr>
                <w:rtl w:val="0"/>
              </w:rPr>
              <w:t xml:space="preserve">#07ESEB: foi utilizada essa matiz pois ao pesquisar sobre lava rápido, a maioria dos postos utilizavam o azul. Além disso essa cor remete a água e à limpeza </w:t>
            </w:r>
          </w:p>
        </w:tc>
      </w:tr>
    </w:tbl>
    <w:p w:rsidR="00000000" w:rsidDel="00000000" w:rsidP="00000000" w:rsidRDefault="00000000" w:rsidRPr="00000000" w14:paraId="00000037">
      <w:pPr>
        <w:spacing w:after="0" w:before="200" w:lineRule="auto"/>
        <w:rPr/>
      </w:pPr>
      <w:r w:rsidDel="00000000" w:rsidR="00000000" w:rsidRPr="00000000">
        <w:rPr>
          <w:rtl w:val="0"/>
        </w:rPr>
        <w:t xml:space="preserve">Justificativa para a segunda matiz </w:t>
      </w:r>
      <w:r w:rsidDel="00000000" w:rsidR="00000000" w:rsidRPr="00000000">
        <w:rPr>
          <w:i w:val="1"/>
          <w:rtl w:val="0"/>
        </w:rPr>
        <w:t xml:space="preserve">(se usou menos que duas matizes, deixe em branco)</w:t>
      </w:r>
      <w:r w:rsidDel="00000000" w:rsidR="00000000" w:rsidRPr="00000000">
        <w:rPr>
          <w:rtl w:val="0"/>
        </w:rPr>
      </w:r>
    </w:p>
    <w:tbl>
      <w:tblPr>
        <w:tblStyle w:val="Table3"/>
        <w:tblW w:w="960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2"/>
        <w:tblGridChange w:id="0">
          <w:tblGrid>
            <w:gridCol w:w="960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3A">
      <w:pPr>
        <w:spacing w:after="0" w:before="200" w:lineRule="auto"/>
        <w:rPr/>
      </w:pPr>
      <w:r w:rsidDel="00000000" w:rsidR="00000000" w:rsidRPr="00000000">
        <w:rPr>
          <w:rtl w:val="0"/>
        </w:rPr>
        <w:t xml:space="preserve">Justificativa para a terceira matiz </w:t>
      </w:r>
      <w:r w:rsidDel="00000000" w:rsidR="00000000" w:rsidRPr="00000000">
        <w:rPr>
          <w:i w:val="1"/>
          <w:rtl w:val="0"/>
        </w:rPr>
        <w:t xml:space="preserve">(se usou menos que três matizes, deixe em branco)</w:t>
      </w:r>
      <w:r w:rsidDel="00000000" w:rsidR="00000000" w:rsidRPr="00000000">
        <w:rPr>
          <w:rtl w:val="0"/>
        </w:rPr>
      </w:r>
    </w:p>
    <w:tbl>
      <w:tblPr>
        <w:tblStyle w:val="Table4"/>
        <w:tblW w:w="960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2"/>
        <w:tblGridChange w:id="0">
          <w:tblGrid>
            <w:gridCol w:w="960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after="0" w:line="240" w:lineRule="auto"/>
              <w:jc w:val="left"/>
              <w:rPr/>
            </w:pPr>
            <w:r w:rsidDel="00000000" w:rsidR="00000000" w:rsidRPr="00000000">
              <w:rPr>
                <w:rtl w:val="0"/>
              </w:rPr>
            </w:r>
          </w:p>
          <w:p w:rsidR="00000000" w:rsidDel="00000000" w:rsidP="00000000" w:rsidRDefault="00000000" w:rsidRPr="00000000" w14:paraId="0000003C">
            <w:pPr>
              <w:widowControl w:val="0"/>
              <w:spacing w:after="0" w:line="240" w:lineRule="auto"/>
              <w:jc w:val="left"/>
              <w:rPr/>
            </w:pPr>
            <w:r w:rsidDel="00000000" w:rsidR="00000000" w:rsidRPr="00000000">
              <w:rPr>
                <w:rtl w:val="0"/>
              </w:rPr>
            </w:r>
          </w:p>
        </w:tc>
      </w:tr>
    </w:tbl>
    <w:p w:rsidR="00000000" w:rsidDel="00000000" w:rsidP="00000000" w:rsidRDefault="00000000" w:rsidRPr="00000000" w14:paraId="0000003D">
      <w:pPr>
        <w:spacing w:after="0" w:before="200" w:lineRule="auto"/>
        <w:rPr/>
      </w:pPr>
      <w:r w:rsidDel="00000000" w:rsidR="00000000" w:rsidRPr="00000000">
        <w:rPr>
          <w:rtl w:val="0"/>
        </w:rPr>
        <w:t xml:space="preserve">Justificativa para a quarta matiz </w:t>
      </w:r>
      <w:r w:rsidDel="00000000" w:rsidR="00000000" w:rsidRPr="00000000">
        <w:rPr>
          <w:i w:val="1"/>
          <w:rtl w:val="0"/>
        </w:rPr>
        <w:t xml:space="preserve">(se usou menos que quatro matizes, deixe em branco)</w:t>
      </w:r>
      <w:r w:rsidDel="00000000" w:rsidR="00000000" w:rsidRPr="00000000">
        <w:rPr>
          <w:rtl w:val="0"/>
        </w:rPr>
      </w:r>
    </w:p>
    <w:tbl>
      <w:tblPr>
        <w:tblStyle w:val="Table5"/>
        <w:tblW w:w="960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2"/>
        <w:tblGridChange w:id="0">
          <w:tblGrid>
            <w:gridCol w:w="960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after="0" w:line="240" w:lineRule="auto"/>
              <w:jc w:val="left"/>
              <w:rPr/>
            </w:pPr>
            <w:r w:rsidDel="00000000" w:rsidR="00000000" w:rsidRPr="00000000">
              <w:rPr>
                <w:rtl w:val="0"/>
              </w:rPr>
            </w:r>
          </w:p>
          <w:p w:rsidR="00000000" w:rsidDel="00000000" w:rsidP="00000000" w:rsidRDefault="00000000" w:rsidRPr="00000000" w14:paraId="0000003F">
            <w:pPr>
              <w:widowControl w:val="0"/>
              <w:spacing w:after="0" w:line="240" w:lineRule="auto"/>
              <w:jc w:val="left"/>
              <w:rPr/>
            </w:pPr>
            <w:r w:rsidDel="00000000" w:rsidR="00000000" w:rsidRPr="00000000">
              <w:rPr>
                <w:rtl w:val="0"/>
              </w:rPr>
            </w:r>
          </w:p>
        </w:tc>
      </w:tr>
    </w:tbl>
    <w:p w:rsidR="00000000" w:rsidDel="00000000" w:rsidP="00000000" w:rsidRDefault="00000000" w:rsidRPr="00000000" w14:paraId="00000040">
      <w:pPr>
        <w:spacing w:after="0" w:before="200" w:lineRule="auto"/>
        <w:rPr/>
      </w:pPr>
      <w:r w:rsidDel="00000000" w:rsidR="00000000" w:rsidRPr="00000000">
        <w:rPr>
          <w:rtl w:val="0"/>
        </w:rPr>
        <w:t xml:space="preserve">Justificativa para a quinta matiz </w:t>
      </w:r>
      <w:r w:rsidDel="00000000" w:rsidR="00000000" w:rsidRPr="00000000">
        <w:rPr>
          <w:i w:val="1"/>
          <w:rtl w:val="0"/>
        </w:rPr>
        <w:t xml:space="preserve">(se usou menos que cinco matizes, deixe em branco)</w:t>
      </w:r>
      <w:r w:rsidDel="00000000" w:rsidR="00000000" w:rsidRPr="00000000">
        <w:rPr>
          <w:rtl w:val="0"/>
        </w:rPr>
      </w:r>
    </w:p>
    <w:tbl>
      <w:tblPr>
        <w:tblStyle w:val="Table6"/>
        <w:tblW w:w="960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2"/>
        <w:tblGridChange w:id="0">
          <w:tblGrid>
            <w:gridCol w:w="960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after="0" w:line="240" w:lineRule="auto"/>
              <w:jc w:val="left"/>
              <w:rPr/>
            </w:pPr>
            <w:r w:rsidDel="00000000" w:rsidR="00000000" w:rsidRPr="00000000">
              <w:rPr>
                <w:rtl w:val="0"/>
              </w:rPr>
            </w:r>
          </w:p>
          <w:p w:rsidR="00000000" w:rsidDel="00000000" w:rsidP="00000000" w:rsidRDefault="00000000" w:rsidRPr="00000000" w14:paraId="00000042">
            <w:pPr>
              <w:widowControl w:val="0"/>
              <w:spacing w:after="0" w:line="240" w:lineRule="auto"/>
              <w:jc w:val="left"/>
              <w:rPr/>
            </w:pPr>
            <w:r w:rsidDel="00000000" w:rsidR="00000000" w:rsidRPr="00000000">
              <w:rPr>
                <w:rtl w:val="0"/>
              </w:rPr>
            </w:r>
          </w:p>
        </w:tc>
      </w:tr>
    </w:tbl>
    <w:p w:rsidR="00000000" w:rsidDel="00000000" w:rsidP="00000000" w:rsidRDefault="00000000" w:rsidRPr="00000000" w14:paraId="00000043">
      <w:pPr>
        <w:pStyle w:val="Heading1"/>
        <w:rPr/>
      </w:pPr>
      <w:bookmarkStart w:colFirst="0" w:colLast="0" w:name="_kpe6qlt8b5uu" w:id="2"/>
      <w:bookmarkEnd w:id="2"/>
      <w:r w:rsidDel="00000000" w:rsidR="00000000" w:rsidRPr="00000000">
        <w:rPr>
          <w:rtl w:val="0"/>
        </w:rPr>
        <w:t xml:space="preserve">Paleta alternativa (obrigatório para A)</w:t>
      </w:r>
    </w:p>
    <w:tbl>
      <w:tblPr>
        <w:tblStyle w:val="Table7"/>
        <w:tblW w:w="960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25"/>
        <w:gridCol w:w="1200.25"/>
        <w:gridCol w:w="1200.25"/>
        <w:gridCol w:w="1200.25"/>
        <w:gridCol w:w="1200.25"/>
        <w:gridCol w:w="1200.25"/>
        <w:gridCol w:w="1200.25"/>
        <w:gridCol w:w="1200.25"/>
        <w:tblGridChange w:id="0">
          <w:tblGrid>
            <w:gridCol w:w="1200.25"/>
            <w:gridCol w:w="1200.25"/>
            <w:gridCol w:w="1200.25"/>
            <w:gridCol w:w="1200.25"/>
            <w:gridCol w:w="1200.25"/>
            <w:gridCol w:w="1200.25"/>
            <w:gridCol w:w="1200.25"/>
            <w:gridCol w:w="1200.25"/>
          </w:tblGrid>
        </w:tblGridChange>
      </w:tblGrid>
      <w:tr>
        <w:tc>
          <w:tcPr>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after="0" w:line="240" w:lineRule="auto"/>
              <w:jc w:val="center"/>
              <w:rPr>
                <w:b w:val="1"/>
              </w:rPr>
            </w:pPr>
            <w:r w:rsidDel="00000000" w:rsidR="00000000" w:rsidRPr="00000000">
              <w:rPr>
                <w:b w:val="1"/>
                <w:rtl w:val="0"/>
              </w:rPr>
              <w:t xml:space="preserve">HEX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after="0" w:line="240" w:lineRule="auto"/>
              <w:jc w:val="center"/>
              <w:rPr>
                <w:b w:val="1"/>
              </w:rPr>
            </w:pPr>
            <w:r w:rsidDel="00000000" w:rsidR="00000000" w:rsidRPr="00000000">
              <w:rPr>
                <w:b w:val="1"/>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after="0" w:line="240" w:lineRule="auto"/>
              <w:jc w:val="center"/>
              <w:rPr>
                <w:b w:val="1"/>
              </w:rPr>
            </w:pPr>
            <w:r w:rsidDel="00000000" w:rsidR="00000000" w:rsidRPr="00000000">
              <w:rPr>
                <w:b w:val="1"/>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after="0" w:line="240" w:lineRule="auto"/>
              <w:jc w:val="center"/>
              <w:rPr>
                <w:b w:val="1"/>
              </w:rPr>
            </w:pPr>
            <w:r w:rsidDel="00000000" w:rsidR="00000000" w:rsidRPr="00000000">
              <w:rPr>
                <w:b w:val="1"/>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after="0" w:line="240" w:lineRule="auto"/>
              <w:jc w:val="center"/>
              <w:rPr>
                <w:b w:val="1"/>
              </w:rPr>
            </w:pPr>
            <w:r w:rsidDel="00000000" w:rsidR="00000000" w:rsidRPr="00000000">
              <w:rPr>
                <w:b w:val="1"/>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after="0" w:line="240" w:lineRule="auto"/>
              <w:jc w:val="center"/>
              <w:rPr>
                <w:b w:val="1"/>
              </w:rPr>
            </w:pPr>
            <w:r w:rsidDel="00000000" w:rsidR="00000000" w:rsidRPr="00000000">
              <w:rPr>
                <w:b w:val="1"/>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after="0" w:line="240" w:lineRule="auto"/>
              <w:jc w:val="center"/>
              <w:rPr>
                <w:b w:val="1"/>
              </w:rPr>
            </w:pPr>
            <w:r w:rsidDel="00000000" w:rsidR="00000000" w:rsidRPr="00000000">
              <w:rPr>
                <w:b w:val="1"/>
                <w:rtl w:val="0"/>
              </w:rPr>
              <w:t xml:space="preserve">L</w:t>
            </w:r>
          </w:p>
        </w:tc>
      </w:tr>
      <w:tr>
        <w:tc>
          <w:tcPr>
            <w:tcBorders>
              <w:top w:color="000000" w:space="0" w:sz="0" w:val="nil"/>
              <w:left w:color="000000" w:space="0" w:sz="0" w:val="nil"/>
              <w:bottom w:color="000000" w:space="0" w:sz="0" w:val="nil"/>
            </w:tcBorders>
            <w:shd w:fill="ff0000" w:val="clear"/>
            <w:tcMar>
              <w:top w:w="100.0" w:type="dxa"/>
              <w:left w:w="100.0" w:type="dxa"/>
              <w:bottom w:w="100.0" w:type="dxa"/>
              <w:right w:w="100.0" w:type="dxa"/>
            </w:tcMar>
            <w:vAlign w:val="top"/>
          </w:tcPr>
          <w:p w:rsidR="00000000" w:rsidDel="00000000" w:rsidP="00000000" w:rsidRDefault="00000000" w:rsidRPr="00000000" w14:paraId="0000004C">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after="0" w:line="240" w:lineRule="auto"/>
              <w:jc w:val="center"/>
              <w:rPr/>
            </w:pPr>
            <w:r w:rsidDel="00000000" w:rsidR="00000000" w:rsidRPr="00000000">
              <w:rPr>
                <w:rtl w:val="0"/>
              </w:rPr>
              <w:t xml:space="preserve">047A8A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after="0"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after="0" w:line="240" w:lineRule="auto"/>
              <w:jc w:val="center"/>
              <w:rPr/>
            </w:pPr>
            <w:r w:rsidDel="00000000" w:rsidR="00000000" w:rsidRPr="00000000">
              <w:rPr>
                <w:rtl w:val="0"/>
              </w:rPr>
              <w:t xml:space="preserve">122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after="0" w:line="240" w:lineRule="auto"/>
              <w:jc w:val="center"/>
              <w:rPr/>
            </w:pPr>
            <w:r w:rsidDel="00000000" w:rsidR="00000000" w:rsidRPr="00000000">
              <w:rPr>
                <w:rtl w:val="0"/>
              </w:rPr>
              <w:t xml:space="preserve">138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after="0" w:line="240" w:lineRule="auto"/>
              <w:jc w:val="center"/>
              <w:rPr/>
            </w:pPr>
            <w:r w:rsidDel="00000000" w:rsidR="00000000" w:rsidRPr="00000000">
              <w:rPr>
                <w:rtl w:val="0"/>
              </w:rPr>
              <w:t xml:space="preserve">187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after="0" w:line="240" w:lineRule="auto"/>
              <w:jc w:val="center"/>
              <w:rPr/>
            </w:pPr>
            <w:r w:rsidDel="00000000" w:rsidR="00000000" w:rsidRPr="00000000">
              <w:rPr>
                <w:rtl w:val="0"/>
              </w:rPr>
              <w:t xml:space="preserve">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after="0" w:line="240" w:lineRule="auto"/>
              <w:jc w:val="center"/>
              <w:rPr/>
            </w:pPr>
            <w:r w:rsidDel="00000000" w:rsidR="00000000" w:rsidRPr="00000000">
              <w:rPr>
                <w:rtl w:val="0"/>
              </w:rPr>
              <w:t xml:space="preserve">54%</w:t>
            </w:r>
          </w:p>
        </w:tc>
      </w:tr>
      <w:tr>
        <w:tc>
          <w:tcPr>
            <w:tcBorders>
              <w:top w:color="000000" w:space="0" w:sz="0" w:val="nil"/>
              <w:left w:color="000000" w:space="0" w:sz="0" w:val="nil"/>
              <w:bottom w:color="000000" w:space="0" w:sz="0" w:val="nil"/>
            </w:tcBorders>
            <w:shd w:fill="00ff00" w:val="clear"/>
            <w:tcMar>
              <w:top w:w="100.0" w:type="dxa"/>
              <w:left w:w="100.0" w:type="dxa"/>
              <w:bottom w:w="100.0" w:type="dxa"/>
              <w:right w:w="100.0" w:type="dxa"/>
            </w:tcMar>
            <w:vAlign w:val="top"/>
          </w:tcPr>
          <w:p w:rsidR="00000000" w:rsidDel="00000000" w:rsidP="00000000" w:rsidRDefault="00000000" w:rsidRPr="00000000" w14:paraId="00000054">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after="0" w:line="240" w:lineRule="auto"/>
              <w:jc w:val="center"/>
              <w:rPr/>
            </w:pPr>
            <w:r w:rsidDel="00000000" w:rsidR="00000000" w:rsidRPr="00000000">
              <w:rPr>
                <w:rtl w:val="0"/>
              </w:rPr>
              <w:t xml:space="preserve">29E6FF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after="0" w:line="240" w:lineRule="auto"/>
              <w:jc w:val="center"/>
              <w:rPr/>
            </w:pPr>
            <w:r w:rsidDel="00000000" w:rsidR="00000000" w:rsidRPr="00000000">
              <w:rPr>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after="0" w:line="240" w:lineRule="auto"/>
              <w:jc w:val="center"/>
              <w:rPr/>
            </w:pPr>
            <w:r w:rsidDel="00000000" w:rsidR="00000000" w:rsidRPr="00000000">
              <w:rPr>
                <w:rtl w:val="0"/>
              </w:rPr>
              <w:t xml:space="preserve">230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after="0" w:line="240" w:lineRule="auto"/>
              <w:jc w:val="center"/>
              <w:rPr/>
            </w:pPr>
            <w:r w:rsidDel="00000000" w:rsidR="00000000" w:rsidRPr="00000000">
              <w:rPr>
                <w:rtl w:val="0"/>
              </w:rPr>
              <w:t xml:space="preserve">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after="0" w:line="240" w:lineRule="auto"/>
              <w:jc w:val="center"/>
              <w:rPr/>
            </w:pPr>
            <w:r w:rsidDel="00000000" w:rsidR="00000000" w:rsidRPr="00000000">
              <w:rPr>
                <w:rtl w:val="0"/>
              </w:rPr>
              <w:t xml:space="preserve">187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after="0" w:line="240" w:lineRule="auto"/>
              <w:jc w:val="center"/>
              <w:rPr/>
            </w:pPr>
            <w:r w:rsidDel="00000000" w:rsidR="00000000" w:rsidRPr="00000000">
              <w:rPr>
                <w:rtl w:val="0"/>
              </w:rPr>
              <w:t xml:space="preserve">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after="0" w:line="240" w:lineRule="auto"/>
              <w:jc w:val="center"/>
              <w:rPr/>
            </w:pPr>
            <w:r w:rsidDel="00000000" w:rsidR="00000000" w:rsidRPr="00000000">
              <w:rPr>
                <w:rtl w:val="0"/>
              </w:rPr>
              <w:t xml:space="preserve">100%</w:t>
            </w:r>
          </w:p>
        </w:tc>
      </w:tr>
      <w:tr>
        <w:tc>
          <w:tcPr>
            <w:tcBorders>
              <w:top w:color="000000" w:space="0" w:sz="0" w:val="nil"/>
              <w:left w:color="000000" w:space="0" w:sz="0" w:val="nil"/>
              <w:bottom w:color="000000" w:space="0" w:sz="0" w:val="nil"/>
            </w:tcBorders>
            <w:shd w:fill="0000ff" w:val="clear"/>
            <w:tcMar>
              <w:top w:w="100.0" w:type="dxa"/>
              <w:left w:w="100.0" w:type="dxa"/>
              <w:bottom w:w="100.0" w:type="dxa"/>
              <w:right w:w="100.0" w:type="dxa"/>
            </w:tcMar>
            <w:vAlign w:val="top"/>
          </w:tcPr>
          <w:p w:rsidR="00000000" w:rsidDel="00000000" w:rsidP="00000000" w:rsidRDefault="00000000" w:rsidRPr="00000000" w14:paraId="0000005C">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after="0" w:line="240" w:lineRule="auto"/>
              <w:jc w:val="center"/>
              <w:rPr/>
            </w:pPr>
            <w:r w:rsidDel="00000000" w:rsidR="00000000" w:rsidRPr="00000000">
              <w:rPr>
                <w:rtl w:val="0"/>
              </w:rPr>
              <w:t xml:space="preserve">0CBED6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after="0" w:line="240" w:lineRule="auto"/>
              <w:jc w:val="center"/>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after="0" w:line="240" w:lineRule="auto"/>
              <w:jc w:val="center"/>
              <w:rPr/>
            </w:pPr>
            <w:r w:rsidDel="00000000" w:rsidR="00000000" w:rsidRPr="00000000">
              <w:rPr>
                <w:rtl w:val="0"/>
              </w:rPr>
              <w:t xml:space="preserve">190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after="0" w:line="240" w:lineRule="auto"/>
              <w:jc w:val="center"/>
              <w:rPr/>
            </w:pPr>
            <w:r w:rsidDel="00000000" w:rsidR="00000000" w:rsidRPr="00000000">
              <w:rPr>
                <w:rtl w:val="0"/>
              </w:rPr>
              <w:t xml:space="preserve">214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after="0" w:line="240" w:lineRule="auto"/>
              <w:jc w:val="center"/>
              <w:rPr/>
            </w:pPr>
            <w:r w:rsidDel="00000000" w:rsidR="00000000" w:rsidRPr="00000000">
              <w:rPr>
                <w:rtl w:val="0"/>
              </w:rPr>
              <w:t xml:space="preserve">187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after="0" w:line="240" w:lineRule="auto"/>
              <w:jc w:val="center"/>
              <w:rPr/>
            </w:pPr>
            <w:r w:rsidDel="00000000" w:rsidR="00000000" w:rsidRPr="00000000">
              <w:rPr>
                <w:rtl w:val="0"/>
              </w:rPr>
              <w:t xml:space="preserve">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after="0" w:line="240" w:lineRule="auto"/>
              <w:jc w:val="center"/>
              <w:rPr/>
            </w:pPr>
            <w:r w:rsidDel="00000000" w:rsidR="00000000" w:rsidRPr="00000000">
              <w:rPr>
                <w:rtl w:val="0"/>
              </w:rPr>
              <w:t xml:space="preserve">84%</w:t>
            </w:r>
          </w:p>
        </w:tc>
      </w:tr>
      <w:tr>
        <w:tc>
          <w:tcPr>
            <w:tcBorders>
              <w:top w:color="000000" w:space="0" w:sz="0" w:val="nil"/>
              <w:left w:color="000000" w:space="0" w:sz="0" w:val="nil"/>
              <w:bottom w:color="000000" w:space="0" w:sz="0" w:val="nil"/>
            </w:tcBorders>
            <w:shd w:fill="000000" w:val="clear"/>
            <w:tcMar>
              <w:top w:w="100.0" w:type="dxa"/>
              <w:left w:w="100.0" w:type="dxa"/>
              <w:bottom w:w="100.0" w:type="dxa"/>
              <w:right w:w="100.0" w:type="dxa"/>
            </w:tcMar>
            <w:vAlign w:val="top"/>
          </w:tcPr>
          <w:p w:rsidR="00000000" w:rsidDel="00000000" w:rsidP="00000000" w:rsidRDefault="00000000" w:rsidRPr="00000000" w14:paraId="00000064">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after="0" w:line="240" w:lineRule="auto"/>
              <w:jc w:val="center"/>
              <w:rPr/>
            </w:pPr>
            <w:r w:rsidDel="00000000" w:rsidR="00000000" w:rsidRPr="00000000">
              <w:rPr>
                <w:rtl w:val="0"/>
              </w:rPr>
              <w:t xml:space="preserve">8A3C00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after="0" w:line="240" w:lineRule="auto"/>
              <w:jc w:val="center"/>
              <w:rPr/>
            </w:pPr>
            <w:r w:rsidDel="00000000" w:rsidR="00000000" w:rsidRPr="00000000">
              <w:rPr>
                <w:rtl w:val="0"/>
              </w:rPr>
              <w:t xml:space="preserve">138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after="0" w:line="240" w:lineRule="auto"/>
              <w:jc w:val="center"/>
              <w:rPr/>
            </w:pPr>
            <w:r w:rsidDel="00000000" w:rsidR="00000000" w:rsidRPr="00000000">
              <w:rPr>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after="0"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after="0" w:line="240" w:lineRule="auto"/>
              <w:jc w:val="center"/>
              <w:rPr/>
            </w:pPr>
            <w:r w:rsidDel="00000000" w:rsidR="00000000" w:rsidRPr="00000000">
              <w:rPr>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after="0" w:line="240" w:lineRule="auto"/>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after="0" w:line="240" w:lineRule="auto"/>
              <w:jc w:val="center"/>
              <w:rPr/>
            </w:pPr>
            <w:r w:rsidDel="00000000" w:rsidR="00000000" w:rsidRPr="00000000">
              <w:rPr>
                <w:rtl w:val="0"/>
              </w:rPr>
              <w:t xml:space="preserve">54%</w:t>
            </w:r>
          </w:p>
        </w:tc>
      </w:tr>
      <w:tr>
        <w:tc>
          <w:tcPr>
            <w:tcBorders>
              <w:top w:color="000000" w:space="0" w:sz="0" w:val="nil"/>
              <w:left w:color="000000" w:space="0" w:sz="0" w:val="nil"/>
              <w:bottom w:color="000000" w:space="0" w:sz="0" w:val="nil"/>
            </w:tcBorders>
            <w:shd w:fill="ffff00" w:val="clear"/>
            <w:tcMar>
              <w:top w:w="100.0" w:type="dxa"/>
              <w:left w:w="100.0" w:type="dxa"/>
              <w:bottom w:w="100.0" w:type="dxa"/>
              <w:right w:w="100.0" w:type="dxa"/>
            </w:tcMar>
            <w:vAlign w:val="top"/>
          </w:tcPr>
          <w:p w:rsidR="00000000" w:rsidDel="00000000" w:rsidP="00000000" w:rsidRDefault="00000000" w:rsidRPr="00000000" w14:paraId="0000006C">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after="0" w:line="240" w:lineRule="auto"/>
              <w:jc w:val="center"/>
              <w:rPr/>
            </w:pPr>
            <w:r w:rsidDel="00000000" w:rsidR="00000000" w:rsidRPr="00000000">
              <w:rPr>
                <w:rtl w:val="0"/>
              </w:rPr>
              <w:t xml:space="preserve">D6640D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after="0" w:line="240" w:lineRule="auto"/>
              <w:jc w:val="center"/>
              <w:rPr/>
            </w:pPr>
            <w:r w:rsidDel="00000000" w:rsidR="00000000" w:rsidRPr="00000000">
              <w:rPr>
                <w:rtl w:val="0"/>
              </w:rPr>
              <w:t xml:space="preserve">214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after="0" w:line="240" w:lineRule="auto"/>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after="0" w:line="240" w:lineRule="auto"/>
              <w:jc w:val="center"/>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after="0" w:line="240" w:lineRule="auto"/>
              <w:jc w:val="center"/>
              <w:rPr/>
            </w:pPr>
            <w:r w:rsidDel="00000000" w:rsidR="00000000" w:rsidRPr="00000000">
              <w:rPr>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after="0" w:line="240" w:lineRule="auto"/>
              <w:jc w:val="center"/>
              <w:rPr/>
            </w:pPr>
            <w:r w:rsidDel="00000000" w:rsidR="00000000" w:rsidRPr="00000000">
              <w:rPr>
                <w:rtl w:val="0"/>
              </w:rPr>
              <w:t xml:space="preserve">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after="0" w:line="240" w:lineRule="auto"/>
              <w:jc w:val="center"/>
              <w:rPr/>
            </w:pPr>
            <w:r w:rsidDel="00000000" w:rsidR="00000000" w:rsidRPr="00000000">
              <w:rPr>
                <w:rtl w:val="0"/>
              </w:rPr>
              <w:t xml:space="preserve">84%</w:t>
            </w:r>
          </w:p>
        </w:tc>
      </w:tr>
    </w:tbl>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Heading1"/>
        <w:rPr/>
      </w:pPr>
      <w:bookmarkStart w:colFirst="0" w:colLast="0" w:name="_z9e52v59igxd" w:id="3"/>
      <w:bookmarkEnd w:id="3"/>
      <w:r w:rsidDel="00000000" w:rsidR="00000000" w:rsidRPr="00000000">
        <w:rPr>
          <w:rtl w:val="0"/>
        </w:rPr>
        <w:t xml:space="preserve">Justificativas para as matizes da paleta alternativa (para A)</w:t>
      </w:r>
    </w:p>
    <w:p w:rsidR="00000000" w:rsidDel="00000000" w:rsidP="00000000" w:rsidRDefault="00000000" w:rsidRPr="00000000" w14:paraId="00000076">
      <w:pPr>
        <w:spacing w:after="0" w:lineRule="auto"/>
        <w:rPr>
          <w:i w:val="1"/>
        </w:rPr>
      </w:pPr>
      <w:r w:rsidDel="00000000" w:rsidR="00000000" w:rsidRPr="00000000">
        <w:rPr>
          <w:rtl w:val="0"/>
        </w:rPr>
        <w:t xml:space="preserve">Justificativa para a matiz principal </w:t>
      </w:r>
      <w:r w:rsidDel="00000000" w:rsidR="00000000" w:rsidRPr="00000000">
        <w:rPr>
          <w:i w:val="1"/>
          <w:rtl w:val="0"/>
        </w:rPr>
        <w:t xml:space="preserve">(deve ser baseada no assunto do aplicativo ou em uma ideia que o grupo quer que o aplicativo transmita)</w:t>
      </w:r>
    </w:p>
    <w:tbl>
      <w:tblPr>
        <w:tblStyle w:val="Table8"/>
        <w:tblW w:w="960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2"/>
        <w:tblGridChange w:id="0">
          <w:tblGrid>
            <w:gridCol w:w="960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after="0" w:line="240" w:lineRule="auto"/>
              <w:jc w:val="left"/>
              <w:rPr/>
            </w:pPr>
            <w:r w:rsidDel="00000000" w:rsidR="00000000" w:rsidRPr="00000000">
              <w:rPr>
                <w:rtl w:val="0"/>
              </w:rPr>
              <w:t xml:space="preserve">D6640D: essa cor serve para caso nós decidirmos utilizar uma outra cor para complementar nosso app. Sendo assim, já que estamos utilizando tons de azul, uma cor complementar como esta, harmonizaria de forma satisfatória.</w:t>
            </w:r>
          </w:p>
          <w:p w:rsidR="00000000" w:rsidDel="00000000" w:rsidP="00000000" w:rsidRDefault="00000000" w:rsidRPr="00000000" w14:paraId="00000078">
            <w:pPr>
              <w:widowControl w:val="0"/>
              <w:spacing w:after="0" w:line="240" w:lineRule="auto"/>
              <w:jc w:val="left"/>
              <w:rPr/>
            </w:pPr>
            <w:r w:rsidDel="00000000" w:rsidR="00000000" w:rsidRPr="00000000">
              <w:rPr>
                <w:rtl w:val="0"/>
              </w:rPr>
            </w:r>
          </w:p>
        </w:tc>
      </w:tr>
    </w:tbl>
    <w:p w:rsidR="00000000" w:rsidDel="00000000" w:rsidP="00000000" w:rsidRDefault="00000000" w:rsidRPr="00000000" w14:paraId="00000079">
      <w:pPr>
        <w:spacing w:after="0" w:before="200" w:lineRule="auto"/>
        <w:rPr/>
      </w:pPr>
      <w:r w:rsidDel="00000000" w:rsidR="00000000" w:rsidRPr="00000000">
        <w:rPr>
          <w:rtl w:val="0"/>
        </w:rPr>
        <w:t xml:space="preserve">Justificativa para a segunda matiz </w:t>
      </w:r>
      <w:r w:rsidDel="00000000" w:rsidR="00000000" w:rsidRPr="00000000">
        <w:rPr>
          <w:i w:val="1"/>
          <w:rtl w:val="0"/>
        </w:rPr>
        <w:t xml:space="preserve">(se usou menos que duas matizes, deixe em branco)</w:t>
      </w:r>
      <w:r w:rsidDel="00000000" w:rsidR="00000000" w:rsidRPr="00000000">
        <w:rPr>
          <w:rtl w:val="0"/>
        </w:rPr>
      </w:r>
    </w:p>
    <w:tbl>
      <w:tblPr>
        <w:tblStyle w:val="Table9"/>
        <w:tblW w:w="960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2"/>
        <w:tblGridChange w:id="0">
          <w:tblGrid>
            <w:gridCol w:w="960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after="0" w:line="240" w:lineRule="auto"/>
              <w:jc w:val="left"/>
              <w:rPr/>
            </w:pPr>
            <w:r w:rsidDel="00000000" w:rsidR="00000000" w:rsidRPr="00000000">
              <w:rPr>
                <w:rtl w:val="0"/>
              </w:rPr>
            </w:r>
          </w:p>
          <w:p w:rsidR="00000000" w:rsidDel="00000000" w:rsidP="00000000" w:rsidRDefault="00000000" w:rsidRPr="00000000" w14:paraId="0000007B">
            <w:pPr>
              <w:widowControl w:val="0"/>
              <w:spacing w:after="0" w:line="240" w:lineRule="auto"/>
              <w:jc w:val="left"/>
              <w:rPr/>
            </w:pPr>
            <w:r w:rsidDel="00000000" w:rsidR="00000000" w:rsidRPr="00000000">
              <w:rPr>
                <w:rtl w:val="0"/>
              </w:rPr>
            </w:r>
          </w:p>
        </w:tc>
      </w:tr>
    </w:tbl>
    <w:p w:rsidR="00000000" w:rsidDel="00000000" w:rsidP="00000000" w:rsidRDefault="00000000" w:rsidRPr="00000000" w14:paraId="0000007C">
      <w:pPr>
        <w:spacing w:after="0" w:before="200" w:lineRule="auto"/>
        <w:rPr/>
      </w:pPr>
      <w:r w:rsidDel="00000000" w:rsidR="00000000" w:rsidRPr="00000000">
        <w:rPr>
          <w:rtl w:val="0"/>
        </w:rPr>
        <w:t xml:space="preserve">Justificativa para a terceira matiz </w:t>
      </w:r>
      <w:r w:rsidDel="00000000" w:rsidR="00000000" w:rsidRPr="00000000">
        <w:rPr>
          <w:i w:val="1"/>
          <w:rtl w:val="0"/>
        </w:rPr>
        <w:t xml:space="preserve">(se usou menos que três matizes, deixe em branco)</w:t>
      </w:r>
      <w:r w:rsidDel="00000000" w:rsidR="00000000" w:rsidRPr="00000000">
        <w:rPr>
          <w:rtl w:val="0"/>
        </w:rPr>
      </w:r>
    </w:p>
    <w:tbl>
      <w:tblPr>
        <w:tblStyle w:val="Table10"/>
        <w:tblW w:w="960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2"/>
        <w:tblGridChange w:id="0">
          <w:tblGrid>
            <w:gridCol w:w="960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after="0" w:line="240" w:lineRule="auto"/>
              <w:jc w:val="left"/>
              <w:rPr/>
            </w:pPr>
            <w:r w:rsidDel="00000000" w:rsidR="00000000" w:rsidRPr="00000000">
              <w:rPr>
                <w:rtl w:val="0"/>
              </w:rPr>
            </w:r>
          </w:p>
          <w:p w:rsidR="00000000" w:rsidDel="00000000" w:rsidP="00000000" w:rsidRDefault="00000000" w:rsidRPr="00000000" w14:paraId="0000007E">
            <w:pPr>
              <w:widowControl w:val="0"/>
              <w:spacing w:after="0" w:line="240" w:lineRule="auto"/>
              <w:jc w:val="left"/>
              <w:rPr/>
            </w:pPr>
            <w:r w:rsidDel="00000000" w:rsidR="00000000" w:rsidRPr="00000000">
              <w:rPr>
                <w:rtl w:val="0"/>
              </w:rPr>
            </w:r>
          </w:p>
        </w:tc>
      </w:tr>
    </w:tbl>
    <w:p w:rsidR="00000000" w:rsidDel="00000000" w:rsidP="00000000" w:rsidRDefault="00000000" w:rsidRPr="00000000" w14:paraId="0000007F">
      <w:pPr>
        <w:spacing w:after="0" w:before="200" w:lineRule="auto"/>
        <w:rPr/>
      </w:pPr>
      <w:r w:rsidDel="00000000" w:rsidR="00000000" w:rsidRPr="00000000">
        <w:rPr>
          <w:rtl w:val="0"/>
        </w:rPr>
        <w:t xml:space="preserve">Justificativa para a quarta matiz </w:t>
      </w:r>
      <w:r w:rsidDel="00000000" w:rsidR="00000000" w:rsidRPr="00000000">
        <w:rPr>
          <w:i w:val="1"/>
          <w:rtl w:val="0"/>
        </w:rPr>
        <w:t xml:space="preserve">(se usou menos que quatro matizes, deixe em branco)</w:t>
      </w:r>
      <w:r w:rsidDel="00000000" w:rsidR="00000000" w:rsidRPr="00000000">
        <w:rPr>
          <w:rtl w:val="0"/>
        </w:rPr>
      </w:r>
    </w:p>
    <w:tbl>
      <w:tblPr>
        <w:tblStyle w:val="Table11"/>
        <w:tblW w:w="960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2"/>
        <w:tblGridChange w:id="0">
          <w:tblGrid>
            <w:gridCol w:w="960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after="0" w:line="240" w:lineRule="auto"/>
              <w:jc w:val="left"/>
              <w:rPr/>
            </w:pPr>
            <w:r w:rsidDel="00000000" w:rsidR="00000000" w:rsidRPr="00000000">
              <w:rPr>
                <w:rtl w:val="0"/>
              </w:rPr>
            </w:r>
          </w:p>
          <w:p w:rsidR="00000000" w:rsidDel="00000000" w:rsidP="00000000" w:rsidRDefault="00000000" w:rsidRPr="00000000" w14:paraId="00000081">
            <w:pPr>
              <w:widowControl w:val="0"/>
              <w:spacing w:after="0" w:line="240" w:lineRule="auto"/>
              <w:jc w:val="left"/>
              <w:rPr/>
            </w:pPr>
            <w:r w:rsidDel="00000000" w:rsidR="00000000" w:rsidRPr="00000000">
              <w:rPr>
                <w:rtl w:val="0"/>
              </w:rPr>
            </w:r>
          </w:p>
        </w:tc>
      </w:tr>
    </w:tbl>
    <w:p w:rsidR="00000000" w:rsidDel="00000000" w:rsidP="00000000" w:rsidRDefault="00000000" w:rsidRPr="00000000" w14:paraId="00000082">
      <w:pPr>
        <w:spacing w:after="0" w:before="200" w:lineRule="auto"/>
        <w:rPr/>
      </w:pPr>
      <w:r w:rsidDel="00000000" w:rsidR="00000000" w:rsidRPr="00000000">
        <w:rPr>
          <w:rtl w:val="0"/>
        </w:rPr>
        <w:t xml:space="preserve">Justificativa para a quinta matiz </w:t>
      </w:r>
      <w:r w:rsidDel="00000000" w:rsidR="00000000" w:rsidRPr="00000000">
        <w:rPr>
          <w:i w:val="1"/>
          <w:rtl w:val="0"/>
        </w:rPr>
        <w:t xml:space="preserve">(se usou menos que cinco matizes, deixe em branco)</w:t>
      </w:r>
      <w:r w:rsidDel="00000000" w:rsidR="00000000" w:rsidRPr="00000000">
        <w:rPr>
          <w:rtl w:val="0"/>
        </w:rPr>
      </w:r>
    </w:p>
    <w:tbl>
      <w:tblPr>
        <w:tblStyle w:val="Table12"/>
        <w:tblW w:w="960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2"/>
        <w:tblGridChange w:id="0">
          <w:tblGrid>
            <w:gridCol w:w="960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after="0" w:line="240" w:lineRule="auto"/>
              <w:jc w:val="left"/>
              <w:rPr/>
            </w:pPr>
            <w:r w:rsidDel="00000000" w:rsidR="00000000" w:rsidRPr="00000000">
              <w:rPr>
                <w:rtl w:val="0"/>
              </w:rPr>
            </w:r>
          </w:p>
          <w:p w:rsidR="00000000" w:rsidDel="00000000" w:rsidP="00000000" w:rsidRDefault="00000000" w:rsidRPr="00000000" w14:paraId="00000084">
            <w:pPr>
              <w:widowControl w:val="0"/>
              <w:spacing w:after="0" w:line="240" w:lineRule="auto"/>
              <w:jc w:val="left"/>
              <w:rPr/>
            </w:pPr>
            <w:r w:rsidDel="00000000" w:rsidR="00000000" w:rsidRPr="00000000">
              <w:rPr>
                <w:rtl w:val="0"/>
              </w:rPr>
            </w:r>
          </w:p>
        </w:tc>
      </w:tr>
    </w:tbl>
    <w:p w:rsidR="00000000" w:rsidDel="00000000" w:rsidP="00000000" w:rsidRDefault="00000000" w:rsidRPr="00000000" w14:paraId="00000085">
      <w:pPr>
        <w:rPr/>
      </w:pPr>
      <w:r w:rsidDel="00000000" w:rsidR="00000000" w:rsidRPr="00000000">
        <w:rPr>
          <w:rtl w:val="0"/>
        </w:rPr>
      </w:r>
    </w:p>
    <w:sectPr>
      <w:headerReference r:id="rId6" w:type="default"/>
      <w:headerReference r:id="rId7" w:type="first"/>
      <w:footerReference r:id="rId8" w:type="default"/>
      <w:footerReference r:id="rId9" w:type="first"/>
      <w:pgSz w:h="16838" w:w="11906"/>
      <w:pgMar w:bottom="576" w:top="1152" w:left="1152" w:right="1152"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Source Serif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Sans Extra Condense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Source Sans Pr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D">
    <w:pPr>
      <w:spacing w:after="0" w:line="240" w:lineRule="auto"/>
      <w:jc w:val="right"/>
      <w:rPr>
        <w:rFonts w:ascii="Georgia" w:cs="Georgia" w:eastAsia="Georgia" w:hAnsi="Georgia"/>
        <w:color w:val="b7b7b7"/>
        <w:sz w:val="16"/>
        <w:szCs w:val="16"/>
      </w:rPr>
    </w:pPr>
    <w:r w:rsidDel="00000000" w:rsidR="00000000" w:rsidRPr="00000000">
      <w:pict>
        <v:rect style="width:0.0pt;height:1.5pt" o:hr="t" o:hrstd="t" o:hralign="center" fillcolor="#A0A0A0" stroked="f"/>
      </w:pict>
    </w:r>
    <w:r w:rsidDel="00000000" w:rsidR="00000000" w:rsidRPr="00000000">
      <w:rPr>
        <w:rtl w:val="0"/>
      </w:rPr>
    </w:r>
  </w:p>
  <w:tbl>
    <w:tblPr>
      <w:tblStyle w:val="Table14"/>
      <w:tblW w:w="9600.48" w:type="dxa"/>
      <w:jc w:val="center"/>
      <w:tblLayout w:type="fixed"/>
      <w:tblLook w:val="0600"/>
    </w:tblPr>
    <w:tblGrid>
      <w:gridCol w:w="7382.88"/>
      <w:gridCol w:w="2217.6"/>
      <w:tblGridChange w:id="0">
        <w:tblGrid>
          <w:gridCol w:w="7382.88"/>
          <w:gridCol w:w="2217.6"/>
        </w:tblGrid>
      </w:tblGridChange>
    </w:tblGrid>
    <w:tr>
      <w:tc>
        <w:tcPr>
          <w:shd w:fill="auto" w:val="clear"/>
          <w:tcMar>
            <w:top w:w="0.0" w:type="dxa"/>
            <w:left w:w="0.0" w:type="dxa"/>
            <w:bottom w:w="0.0" w:type="dxa"/>
            <w:right w:w="0.0" w:type="dxa"/>
          </w:tcMar>
          <w:vAlign w:val="center"/>
        </w:tcPr>
        <w:p w:rsidR="00000000" w:rsidDel="00000000" w:rsidP="00000000" w:rsidRDefault="00000000" w:rsidRPr="00000000" w14:paraId="0000008E">
          <w:pPr>
            <w:spacing w:after="0" w:line="240" w:lineRule="auto"/>
            <w:jc w:val="right"/>
            <w:rPr>
              <w:color w:val="b7b7b7"/>
              <w:sz w:val="16"/>
              <w:szCs w:val="16"/>
            </w:rPr>
          </w:pPr>
          <w:r w:rsidDel="00000000" w:rsidR="00000000" w:rsidRPr="00000000">
            <w:rPr>
              <w:rtl w:val="0"/>
            </w:rPr>
          </w:r>
        </w:p>
        <w:p w:rsidR="00000000" w:rsidDel="00000000" w:rsidP="00000000" w:rsidRDefault="00000000" w:rsidRPr="00000000" w14:paraId="0000008F">
          <w:pPr>
            <w:spacing w:after="0" w:line="240" w:lineRule="auto"/>
            <w:jc w:val="right"/>
            <w:rPr>
              <w:color w:val="b7b7b7"/>
              <w:sz w:val="20"/>
              <w:szCs w:val="20"/>
            </w:rPr>
          </w:pPr>
          <w:r w:rsidDel="00000000" w:rsidR="00000000" w:rsidRPr="00000000">
            <w:rPr>
              <w:color w:val="b7b7b7"/>
              <w:sz w:val="20"/>
              <w:szCs w:val="20"/>
              <w:rtl w:val="0"/>
            </w:rPr>
            <w:t xml:space="preserve">© 2020 Luiz Durão e Marcelo Hashimoto</w:t>
          </w:r>
        </w:p>
        <w:p w:rsidR="00000000" w:rsidDel="00000000" w:rsidP="00000000" w:rsidRDefault="00000000" w:rsidRPr="00000000" w14:paraId="00000090">
          <w:pPr>
            <w:spacing w:after="0" w:line="240" w:lineRule="auto"/>
            <w:jc w:val="right"/>
            <w:rPr>
              <w:color w:val="b7b7b7"/>
              <w:sz w:val="20"/>
              <w:szCs w:val="20"/>
            </w:rPr>
          </w:pPr>
          <w:r w:rsidDel="00000000" w:rsidR="00000000" w:rsidRPr="00000000">
            <w:rPr>
              <w:color w:val="b7b7b7"/>
              <w:sz w:val="20"/>
              <w:szCs w:val="20"/>
              <w:rtl w:val="0"/>
            </w:rPr>
            <w:t xml:space="preserve">Co-Design de Aplicativos</w:t>
          </w:r>
        </w:p>
        <w:p w:rsidR="00000000" w:rsidDel="00000000" w:rsidP="00000000" w:rsidRDefault="00000000" w:rsidRPr="00000000" w14:paraId="00000091">
          <w:pPr>
            <w:spacing w:after="0" w:line="240" w:lineRule="auto"/>
            <w:jc w:val="right"/>
            <w:rPr>
              <w:color w:val="b7b7b7"/>
              <w:sz w:val="20"/>
              <w:szCs w:val="20"/>
            </w:rPr>
          </w:pP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092">
          <w:pPr>
            <w:widowControl w:val="0"/>
            <w:spacing w:after="0" w:line="240" w:lineRule="auto"/>
            <w:jc w:val="right"/>
            <w:rPr>
              <w:color w:val="b7b7b7"/>
              <w:sz w:val="16"/>
              <w:szCs w:val="16"/>
            </w:rPr>
          </w:pPr>
          <w:r w:rsidDel="00000000" w:rsidR="00000000" w:rsidRPr="00000000">
            <w:rPr>
              <w:color w:val="b7b7b7"/>
              <w:sz w:val="20"/>
              <w:szCs w:val="20"/>
            </w:rPr>
            <w:drawing>
              <wp:inline distB="114300" distT="114300" distL="114300" distR="114300">
                <wp:extent cx="1241524" cy="461963"/>
                <wp:effectExtent b="0" l="0" r="0" t="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241524" cy="46196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3">
    <w:pPr>
      <w:spacing w:after="0" w:line="240" w:lineRule="auto"/>
      <w:jc w:val="right"/>
      <w:rPr>
        <w:rFonts w:ascii="Georgia" w:cs="Georgia" w:eastAsia="Georgia" w:hAnsi="Georgia"/>
        <w:color w:val="b7b7b7"/>
        <w:sz w:val="16"/>
        <w:szCs w:val="16"/>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A">
    <w:pPr>
      <w:spacing w:after="0" w:line="240" w:lineRule="auto"/>
      <w:jc w:val="right"/>
      <w:rPr>
        <w:rFonts w:ascii="Georgia" w:cs="Georgia" w:eastAsia="Georgia" w:hAnsi="Georgia"/>
        <w:color w:val="b7b7b7"/>
        <w:sz w:val="16"/>
        <w:szCs w:val="16"/>
      </w:rPr>
    </w:pPr>
    <w:r w:rsidDel="00000000" w:rsidR="00000000" w:rsidRPr="00000000">
      <w:pict>
        <v:rect style="width:0.0pt;height:1.5pt" o:hr="t" o:hrstd="t" o:hralign="center" fillcolor="#A0A0A0" stroked="f"/>
      </w:pict>
    </w:r>
    <w:r w:rsidDel="00000000" w:rsidR="00000000" w:rsidRPr="00000000">
      <w:rPr>
        <w:rtl w:val="0"/>
      </w:rPr>
    </w:r>
  </w:p>
  <w:tbl>
    <w:tblPr>
      <w:tblStyle w:val="Table15"/>
      <w:tblW w:w="9600.48" w:type="dxa"/>
      <w:jc w:val="center"/>
      <w:tblLayout w:type="fixed"/>
      <w:tblLook w:val="0600"/>
    </w:tblPr>
    <w:tblGrid>
      <w:gridCol w:w="7382.88"/>
      <w:gridCol w:w="2217.6"/>
      <w:tblGridChange w:id="0">
        <w:tblGrid>
          <w:gridCol w:w="7382.88"/>
          <w:gridCol w:w="2217.6"/>
        </w:tblGrid>
      </w:tblGridChange>
    </w:tblGrid>
    <w:tr>
      <w:tc>
        <w:tcPr>
          <w:shd w:fill="auto" w:val="clear"/>
          <w:tcMar>
            <w:top w:w="0.0" w:type="dxa"/>
            <w:left w:w="0.0" w:type="dxa"/>
            <w:bottom w:w="0.0" w:type="dxa"/>
            <w:right w:w="0.0" w:type="dxa"/>
          </w:tcMar>
          <w:vAlign w:val="center"/>
        </w:tcPr>
        <w:p w:rsidR="00000000" w:rsidDel="00000000" w:rsidP="00000000" w:rsidRDefault="00000000" w:rsidRPr="00000000" w14:paraId="0000009B">
          <w:pPr>
            <w:spacing w:after="0" w:line="240" w:lineRule="auto"/>
            <w:jc w:val="right"/>
            <w:rPr>
              <w:color w:val="b7b7b7"/>
              <w:sz w:val="16"/>
              <w:szCs w:val="16"/>
            </w:rPr>
          </w:pPr>
          <w:r w:rsidDel="00000000" w:rsidR="00000000" w:rsidRPr="00000000">
            <w:rPr>
              <w:rtl w:val="0"/>
            </w:rPr>
          </w:r>
        </w:p>
        <w:p w:rsidR="00000000" w:rsidDel="00000000" w:rsidP="00000000" w:rsidRDefault="00000000" w:rsidRPr="00000000" w14:paraId="0000009C">
          <w:pPr>
            <w:spacing w:after="0" w:line="240" w:lineRule="auto"/>
            <w:jc w:val="right"/>
            <w:rPr>
              <w:color w:val="b7b7b7"/>
              <w:sz w:val="20"/>
              <w:szCs w:val="20"/>
            </w:rPr>
          </w:pPr>
          <w:r w:rsidDel="00000000" w:rsidR="00000000" w:rsidRPr="00000000">
            <w:rPr>
              <w:color w:val="b7b7b7"/>
              <w:sz w:val="20"/>
              <w:szCs w:val="20"/>
              <w:rtl w:val="0"/>
            </w:rPr>
            <w:t xml:space="preserve">© 2020 Luiz Durão e Marcelo Hashimoto</w:t>
          </w:r>
        </w:p>
        <w:p w:rsidR="00000000" w:rsidDel="00000000" w:rsidP="00000000" w:rsidRDefault="00000000" w:rsidRPr="00000000" w14:paraId="0000009D">
          <w:pPr>
            <w:spacing w:after="0" w:line="240" w:lineRule="auto"/>
            <w:jc w:val="right"/>
            <w:rPr>
              <w:color w:val="b7b7b7"/>
              <w:sz w:val="20"/>
              <w:szCs w:val="20"/>
            </w:rPr>
          </w:pPr>
          <w:r w:rsidDel="00000000" w:rsidR="00000000" w:rsidRPr="00000000">
            <w:rPr>
              <w:color w:val="b7b7b7"/>
              <w:sz w:val="20"/>
              <w:szCs w:val="20"/>
              <w:rtl w:val="0"/>
            </w:rPr>
            <w:t xml:space="preserve">Co-Design de Aplicativos</w:t>
          </w:r>
        </w:p>
        <w:p w:rsidR="00000000" w:rsidDel="00000000" w:rsidP="00000000" w:rsidRDefault="00000000" w:rsidRPr="00000000" w14:paraId="0000009E">
          <w:pPr>
            <w:spacing w:after="0" w:line="240" w:lineRule="auto"/>
            <w:jc w:val="right"/>
            <w:rPr>
              <w:color w:val="b7b7b7"/>
              <w:sz w:val="20"/>
              <w:szCs w:val="20"/>
            </w:rPr>
          </w:pP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09F">
          <w:pPr>
            <w:widowControl w:val="0"/>
            <w:spacing w:after="0" w:line="240" w:lineRule="auto"/>
            <w:jc w:val="right"/>
            <w:rPr>
              <w:color w:val="b7b7b7"/>
              <w:sz w:val="16"/>
              <w:szCs w:val="16"/>
            </w:rPr>
          </w:pPr>
          <w:r w:rsidDel="00000000" w:rsidR="00000000" w:rsidRPr="00000000">
            <w:rPr>
              <w:color w:val="b7b7b7"/>
              <w:sz w:val="20"/>
              <w:szCs w:val="20"/>
            </w:rPr>
            <w:drawing>
              <wp:inline distB="114300" distT="114300" distL="114300" distR="114300">
                <wp:extent cx="1241524" cy="461963"/>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241524" cy="46196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0">
    <w:pPr>
      <w:spacing w:after="0" w:line="240" w:lineRule="auto"/>
      <w:jc w:val="right"/>
      <w:rPr>
        <w:rFonts w:ascii="Georgia" w:cs="Georgia" w:eastAsia="Georgia" w:hAnsi="Georgia"/>
        <w:color w:val="b7b7b7"/>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spacing w:after="0" w:line="240" w:lineRule="auto"/>
      <w:rPr>
        <w:rFonts w:ascii="Georgia" w:cs="Georgia" w:eastAsia="Georgia" w:hAnsi="Georgia"/>
        <w:color w:val="b7b7b7"/>
        <w:sz w:val="16"/>
        <w:szCs w:val="16"/>
      </w:rPr>
    </w:pPr>
    <w:r w:rsidDel="00000000" w:rsidR="00000000" w:rsidRPr="00000000">
      <w:rPr>
        <w:rtl w:val="0"/>
      </w:rPr>
    </w:r>
  </w:p>
  <w:p w:rsidR="00000000" w:rsidDel="00000000" w:rsidP="00000000" w:rsidRDefault="00000000" w:rsidRPr="00000000" w14:paraId="00000087">
    <w:pPr>
      <w:spacing w:after="0" w:line="240" w:lineRule="auto"/>
      <w:rPr>
        <w:rFonts w:ascii="Georgia" w:cs="Georgia" w:eastAsia="Georgia" w:hAnsi="Georgia"/>
        <w:color w:val="b7b7b7"/>
        <w:sz w:val="16"/>
        <w:szCs w:val="16"/>
      </w:rPr>
    </w:pPr>
    <w:r w:rsidDel="00000000" w:rsidR="00000000" w:rsidRPr="00000000">
      <w:rPr>
        <w:rtl w:val="0"/>
      </w:rPr>
    </w:r>
  </w:p>
  <w:p w:rsidR="00000000" w:rsidDel="00000000" w:rsidP="00000000" w:rsidRDefault="00000000" w:rsidRPr="00000000" w14:paraId="00000088">
    <w:pPr>
      <w:spacing w:after="0" w:line="240" w:lineRule="auto"/>
      <w:rPr>
        <w:rFonts w:ascii="Georgia" w:cs="Georgia" w:eastAsia="Georgia" w:hAnsi="Georgia"/>
        <w:color w:val="b7b7b7"/>
        <w:sz w:val="16"/>
        <w:szCs w:val="16"/>
      </w:rPr>
    </w:pPr>
    <w:r w:rsidDel="00000000" w:rsidR="00000000" w:rsidRPr="00000000">
      <w:rPr>
        <w:rtl w:val="0"/>
      </w:rPr>
    </w:r>
  </w:p>
  <w:p w:rsidR="00000000" w:rsidDel="00000000" w:rsidP="00000000" w:rsidRDefault="00000000" w:rsidRPr="00000000" w14:paraId="00000089">
    <w:pPr>
      <w:spacing w:after="0" w:line="240" w:lineRule="auto"/>
      <w:rPr>
        <w:rFonts w:ascii="Georgia" w:cs="Georgia" w:eastAsia="Georgia" w:hAnsi="Georgia"/>
        <w:color w:val="b7b7b7"/>
        <w:sz w:val="16"/>
        <w:szCs w:val="16"/>
      </w:rPr>
    </w:pPr>
    <w:r w:rsidDel="00000000" w:rsidR="00000000" w:rsidRPr="00000000">
      <w:rPr>
        <w:rtl w:val="0"/>
      </w:rPr>
    </w:r>
  </w:p>
  <w:tbl>
    <w:tblPr>
      <w:tblStyle w:val="Table13"/>
      <w:tblW w:w="9602.0" w:type="dxa"/>
      <w:jc w:val="center"/>
      <w:tblLayout w:type="fixed"/>
      <w:tblLook w:val="0600"/>
    </w:tblPr>
    <w:tblGrid>
      <w:gridCol w:w="4801"/>
      <w:gridCol w:w="4801"/>
      <w:tblGridChange w:id="0">
        <w:tblGrid>
          <w:gridCol w:w="4801"/>
          <w:gridCol w:w="4801"/>
        </w:tblGrid>
      </w:tblGridChange>
    </w:tblGrid>
    <w:tr>
      <w:tc>
        <w:tcPr>
          <w:shd w:fill="auto" w:val="clear"/>
          <w:tcMar>
            <w:top w:w="0.0" w:type="dxa"/>
            <w:left w:w="0.0" w:type="dxa"/>
            <w:bottom w:w="0.0" w:type="dxa"/>
            <w:right w:w="0.0" w:type="dxa"/>
          </w:tcMar>
          <w:vAlign w:val="center"/>
        </w:tcPr>
        <w:p w:rsidR="00000000" w:rsidDel="00000000" w:rsidP="00000000" w:rsidRDefault="00000000" w:rsidRPr="00000000" w14:paraId="0000008A">
          <w:pPr>
            <w:spacing w:after="0" w:line="240" w:lineRule="auto"/>
            <w:rPr>
              <w:rFonts w:ascii="Fira Sans Extra Condensed" w:cs="Fira Sans Extra Condensed" w:eastAsia="Fira Sans Extra Condensed" w:hAnsi="Fira Sans Extra Condensed"/>
              <w:b w:val="1"/>
              <w:color w:val="b7b7b7"/>
            </w:rPr>
          </w:pPr>
          <w:r w:rsidDel="00000000" w:rsidR="00000000" w:rsidRPr="00000000">
            <w:rPr>
              <w:rFonts w:ascii="Fira Sans Extra Condensed" w:cs="Fira Sans Extra Condensed" w:eastAsia="Fira Sans Extra Condensed" w:hAnsi="Fira Sans Extra Condensed"/>
              <w:b w:val="1"/>
              <w:color w:val="b7b7b7"/>
              <w:rtl w:val="0"/>
            </w:rPr>
            <w:t xml:space="preserve">Escolha de Cores</w:t>
          </w:r>
        </w:p>
      </w:tc>
      <w:tc>
        <w:tcPr>
          <w:shd w:fill="auto" w:val="clear"/>
          <w:tcMar>
            <w:top w:w="0.0" w:type="dxa"/>
            <w:left w:w="0.0" w:type="dxa"/>
            <w:bottom w:w="0.0" w:type="dxa"/>
            <w:right w:w="0.0" w:type="dxa"/>
          </w:tcMar>
          <w:vAlign w:val="center"/>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Fira Sans Extra Condensed" w:cs="Fira Sans Extra Condensed" w:eastAsia="Fira Sans Extra Condensed" w:hAnsi="Fira Sans Extra Condensed"/>
              <w:b w:val="1"/>
              <w:color w:val="b7b7b7"/>
            </w:rPr>
          </w:pPr>
          <w:r w:rsidDel="00000000" w:rsidR="00000000" w:rsidRPr="00000000">
            <w:rPr>
              <w:rFonts w:ascii="Fira Sans Extra Condensed" w:cs="Fira Sans Extra Condensed" w:eastAsia="Fira Sans Extra Condensed" w:hAnsi="Fira Sans Extra Condensed"/>
              <w:b w:val="1"/>
              <w:color w:val="b7b7b7"/>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8C">
    <w:pPr>
      <w:spacing w:after="200" w:line="240" w:lineRule="auto"/>
      <w:rPr>
        <w:rFonts w:ascii="Georgia" w:cs="Georgia" w:eastAsia="Georgia" w:hAnsi="Georgia"/>
        <w:color w:val="b7b7b7"/>
        <w:sz w:val="24"/>
        <w:szCs w:val="24"/>
      </w:rPr>
    </w:pPr>
    <w:r w:rsidDel="00000000" w:rsidR="00000000" w:rsidRPr="00000000">
      <w:pict>
        <v:rect style="width:0.0pt;height:1.5pt" o:hr="t" o:hrstd="t" o:hralign="center" fillcolor="#A0A0A0" stroked="f"/>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4">
    <w:pPr>
      <w:spacing w:after="0" w:line="240" w:lineRule="auto"/>
      <w:rPr>
        <w:sz w:val="16"/>
        <w:szCs w:val="16"/>
      </w:rPr>
    </w:pPr>
    <w:r w:rsidDel="00000000" w:rsidR="00000000" w:rsidRPr="00000000">
      <w:rPr>
        <w:rtl w:val="0"/>
      </w:rPr>
    </w:r>
  </w:p>
  <w:p w:rsidR="00000000" w:rsidDel="00000000" w:rsidP="00000000" w:rsidRDefault="00000000" w:rsidRPr="00000000" w14:paraId="00000095">
    <w:pPr>
      <w:spacing w:after="0" w:line="240" w:lineRule="auto"/>
      <w:rPr>
        <w:sz w:val="16"/>
        <w:szCs w:val="16"/>
      </w:rPr>
    </w:pPr>
    <w:r w:rsidDel="00000000" w:rsidR="00000000" w:rsidRPr="00000000">
      <w:rPr>
        <w:rtl w:val="0"/>
      </w:rPr>
    </w:r>
  </w:p>
  <w:p w:rsidR="00000000" w:rsidDel="00000000" w:rsidP="00000000" w:rsidRDefault="00000000" w:rsidRPr="00000000" w14:paraId="00000096">
    <w:pPr>
      <w:spacing w:after="0" w:line="240" w:lineRule="auto"/>
      <w:rPr>
        <w:sz w:val="16"/>
        <w:szCs w:val="16"/>
      </w:rPr>
    </w:pPr>
    <w:r w:rsidDel="00000000" w:rsidR="00000000" w:rsidRPr="00000000">
      <w:rPr>
        <w:rtl w:val="0"/>
      </w:rPr>
    </w:r>
  </w:p>
  <w:p w:rsidR="00000000" w:rsidDel="00000000" w:rsidP="00000000" w:rsidRDefault="00000000" w:rsidRPr="00000000" w14:paraId="00000097">
    <w:pPr>
      <w:spacing w:after="0" w:line="240" w:lineRule="auto"/>
      <w:rPr>
        <w:rFonts w:ascii="Georgia" w:cs="Georgia" w:eastAsia="Georgia" w:hAnsi="Georgia"/>
        <w:sz w:val="16"/>
        <w:szCs w:val="16"/>
      </w:rPr>
    </w:pPr>
    <w:r w:rsidDel="00000000" w:rsidR="00000000" w:rsidRPr="00000000">
      <w:rPr>
        <w:rtl w:val="0"/>
      </w:rPr>
    </w:r>
  </w:p>
  <w:p w:rsidR="00000000" w:rsidDel="00000000" w:rsidP="00000000" w:rsidRDefault="00000000" w:rsidRPr="00000000" w14:paraId="00000098">
    <w:pPr>
      <w:spacing w:line="240" w:lineRule="auto"/>
      <w:rPr>
        <w:rFonts w:ascii="Georgia" w:cs="Georgia" w:eastAsia="Georgia" w:hAnsi="Georgia"/>
        <w:sz w:val="24"/>
        <w:szCs w:val="24"/>
      </w:rPr>
    </w:pPr>
    <w:r w:rsidDel="00000000" w:rsidR="00000000" w:rsidRPr="00000000">
      <w:rPr>
        <w:rFonts w:ascii="Fira Sans Extra Condensed" w:cs="Fira Sans Extra Condensed" w:eastAsia="Fira Sans Extra Condensed" w:hAnsi="Fira Sans Extra Condensed"/>
        <w:b w:val="1"/>
        <w:sz w:val="96"/>
        <w:szCs w:val="96"/>
        <w:rtl w:val="0"/>
      </w:rPr>
      <w:t xml:space="preserve">Escolha de Cores</w:t>
    </w:r>
    <w:r w:rsidDel="00000000" w:rsidR="00000000" w:rsidRPr="00000000">
      <w:rPr>
        <w:rtl w:val="0"/>
      </w:rPr>
    </w:r>
  </w:p>
  <w:p w:rsidR="00000000" w:rsidDel="00000000" w:rsidP="00000000" w:rsidRDefault="00000000" w:rsidRPr="00000000" w14:paraId="00000099">
    <w:pPr>
      <w:spacing w:line="240" w:lineRule="auto"/>
      <w:rPr>
        <w:rFonts w:ascii="Georgia" w:cs="Georgia" w:eastAsia="Georgia" w:hAnsi="Georgia"/>
        <w:sz w:val="24"/>
        <w:szCs w:val="24"/>
      </w:rPr>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Source Serif Pro" w:cs="Source Serif Pro" w:eastAsia="Source Serif Pro" w:hAnsi="Source Serif Pro"/>
        <w:sz w:val="24"/>
        <w:szCs w:val="24"/>
        <w:lang w:val="en"/>
      </w:rPr>
    </w:rPrDefault>
    <w:pPrDefault>
      <w:pPr>
        <w:spacing w:after="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00" w:line="276" w:lineRule="auto"/>
    </w:pPr>
    <w:rPr>
      <w:rFonts w:ascii="Source Sans Pro" w:cs="Source Sans Pro" w:eastAsia="Source Sans Pro" w:hAnsi="Source Sans Pro"/>
      <w:b w:val="1"/>
      <w:sz w:val="36"/>
      <w:szCs w:val="36"/>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SourceSerifPro-regular.ttf"/><Relationship Id="rId2" Type="http://schemas.openxmlformats.org/officeDocument/2006/relationships/font" Target="fonts/SourceSerifPro-bold.ttf"/><Relationship Id="rId3" Type="http://schemas.openxmlformats.org/officeDocument/2006/relationships/font" Target="fonts/SourceSerifPro-italic.ttf"/><Relationship Id="rId4" Type="http://schemas.openxmlformats.org/officeDocument/2006/relationships/font" Target="fonts/SourceSerifPro-boldItalic.ttf"/><Relationship Id="rId11" Type="http://schemas.openxmlformats.org/officeDocument/2006/relationships/font" Target="fonts/SourceSansPro-italic.ttf"/><Relationship Id="rId10" Type="http://schemas.openxmlformats.org/officeDocument/2006/relationships/font" Target="fonts/SourceSansPro-bold.ttf"/><Relationship Id="rId12" Type="http://schemas.openxmlformats.org/officeDocument/2006/relationships/font" Target="fonts/SourceSansPro-boldItalic.ttf"/><Relationship Id="rId9" Type="http://schemas.openxmlformats.org/officeDocument/2006/relationships/font" Target="fonts/SourceSansPro-regular.ttf"/><Relationship Id="rId5" Type="http://schemas.openxmlformats.org/officeDocument/2006/relationships/font" Target="fonts/FiraSansExtraCondensed-regular.ttf"/><Relationship Id="rId6" Type="http://schemas.openxmlformats.org/officeDocument/2006/relationships/font" Target="fonts/FiraSansExtraCondensed-bold.ttf"/><Relationship Id="rId7" Type="http://schemas.openxmlformats.org/officeDocument/2006/relationships/font" Target="fonts/FiraSansExtraCondensed-italic.ttf"/><Relationship Id="rId8" Type="http://schemas.openxmlformats.org/officeDocument/2006/relationships/font" Target="fonts/FiraSansExtraCondensed-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