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d1wjcibgl7tm" w:id="0"/>
      <w:bookmarkEnd w:id="0"/>
      <w:r w:rsidDel="00000000" w:rsidR="00000000" w:rsidRPr="00000000">
        <w:rPr>
          <w:rtl w:val="0"/>
        </w:rPr>
        <w:t xml:space="preserve">Fonte principal (obrigatória)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Link do Google Fonts:</w:t>
      </w:r>
    </w:p>
    <w:tbl>
      <w:tblPr>
        <w:tblStyle w:val="Table1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https://fonts.google.com/specimen/Roboto+Slab?query=robo&amp;category=Serif</w:t>
            </w:r>
          </w:p>
        </w:tc>
      </w:tr>
    </w:tbl>
    <w:p w:rsidR="00000000" w:rsidDel="00000000" w:rsidP="00000000" w:rsidRDefault="00000000" w:rsidRPr="00000000" w14:paraId="00000004">
      <w:pPr>
        <w:spacing w:before="400" w:lineRule="auto"/>
        <w:rPr/>
      </w:pPr>
      <w:r w:rsidDel="00000000" w:rsidR="00000000" w:rsidRPr="00000000">
        <w:rPr>
          <w:rtl w:val="0"/>
        </w:rPr>
        <w:t xml:space="preserve">Categoria (serif ou sans-serif, não pode ser monospace):</w:t>
      </w:r>
    </w:p>
    <w:tbl>
      <w:tblPr>
        <w:tblStyle w:val="Table2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Serif</w:t>
            </w:r>
          </w:p>
        </w:tc>
      </w:tr>
    </w:tbl>
    <w:p w:rsidR="00000000" w:rsidDel="00000000" w:rsidP="00000000" w:rsidRDefault="00000000" w:rsidRPr="00000000" w14:paraId="00000006">
      <w:pPr>
        <w:spacing w:before="400" w:lineRule="auto"/>
        <w:rPr/>
      </w:pPr>
      <w:r w:rsidDel="00000000" w:rsidR="00000000" w:rsidRPr="00000000">
        <w:rPr>
          <w:rtl w:val="0"/>
        </w:rPr>
        <w:t xml:space="preserve">Classificação (old-style, transitional, etc.):</w:t>
      </w:r>
    </w:p>
    <w:tbl>
      <w:tblPr>
        <w:tblStyle w:val="Table3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80" w:line="240" w:lineRule="auto"/>
              <w:jc w:val="left"/>
              <w:rPr/>
            </w:pPr>
            <w:bookmarkStart w:colFirst="0" w:colLast="0" w:name="_ad74the0juae" w:id="1"/>
            <w:bookmarkEnd w:id="1"/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Neo-Grotesque Slab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before="400" w:lineRule="auto"/>
        <w:rPr/>
      </w:pPr>
      <w:r w:rsidDel="00000000" w:rsidR="00000000" w:rsidRPr="00000000">
        <w:rPr>
          <w:rtl w:val="0"/>
        </w:rPr>
        <w:t xml:space="preserve">Link da página que confirma a classificação (se não encontrou, use outra fonte):</w:t>
      </w:r>
    </w:p>
    <w:tbl>
      <w:tblPr>
        <w:tblStyle w:val="Table4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1155cc"/>
                  <w:sz w:val="21"/>
                  <w:szCs w:val="21"/>
                  <w:u w:val="single"/>
                  <w:rtl w:val="0"/>
                </w:rPr>
                <w:t xml:space="preserve">https://en.wikipedia.org/wiki/Roboto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58utafx7hw4j" w:id="2"/>
      <w:bookmarkEnd w:id="2"/>
      <w:r w:rsidDel="00000000" w:rsidR="00000000" w:rsidRPr="00000000">
        <w:rPr>
          <w:rtl w:val="0"/>
        </w:rPr>
        <w:t xml:space="preserve">Fonte para textos longos (obrigatória mesmo que não use)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Link do Google Fonts:</w:t>
      </w:r>
    </w:p>
    <w:tbl>
      <w:tblPr>
        <w:tblStyle w:val="Table5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https://fonts.google.com/specimen/Poppins?category=Sans+Serif&amp;query=po</w:t>
            </w:r>
          </w:p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before="400" w:lineRule="auto"/>
        <w:rPr/>
      </w:pPr>
      <w:r w:rsidDel="00000000" w:rsidR="00000000" w:rsidRPr="00000000">
        <w:rPr>
          <w:rtl w:val="0"/>
        </w:rPr>
        <w:t xml:space="preserve">Categoria (serif ou sans-serif, não pode ser monospace):</w:t>
      </w:r>
    </w:p>
    <w:tbl>
      <w:tblPr>
        <w:tblStyle w:val="Table6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</w:tr>
    </w:tbl>
    <w:p w:rsidR="00000000" w:rsidDel="00000000" w:rsidP="00000000" w:rsidRDefault="00000000" w:rsidRPr="00000000" w14:paraId="00000011">
      <w:pPr>
        <w:spacing w:before="400" w:lineRule="auto"/>
        <w:rPr/>
      </w:pPr>
      <w:r w:rsidDel="00000000" w:rsidR="00000000" w:rsidRPr="00000000">
        <w:rPr>
          <w:rtl w:val="0"/>
        </w:rPr>
        <w:t xml:space="preserve">Classificação (old-style, transitional, etc.):</w:t>
      </w:r>
    </w:p>
    <w:tbl>
      <w:tblPr>
        <w:tblStyle w:val="Table7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80" w:line="240" w:lineRule="auto"/>
              <w:jc w:val="left"/>
              <w:rPr>
                <w:color w:val="404040"/>
                <w:sz w:val="24"/>
                <w:szCs w:val="24"/>
              </w:rPr>
            </w:pPr>
            <w:bookmarkStart w:colFirst="0" w:colLast="0" w:name="_evi6phnzbw9u" w:id="3"/>
            <w:bookmarkEnd w:id="3"/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Geometric Sans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before="400" w:lineRule="auto"/>
        <w:rPr/>
      </w:pPr>
      <w:r w:rsidDel="00000000" w:rsidR="00000000" w:rsidRPr="00000000">
        <w:rPr>
          <w:rtl w:val="0"/>
        </w:rPr>
        <w:t xml:space="preserve">Link da página que confirma a classificação (se não encontrou, use outra fonte):</w:t>
      </w:r>
    </w:p>
    <w:tbl>
      <w:tblPr>
        <w:tblStyle w:val="Table8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https://fonts.google.com/specimen/Poppins?category=Sans+Serif&amp;query=po</w:t>
            </w:r>
          </w:p>
        </w:tc>
      </w:tr>
    </w:tbl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x2bueme72591" w:id="4"/>
      <w:bookmarkEnd w:id="4"/>
      <w:r w:rsidDel="00000000" w:rsidR="00000000" w:rsidRPr="00000000">
        <w:rPr>
          <w:rtl w:val="0"/>
        </w:rPr>
        <w:t xml:space="preserve">Justificativa para a fonte principal (obrigatório para B)</w:t>
      </w:r>
    </w:p>
    <w:p w:rsidR="00000000" w:rsidDel="00000000" w:rsidP="00000000" w:rsidRDefault="00000000" w:rsidRPr="00000000" w14:paraId="0000001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Deve ser coerente com o material sobre classificações e com a ideia que o grupo quer transmitir.</w:t>
      </w:r>
    </w:p>
    <w:tbl>
      <w:tblPr>
        <w:tblStyle w:val="Table9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Foi utilizado pelo grupo a fonte Roboto Slab para os cabeçalhos, uma vez que optamos por uma fonte que se parecesse mais com a escrita e, ao mesmo tempo, fosse mais ligada ao neutro pois. No entanto, para o corpo do texto, optou-se por utilizar a open sans, uma fonte san serifada. Deve-se isso pois em algumas ocasiões, tínhamos textos um tanto quanto longos, que caso utilizássemos uma fonte serifada, poderia cansar a vista do usuário. E, também buscamos por uma fonte mais ligada para o neutro, pois queríamos dar um tom de seriedade para nosso app.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rig4yja9r36y" w:id="5"/>
      <w:bookmarkEnd w:id="5"/>
      <w:r w:rsidDel="00000000" w:rsidR="00000000" w:rsidRPr="00000000">
        <w:rPr>
          <w:rtl w:val="0"/>
        </w:rPr>
        <w:t xml:space="preserve">Outra fonte principal (obrigatória para A)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Link do Google Fonts:</w:t>
      </w:r>
    </w:p>
    <w:tbl>
      <w:tblPr>
        <w:tblStyle w:val="Table10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https://fonts.google.com/specimen/Noticia+Text?query=noticia#glyphs</w:t>
            </w:r>
          </w:p>
        </w:tc>
      </w:tr>
    </w:tbl>
    <w:p w:rsidR="00000000" w:rsidDel="00000000" w:rsidP="00000000" w:rsidRDefault="00000000" w:rsidRPr="00000000" w14:paraId="00000045">
      <w:pPr>
        <w:spacing w:before="400" w:lineRule="auto"/>
        <w:rPr/>
      </w:pPr>
      <w:r w:rsidDel="00000000" w:rsidR="00000000" w:rsidRPr="00000000">
        <w:rPr>
          <w:rtl w:val="0"/>
        </w:rPr>
        <w:t xml:space="preserve">Categoria (serif ou sans-serif, não pode ser monospace):</w:t>
      </w:r>
    </w:p>
    <w:tbl>
      <w:tblPr>
        <w:tblStyle w:val="Table11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serif</w:t>
            </w:r>
          </w:p>
        </w:tc>
      </w:tr>
    </w:tbl>
    <w:p w:rsidR="00000000" w:rsidDel="00000000" w:rsidP="00000000" w:rsidRDefault="00000000" w:rsidRPr="00000000" w14:paraId="00000047">
      <w:pPr>
        <w:spacing w:before="400" w:lineRule="auto"/>
        <w:rPr/>
      </w:pPr>
      <w:r w:rsidDel="00000000" w:rsidR="00000000" w:rsidRPr="00000000">
        <w:rPr>
          <w:rtl w:val="0"/>
        </w:rPr>
        <w:t xml:space="preserve">Classificação (old-style, transitional, etc.):</w:t>
      </w:r>
    </w:p>
    <w:tbl>
      <w:tblPr>
        <w:tblStyle w:val="Table12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80" w:line="240" w:lineRule="auto"/>
              <w:jc w:val="left"/>
              <w:rPr>
                <w:color w:val="404040"/>
                <w:sz w:val="24"/>
                <w:szCs w:val="24"/>
              </w:rPr>
            </w:pPr>
            <w:bookmarkStart w:colFirst="0" w:colLast="0" w:name="_x2e9awq70dnd" w:id="6"/>
            <w:bookmarkEnd w:id="6"/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 humanist slab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pacing w:before="400" w:lineRule="auto"/>
        <w:rPr/>
      </w:pPr>
      <w:r w:rsidDel="00000000" w:rsidR="00000000" w:rsidRPr="00000000">
        <w:rPr>
          <w:rtl w:val="0"/>
        </w:rPr>
        <w:t xml:space="preserve">Link da página que confirma a classificação (se não encontrou, use outra fonte):</w:t>
      </w:r>
    </w:p>
    <w:tbl>
      <w:tblPr>
        <w:tblStyle w:val="Table13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https://fonts.google.com/specimen/Noticia+Text?query=noticia#glyphs</w:t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crxfmmzdppyq" w:id="7"/>
      <w:bookmarkEnd w:id="7"/>
      <w:r w:rsidDel="00000000" w:rsidR="00000000" w:rsidRPr="00000000">
        <w:rPr>
          <w:rtl w:val="0"/>
        </w:rPr>
        <w:t xml:space="preserve">Outra fonte para textos longos (obrigatória para A)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Link do Google Fonts:</w:t>
      </w:r>
    </w:p>
    <w:tbl>
      <w:tblPr>
        <w:tblStyle w:val="Table14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https://fonts.google.com/specimen/Open+Sans?category=Sans+Serif&amp;query=open#glyphs</w:t>
            </w:r>
          </w:p>
        </w:tc>
      </w:tr>
    </w:tbl>
    <w:p w:rsidR="00000000" w:rsidDel="00000000" w:rsidP="00000000" w:rsidRDefault="00000000" w:rsidRPr="00000000" w14:paraId="00000050">
      <w:pPr>
        <w:spacing w:before="400" w:lineRule="auto"/>
        <w:rPr/>
      </w:pPr>
      <w:r w:rsidDel="00000000" w:rsidR="00000000" w:rsidRPr="00000000">
        <w:rPr>
          <w:rtl w:val="0"/>
        </w:rPr>
        <w:t xml:space="preserve">Categoria (serif ou sans-serif, não pode ser monospace):</w:t>
      </w:r>
    </w:p>
    <w:tbl>
      <w:tblPr>
        <w:tblStyle w:val="Table15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400" w:lineRule="auto"/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</w:tr>
    </w:tbl>
    <w:p w:rsidR="00000000" w:rsidDel="00000000" w:rsidP="00000000" w:rsidRDefault="00000000" w:rsidRPr="00000000" w14:paraId="00000052">
      <w:pPr>
        <w:spacing w:before="400" w:lineRule="auto"/>
        <w:rPr/>
      </w:pPr>
      <w:r w:rsidDel="00000000" w:rsidR="00000000" w:rsidRPr="00000000">
        <w:rPr>
          <w:rtl w:val="0"/>
        </w:rPr>
        <w:t xml:space="preserve">Classificação (old-style, transitional, etc.):</w:t>
      </w:r>
    </w:p>
    <w:tbl>
      <w:tblPr>
        <w:tblStyle w:val="Table16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Style w:val="Heading2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80" w:line="240" w:lineRule="auto"/>
              <w:jc w:val="left"/>
              <w:rPr>
                <w:sz w:val="24"/>
                <w:szCs w:val="24"/>
              </w:rPr>
            </w:pPr>
            <w:bookmarkStart w:colFirst="0" w:colLast="0" w:name="_j0k6n1v9uvfl" w:id="8"/>
            <w:bookmarkEnd w:id="8"/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Humanist Sans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before="400" w:lineRule="auto"/>
        <w:rPr/>
      </w:pPr>
      <w:r w:rsidDel="00000000" w:rsidR="00000000" w:rsidRPr="00000000">
        <w:rPr>
          <w:rtl w:val="0"/>
        </w:rPr>
        <w:t xml:space="preserve">Link da página que confirma a classificação (se não encontrou, use outra fonte):</w:t>
      </w:r>
    </w:p>
    <w:tbl>
      <w:tblPr>
        <w:tblStyle w:val="Table17"/>
        <w:tblW w:w="960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2"/>
        <w:tblGridChange w:id="0">
          <w:tblGrid>
            <w:gridCol w:w="96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https://fonts.google.com/specimen/Open+Sans?category=Sans+Serif&amp;query=open#glyphs</w:t>
            </w:r>
          </w:p>
        </w:tc>
      </w:tr>
    </w:tbl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g0e3j2l6tx7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8" w:w="11906"/>
      <w:pgMar w:bottom="576" w:top="1152" w:left="1152" w:right="115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erif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 Extra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ource Sans Pr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19"/>
      <w:tblW w:w="9600.48" w:type="dxa"/>
      <w:jc w:val="center"/>
      <w:tblLayout w:type="fixed"/>
      <w:tblLook w:val="0600"/>
    </w:tblPr>
    <w:tblGrid>
      <w:gridCol w:w="7382.88"/>
      <w:gridCol w:w="2217.6"/>
      <w:tblGridChange w:id="0">
        <w:tblGrid>
          <w:gridCol w:w="7382.88"/>
          <w:gridCol w:w="2217.6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60">
          <w:pPr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© 2020 Luiz Durão e Marcelo Hashimoto</w:t>
          </w:r>
        </w:p>
        <w:p w:rsidR="00000000" w:rsidDel="00000000" w:rsidP="00000000" w:rsidRDefault="00000000" w:rsidRPr="00000000" w14:paraId="00000062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Co-Design de Aplicativos</w:t>
          </w:r>
        </w:p>
        <w:p w:rsidR="00000000" w:rsidDel="00000000" w:rsidP="00000000" w:rsidRDefault="00000000" w:rsidRPr="00000000" w14:paraId="00000063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64">
          <w:pPr>
            <w:widowControl w:val="0"/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color w:val="b7b7b7"/>
              <w:sz w:val="20"/>
              <w:szCs w:val="20"/>
            </w:rPr>
            <w:drawing>
              <wp:inline distB="114300" distT="114300" distL="114300" distR="114300">
                <wp:extent cx="1241524" cy="461963"/>
                <wp:effectExtent b="0" l="0" r="0" t="0"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1524" cy="4619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5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20"/>
      <w:tblW w:w="9600.48" w:type="dxa"/>
      <w:jc w:val="center"/>
      <w:tblLayout w:type="fixed"/>
      <w:tblLook w:val="0600"/>
    </w:tblPr>
    <w:tblGrid>
      <w:gridCol w:w="7382.88"/>
      <w:gridCol w:w="2217.6"/>
      <w:tblGridChange w:id="0">
        <w:tblGrid>
          <w:gridCol w:w="7382.88"/>
          <w:gridCol w:w="2217.6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6D">
          <w:pPr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© 2020 Luiz Durão e Marcelo Hashimoto</w:t>
          </w:r>
        </w:p>
        <w:p w:rsidR="00000000" w:rsidDel="00000000" w:rsidP="00000000" w:rsidRDefault="00000000" w:rsidRPr="00000000" w14:paraId="0000006F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color w:val="b7b7b7"/>
              <w:sz w:val="20"/>
              <w:szCs w:val="20"/>
              <w:rtl w:val="0"/>
            </w:rPr>
            <w:t xml:space="preserve">Co-Design de Aplicativos</w:t>
          </w:r>
        </w:p>
        <w:p w:rsidR="00000000" w:rsidDel="00000000" w:rsidP="00000000" w:rsidRDefault="00000000" w:rsidRPr="00000000" w14:paraId="00000070">
          <w:pPr>
            <w:spacing w:after="0" w:line="240" w:lineRule="auto"/>
            <w:jc w:val="right"/>
            <w:rPr>
              <w:color w:val="b7b7b7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71">
          <w:pPr>
            <w:widowControl w:val="0"/>
            <w:spacing w:after="0" w:line="240" w:lineRule="auto"/>
            <w:jc w:val="right"/>
            <w:rPr>
              <w:color w:val="b7b7b7"/>
              <w:sz w:val="16"/>
              <w:szCs w:val="16"/>
            </w:rPr>
          </w:pPr>
          <w:r w:rsidDel="00000000" w:rsidR="00000000" w:rsidRPr="00000000">
            <w:rPr>
              <w:color w:val="b7b7b7"/>
              <w:sz w:val="20"/>
              <w:szCs w:val="20"/>
            </w:rPr>
            <w:drawing>
              <wp:inline distB="114300" distT="114300" distL="114300" distR="114300">
                <wp:extent cx="1241524" cy="461963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1524" cy="4619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2">
    <w:pPr>
      <w:spacing w:after="0" w:line="240" w:lineRule="auto"/>
      <w:jc w:val="right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spacing w:after="0" w:line="240" w:lineRule="auto"/>
      <w:rPr>
        <w:rFonts w:ascii="Georgia" w:cs="Georgia" w:eastAsia="Georgia" w:hAnsi="Georgia"/>
        <w:color w:val="b7b7b7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8"/>
      <w:tblW w:w="9602.0" w:type="dxa"/>
      <w:jc w:val="center"/>
      <w:tblLayout w:type="fixed"/>
      <w:tblLook w:val="0600"/>
    </w:tblPr>
    <w:tblGrid>
      <w:gridCol w:w="4801"/>
      <w:gridCol w:w="4801"/>
      <w:tblGridChange w:id="0">
        <w:tblGrid>
          <w:gridCol w:w="4801"/>
          <w:gridCol w:w="4801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5C">
          <w:pPr>
            <w:spacing w:after="0" w:line="240" w:lineRule="auto"/>
            <w:rPr>
              <w:rFonts w:ascii="Fira Sans Extra Condensed" w:cs="Fira Sans Extra Condensed" w:eastAsia="Fira Sans Extra Condensed" w:hAnsi="Fira Sans Extra Condensed"/>
              <w:b w:val="1"/>
              <w:color w:val="b7b7b7"/>
            </w:rPr>
          </w:pPr>
          <w:r w:rsidDel="00000000" w:rsidR="00000000" w:rsidRPr="00000000">
            <w:rPr>
              <w:rFonts w:ascii="Fira Sans Extra Condensed" w:cs="Fira Sans Extra Condensed" w:eastAsia="Fira Sans Extra Condensed" w:hAnsi="Fira Sans Extra Condensed"/>
              <w:b w:val="1"/>
              <w:color w:val="b7b7b7"/>
              <w:rtl w:val="0"/>
            </w:rPr>
            <w:t xml:space="preserve">Escolha de Fontes</w:t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05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Fira Sans Extra Condensed" w:cs="Fira Sans Extra Condensed" w:eastAsia="Fira Sans Extra Condensed" w:hAnsi="Fira Sans Extra Condensed"/>
              <w:b w:val="1"/>
              <w:color w:val="b7b7b7"/>
            </w:rPr>
          </w:pPr>
          <w:r w:rsidDel="00000000" w:rsidR="00000000" w:rsidRPr="00000000">
            <w:rPr>
              <w:rFonts w:ascii="Fira Sans Extra Condensed" w:cs="Fira Sans Extra Condensed" w:eastAsia="Fira Sans Extra Condensed" w:hAnsi="Fira Sans Extra Condensed"/>
              <w:b w:val="1"/>
              <w:color w:val="b7b7b7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E">
    <w:pPr>
      <w:spacing w:after="200" w:line="240" w:lineRule="auto"/>
      <w:rPr>
        <w:rFonts w:ascii="Georgia" w:cs="Georgia" w:eastAsia="Georgia" w:hAnsi="Georgia"/>
        <w:color w:val="b7b7b7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spacing w:after="0" w:line="240" w:lineRule="auto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spacing w:after="0" w:line="240" w:lineRule="auto"/>
      <w:rPr>
        <w:rFonts w:ascii="Georgia" w:cs="Georgia" w:eastAsia="Georgia" w:hAnsi="Georgia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spacing w:line="240" w:lineRule="auto"/>
      <w:rPr>
        <w:rFonts w:ascii="Georgia" w:cs="Georgia" w:eastAsia="Georgia" w:hAnsi="Georgia"/>
        <w:sz w:val="24"/>
        <w:szCs w:val="24"/>
      </w:rPr>
    </w:pPr>
    <w:r w:rsidDel="00000000" w:rsidR="00000000" w:rsidRPr="00000000">
      <w:rPr>
        <w:rFonts w:ascii="Fira Sans Extra Condensed" w:cs="Fira Sans Extra Condensed" w:eastAsia="Fira Sans Extra Condensed" w:hAnsi="Fira Sans Extra Condensed"/>
        <w:b w:val="1"/>
        <w:sz w:val="96"/>
        <w:szCs w:val="96"/>
        <w:rtl w:val="0"/>
      </w:rPr>
      <w:t xml:space="preserve">Escolha de Fontes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spacing w:line="240" w:lineRule="auto"/>
      <w:rPr>
        <w:rFonts w:ascii="Georgia" w:cs="Georgia" w:eastAsia="Georgia" w:hAnsi="Georgia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erif Pro" w:cs="Source Serif Pro" w:eastAsia="Source Serif Pro" w:hAnsi="Source Serif Pro"/>
        <w:sz w:val="24"/>
        <w:szCs w:val="24"/>
        <w:lang w:val="en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00" w:line="276" w:lineRule="auto"/>
    </w:pPr>
    <w:rPr>
      <w:rFonts w:ascii="Source Sans Pro" w:cs="Source Sans Pro" w:eastAsia="Source Sans Pro" w:hAnsi="Source Sans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en.wikipedia.org/wiki/Roboto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FiraSansExtraCondensed-italic.ttf"/><Relationship Id="rId10" Type="http://schemas.openxmlformats.org/officeDocument/2006/relationships/font" Target="fonts/FiraSansExtraCondensed-bold.ttf"/><Relationship Id="rId13" Type="http://schemas.openxmlformats.org/officeDocument/2006/relationships/font" Target="fonts/SourceSansPro-regular.ttf"/><Relationship Id="rId12" Type="http://schemas.openxmlformats.org/officeDocument/2006/relationships/font" Target="fonts/FiraSansExtraCondense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FiraSansExtraCondensed-regular.ttf"/><Relationship Id="rId15" Type="http://schemas.openxmlformats.org/officeDocument/2006/relationships/font" Target="fonts/SourceSansPro-italic.ttf"/><Relationship Id="rId14" Type="http://schemas.openxmlformats.org/officeDocument/2006/relationships/font" Target="fonts/SourceSansPro-bold.ttf"/><Relationship Id="rId16" Type="http://schemas.openxmlformats.org/officeDocument/2006/relationships/font" Target="fonts/SourceSansPro-boldItalic.ttf"/><Relationship Id="rId5" Type="http://schemas.openxmlformats.org/officeDocument/2006/relationships/font" Target="fonts/SourceSerifPro-regular.ttf"/><Relationship Id="rId6" Type="http://schemas.openxmlformats.org/officeDocument/2006/relationships/font" Target="fonts/SourceSerifPro-bold.ttf"/><Relationship Id="rId7" Type="http://schemas.openxmlformats.org/officeDocument/2006/relationships/font" Target="fonts/SourceSerifPro-italic.ttf"/><Relationship Id="rId8" Type="http://schemas.openxmlformats.org/officeDocument/2006/relationships/font" Target="fonts/SourceSerif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