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/>
      </w:pPr>
      <w:bookmarkStart w:colFirst="0" w:colLast="0" w:name="_9yjszi9vfl0l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Tu negocio en internet, optimizado y listo para vender. Pensado exclusivamente para microempresas, profesionales independientes y emprendedores que necesitan construir una presencia digital sólida, profesional y Google-friendly, sin lidiar con tecnicismos ni costos ocultos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rFonts w:ascii="Montserrat" w:cs="Montserrat" w:eastAsia="Montserrat" w:hAnsi="Montserrat"/>
        </w:rPr>
      </w:pPr>
      <w:bookmarkStart w:colFirst="0" w:colLast="0" w:name="_t1h8dewjdfxd" w:id="1"/>
      <w:bookmarkEnd w:id="1"/>
      <w:r w:rsidDel="00000000" w:rsidR="00000000" w:rsidRPr="00000000">
        <w:rPr>
          <w:rtl w:val="0"/>
        </w:rPr>
        <w:t xml:space="preserve">📦 ¿Qué incluye esta solución?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Tu Sitio Web Oficial (One-Page)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 una página web única de alto impacto.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Estructura moderna completamente adaptada a teléfonos celulares.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Redacción de textos comerciales y selección de imágenes optimizadas (proporcionadas por usted).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Formulario de contacto directo y botones de enlace directo a tu WhatsApp.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Ubicación en Google Maps (Google Business Profile)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y optimización de tu ficha comercial para que aparezcas en los primeros lugares cuando los clientes busquen tus productos o servicios en tu zona geográfica.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de Enlaces (Linktree Profesional)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Centralización de todos tus canales digitales en un solo enlace estético e inteligente, ideal para colocar en la biografía de tus redes sociales (Instagram, TikTok).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Diagnóstico Digital Ligero de Redes Sociales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Analizamos la presentación actual de tus perfiles y te entregamos un plan de acción de 3 pasos sencillos para optimizar tu foto de perfil, reescribir tu biografía de forma vendedora y ordenar tus enlaces para dirigir el tráfico directo a tu nueva web.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Infraestructura y Soporte por 1 Año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Dominio propio nacional gestionado por el primer año (.</w:t>
      </w:r>
      <w:r w:rsidDel="00000000" w:rsidR="00000000" w:rsidRPr="00000000">
        <w:rPr>
          <w:rtl w:val="0"/>
        </w:rPr>
        <w:t xml:space="preserve">com.py</w:t>
      </w:r>
      <w:r w:rsidDel="00000000" w:rsidR="00000000" w:rsidRPr="00000000">
        <w:rPr>
          <w:rtl w:val="0"/>
        </w:rPr>
        <w:t xml:space="preserve">) o (.com).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Hosting estándar con almacenamiento en la nube de alta velocidad.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 tu cuenta de correo corporativo profesional.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rPr/>
      </w:pPr>
      <w:bookmarkStart w:colFirst="0" w:colLast="0" w:name="_xyx4cr1rn56o" w:id="2"/>
      <w:bookmarkEnd w:id="2"/>
      <w:r w:rsidDel="00000000" w:rsidR="00000000" w:rsidRPr="00000000">
        <w:rPr>
          <w:rtl w:val="0"/>
        </w:rPr>
        <w:t xml:space="preserve">💳 Estructura de tu inversión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Año 1 (Lanzamiento y Configuración Completa):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Gs. 1.200.000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(Pago único anual que cubre el desarrollo de la web, la consultoría de redes, la ficha de Google y dados los planes iniciales de hosting y dominio).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Año 2 en adelante (Renovación y Soporte):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Gs. 610.000 / año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(Equivalente a solo Gs. 50.800 mensuales para garantizar la renovación de tu hosting, el dominio, tus correos y el mantenimiento técnico preventivo activo).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/>
      </w:pPr>
      <w:bookmarkStart w:colFirst="0" w:colLast="0" w:name="_intml0jaqz6c" w:id="3"/>
      <w:bookmarkEnd w:id="3"/>
      <w:r w:rsidDel="00000000" w:rsidR="00000000" w:rsidRPr="00000000">
        <w:rPr>
          <w:rtl w:val="0"/>
        </w:rPr>
        <w:t xml:space="preserve">📌 Condiciones generales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Pago: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  <w:t xml:space="preserve">70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% anticipado (requerido para la compra de hosting y dominio) </w:t>
      </w:r>
      <w:r w:rsidDel="00000000" w:rsidR="00000000" w:rsidRPr="00000000">
        <w:rPr>
          <w:rtl w:val="0"/>
        </w:rPr>
        <w:t xml:space="preserve">y 30% al finalizar los trabajos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Inicio: </w:t>
      </w:r>
      <w:r w:rsidDel="00000000" w:rsidR="00000000" w:rsidRPr="00000000">
        <w:rPr>
          <w:rtl w:val="0"/>
        </w:rPr>
        <w:t xml:space="preserve">Dentro de las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48 horas hábiles después de la confirmación del pago.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Tiempos de entrega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  <w:t xml:space="preserve">Dentro de los 7 días hábiles luego del inicio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El cliente deberá completar un cuestionario inicial básico sobre su negocio para alimentar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Contenido: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El cliente debe proveer textos e imágenes para las actualizaciones de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Vigencia:</w:t>
      </w:r>
      <w:r w:rsidDel="00000000" w:rsidR="00000000" w:rsidRPr="00000000">
        <w:rPr>
          <w:rtl w:val="0"/>
        </w:rPr>
        <w:t xml:space="preserve"> Esta cotización está vigente hasta el XX/XX/2026.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uv7k8u7z3pbx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💳 Facturación y pago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Método de pago: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Transferencia bancaria.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Datos bancarios: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UENO BANK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RODNEY MENDOZA ESTIGARRIBIA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Cuenta: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96911957 –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4307683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Factura electrónica: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Emitida al momento del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jv146thfw7hh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📞 ¿Necesitás ajustar algo?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documento es un punto de partida. Podemos modificar, agregar o quitar servicios para que </w:t>
      </w:r>
      <w:r w:rsidDel="00000000" w:rsidR="00000000" w:rsidRPr="00000000">
        <w:rPr>
          <w:rtl w:val="0"/>
        </w:rPr>
        <w:t xml:space="preserve">la oferta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se adapte exactamente a lo que necesitas.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📌 Preparado para: </w:t>
      </w:r>
      <w:r w:rsidDel="00000000" w:rsidR="00000000" w:rsidRPr="00000000">
        <w:rPr>
          <w:b w:val="1"/>
          <w:bCs w:val="1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📅 Fecha: </w:t>
      </w:r>
      <w:r w:rsidDel="00000000" w:rsidR="00000000" w:rsidRPr="00000000">
        <w:rPr>
          <w:b w:val="1"/>
          <w:bCs w:val="1"/>
          <w:rtl w:val="0"/>
        </w:rPr>
        <w:t xml:space="preserve">XX/XX/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2C">
      <w:pPr>
        <w:spacing w:before="200" w:lineRule="auto"/>
        <w:rPr>
          <w:rFonts w:ascii="Playfair Display" w:cs="Playfair Display" w:eastAsia="Playfair Display" w:hAnsi="Playfair Display"/>
          <w:i w:val="1"/>
          <w:iCs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i w:val="1"/>
          <w:iCs w:val="1"/>
          <w:sz w:val="28"/>
          <w:szCs w:val="28"/>
          <w:rtl w:val="0"/>
        </w:rPr>
        <w:t xml:space="preserve">Gracias por tu confianza,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Impulsos Digitales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tbl>
    <w:tblPr>
      <w:tblStyle w:val="Table1"/>
      <w:tblW w:w="9000.0" w:type="dxa"/>
      <w:jc w:val="left"/>
      <w:tblLayout w:type="fixed"/>
      <w:tblLook w:val="0600"/>
    </w:tblPr>
    <w:tblGrid>
      <w:gridCol w:w="7005"/>
      <w:gridCol w:w="1995"/>
      <w:tblGridChange w:id="0">
        <w:tblGrid>
          <w:gridCol w:w="7005"/>
          <w:gridCol w:w="1995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F">
          <w:pPr>
            <w:spacing w:line="240" w:lineRule="auto"/>
            <w:rPr>
              <w:rFonts w:ascii="Montserrat SemiBold" w:cs="Montserrat SemiBold" w:eastAsia="Montserrat SemiBold" w:hAnsi="Montserrat SemiBold"/>
              <w:sz w:val="28"/>
              <w:szCs w:val="28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28"/>
              <w:szCs w:val="28"/>
              <w:rtl w:val="0"/>
            </w:rPr>
            <w:t xml:space="preserve">OFERTA DE</w:t>
          </w:r>
        </w:p>
        <w:p w:rsidR="00000000" w:rsidDel="00000000" w:rsidP="00000000" w:rsidRDefault="00000000" w:rsidRPr="00000000" w14:paraId="00000030">
          <w:pPr>
            <w:spacing w:line="240" w:lineRule="auto"/>
            <w:rPr>
              <w:rFonts w:ascii="Montserrat SemiBold" w:cs="Montserrat SemiBold" w:eastAsia="Montserrat SemiBold" w:hAnsi="Montserrat SemiBold"/>
              <w:sz w:val="36"/>
              <w:szCs w:val="36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36"/>
              <w:szCs w:val="36"/>
              <w:rtl w:val="0"/>
            </w:rPr>
            <w:t xml:space="preserve">MI PRIMERA WEB MiPyMEs – 2026</w:t>
          </w:r>
        </w:p>
        <w:p w:rsidR="00000000" w:rsidDel="00000000" w:rsidP="00000000" w:rsidRDefault="00000000" w:rsidRPr="00000000" w14:paraId="0000003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094354" cy="6772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4354" cy="677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Montserrat" w:cs="Montserrat" w:eastAsia="Montserrat" w:hAnsi="Montserrat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