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411F0" w14:textId="77777777" w:rsidR="00D16CE8" w:rsidRDefault="00E31652" w:rsidP="00D16CE8">
      <w:pPr>
        <w:jc w:val="center"/>
      </w:pPr>
      <w:r>
        <w:rPr>
          <w:noProof/>
          <w:sz w:val="24"/>
          <w:lang w:bidi="ar-SA"/>
        </w:rPr>
        <w:drawing>
          <wp:inline distT="0" distB="0" distL="0" distR="0" wp14:anchorId="6A09FDED" wp14:editId="1C5F6BE1">
            <wp:extent cx="1625600" cy="800100"/>
            <wp:effectExtent l="0" t="0" r="0" b="12700"/>
            <wp:docPr id="1" name="Picture 1" descr="W:\HAIS  logo\LowerResolutionHAISlogo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HAIS  logo\LowerResolutionHAISlogo2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F9D4" w14:textId="77777777" w:rsidR="00D16CE8" w:rsidRDefault="00D16CE8" w:rsidP="00D16CE8"/>
    <w:p w14:paraId="3E5D2B75" w14:textId="77777777" w:rsidR="00D16CE8" w:rsidRPr="00E2697B" w:rsidRDefault="00D16CE8" w:rsidP="00D16CE8">
      <w:pPr>
        <w:rPr>
          <w:rFonts w:ascii="Times New Roman" w:hAnsi="Times New Roman" w:cs="Times New Roman"/>
          <w:sz w:val="24"/>
          <w:szCs w:val="24"/>
        </w:rPr>
      </w:pPr>
    </w:p>
    <w:p w14:paraId="51BB47E1" w14:textId="77777777" w:rsidR="00F0223E" w:rsidRDefault="00F0223E" w:rsidP="00D16CE8">
      <w:pPr>
        <w:rPr>
          <w:rStyle w:val="Emphasis"/>
          <w:rFonts w:ascii="Times New Roman" w:hAnsi="Times New Roman"/>
          <w:i w:val="0"/>
          <w:color w:val="000000"/>
          <w:sz w:val="24"/>
          <w:szCs w:val="24"/>
        </w:rPr>
      </w:pPr>
    </w:p>
    <w:p w14:paraId="53F8F152" w14:textId="2C6CAD7E" w:rsidR="00E2697B" w:rsidRDefault="00E2697B" w:rsidP="00D16CE8">
      <w:pPr>
        <w:rPr>
          <w:rStyle w:val="Emphasis"/>
          <w:rFonts w:ascii="Times New Roman" w:hAnsi="Times New Roman"/>
          <w:i w:val="0"/>
          <w:color w:val="000000"/>
          <w:sz w:val="24"/>
          <w:szCs w:val="24"/>
        </w:rPr>
      </w:pPr>
      <w:bookmarkStart w:id="0" w:name="_GoBack"/>
      <w:bookmarkEnd w:id="0"/>
      <w:r>
        <w:rPr>
          <w:rStyle w:val="Emphasis"/>
          <w:rFonts w:ascii="Times New Roman" w:hAnsi="Times New Roman"/>
          <w:i w:val="0"/>
          <w:color w:val="000000"/>
          <w:sz w:val="24"/>
          <w:szCs w:val="24"/>
        </w:rPr>
        <w:t>June 10, 2012</w:t>
      </w:r>
    </w:p>
    <w:p w14:paraId="201237C5" w14:textId="77777777" w:rsid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DBE12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45CC" w14:textId="358992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Concern:</w:t>
      </w:r>
    </w:p>
    <w:p w14:paraId="6A6C9D04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F0504" w14:textId="144E9029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writing on behalf of Sydney </w:t>
      </w:r>
      <w:proofErr w:type="spellStart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>Wiecking’s</w:t>
      </w:r>
      <w:proofErr w:type="spellEnd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to join CTI’s Leading Leadership program.  </w:t>
      </w: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I have known Sydney for more than 35 years – initially in the 1970s as a student in several of the philosophy courses I taught at Hawaii Loa College and as her academic advisor, and since then as a friend of many years in many places.  Sydney was always – and still is - an intelligent, talented, beautiful woman.  In her college years, she was as smart as they come and excelled in almost every subject; but, at the same time, also an accomplish</w:t>
      </w:r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>ed horsewoman in</w:t>
      </w: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touch with nature and as nice a friend as any college student could wish for.</w:t>
      </w:r>
    </w:p>
    <w:p w14:paraId="21407838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0C94C" w14:textId="7224BC9E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Sydney is the most all-around balanced person I have ever known.  The Hindu philosophy encourages a balanced practice of the four </w:t>
      </w:r>
      <w:proofErr w:type="spellStart"/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yogas</w:t>
      </w:r>
      <w:proofErr w:type="spellEnd"/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mind, body, heart and spirit in order to achieve a life of wisdom, health, compassion and calm.  Sydney has been a teacher of both academic subjects and of body health &amp; fitness – and continues to exemplify the enquiring mind and a healthy lifestyle in her own life.  She is both empathe</w:t>
      </w:r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>tic and objectively perceptive in</w:t>
      </w: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 coaching of clients.  She is intellectually stimulating and genuinely fun to be around whether talking a walk, drinking coffee, working or dining</w:t>
      </w:r>
      <w:r w:rsidR="00F61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her</w:t>
      </w: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 And she is </w:t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rooted in the values and </w:t>
      </w:r>
      <w:proofErr w:type="gramStart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>sense of place</w:t>
      </w:r>
      <w:proofErr w:type="gramEnd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living and learning in Hawaii has given her.</w:t>
      </w:r>
    </w:p>
    <w:p w14:paraId="534730FD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F4594" w14:textId="1723BA83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Sydney does not instruct her clients or students, in the sense that </w:t>
      </w:r>
      <w:proofErr w:type="gramStart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>in-structuring</w:t>
      </w:r>
      <w:proofErr w:type="gramEnd"/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gives ready-made – or even customized</w:t>
      </w:r>
      <w:r w:rsidR="00F61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76E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answers to another.  And even as an educator, she does not really lead them toward a particular goal.  </w:t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>In her teaching and coaching Sydney is more often a catalyst for growth and transformation in another person – becoming just the right element</w:t>
      </w:r>
      <w:r w:rsidR="00F61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insight</w:t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other person that allows them to see and understand </w:t>
      </w:r>
      <w:r w:rsidR="00F61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themselves </w:t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differently, to feel and be in new ways.  </w:t>
      </w:r>
      <w:r w:rsidR="00F61B16">
        <w:rPr>
          <w:rFonts w:ascii="Times New Roman" w:hAnsi="Times New Roman" w:cs="Times New Roman"/>
          <w:color w:val="000000" w:themeColor="text1"/>
          <w:sz w:val="24"/>
          <w:szCs w:val="24"/>
        </w:rPr>
        <w:t>She does not seek to change others</w:t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>, but to help them transform themselves.</w:t>
      </w:r>
    </w:p>
    <w:p w14:paraId="498D3FA4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F609A" w14:textId="6A440AC2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>Sydney very much wants to join CTI’s Leading Leadership program; and I urge you to invite her, since both she and the program will benefit from that relationship.</w:t>
      </w:r>
    </w:p>
    <w:p w14:paraId="57A2117D" w14:textId="7CF64CE4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5BAC1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A6FDB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Dr. Philip J. Bossert, Director</w:t>
      </w:r>
    </w:p>
    <w:p w14:paraId="5081F435" w14:textId="77777777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Institute for 21st Century Teaching &amp; Learning</w:t>
      </w:r>
    </w:p>
    <w:p w14:paraId="24827251" w14:textId="57F21401" w:rsidR="00E2697B" w:rsidRPr="00E2697B" w:rsidRDefault="00E2697B" w:rsidP="00E26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E2697B">
          <w:rPr>
            <w:rFonts w:ascii="Times New Roman" w:hAnsi="Times New Roman" w:cs="Times New Roman"/>
            <w:color w:val="000000" w:themeColor="text1"/>
            <w:sz w:val="24"/>
            <w:szCs w:val="24"/>
          </w:rPr>
          <w:t>phil@hais.org</w:t>
        </w:r>
      </w:hyperlink>
      <w:r w:rsidR="004C72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 • </w:t>
      </w:r>
      <w:r w:rsidRPr="00E2697B">
        <w:rPr>
          <w:rFonts w:ascii="Times New Roman" w:hAnsi="Times New Roman" w:cs="Times New Roman"/>
          <w:color w:val="000000" w:themeColor="text1"/>
          <w:sz w:val="24"/>
          <w:szCs w:val="24"/>
        </w:rPr>
        <w:t> (808) 203-9097</w:t>
      </w:r>
    </w:p>
    <w:p w14:paraId="5B351FCF" w14:textId="77777777" w:rsidR="00E2697B" w:rsidRPr="00E2697B" w:rsidRDefault="00E2697B" w:rsidP="00D16CE8">
      <w:pPr>
        <w:rPr>
          <w:rStyle w:val="Emphasis"/>
          <w:rFonts w:ascii="Times New Roman" w:hAnsi="Times New Roman"/>
          <w:i w:val="0"/>
          <w:color w:val="000000"/>
          <w:sz w:val="24"/>
          <w:szCs w:val="24"/>
        </w:rPr>
      </w:pPr>
    </w:p>
    <w:sectPr w:rsidR="00E2697B" w:rsidRPr="00E2697B" w:rsidSect="003B36DE">
      <w:footerReference w:type="default" r:id="rId10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A99F1" w14:textId="77777777" w:rsidR="004C7289" w:rsidRDefault="004C7289" w:rsidP="00AD5198">
      <w:r>
        <w:separator/>
      </w:r>
    </w:p>
  </w:endnote>
  <w:endnote w:type="continuationSeparator" w:id="0">
    <w:p w14:paraId="0D216264" w14:textId="77777777" w:rsidR="004C7289" w:rsidRDefault="004C7289" w:rsidP="00AD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2024D" w14:textId="77777777" w:rsidR="004C7289" w:rsidRPr="007215EA" w:rsidRDefault="004C7289" w:rsidP="00AD5198">
    <w:pPr>
      <w:jc w:val="center"/>
      <w:rPr>
        <w:color w:val="8DB3E2"/>
      </w:rPr>
    </w:pPr>
    <w:r w:rsidRPr="007215EA">
      <w:rPr>
        <w:rStyle w:val="Emphasis"/>
        <w:rFonts w:cs="Arial"/>
        <w:color w:val="8DB3E2"/>
        <w:sz w:val="20"/>
      </w:rPr>
      <w:t xml:space="preserve">Hawaii Association of Independent Schools  </w:t>
    </w:r>
    <w:proofErr w:type="gramStart"/>
    <w:r w:rsidRPr="007215EA">
      <w:rPr>
        <w:rStyle w:val="Emphasis"/>
        <w:rFonts w:cs="Arial"/>
        <w:color w:val="8DB3E2"/>
        <w:sz w:val="20"/>
      </w:rPr>
      <w:t>•  1585</w:t>
    </w:r>
    <w:proofErr w:type="gramEnd"/>
    <w:r w:rsidRPr="007215EA">
      <w:rPr>
        <w:rStyle w:val="Emphasis"/>
        <w:rFonts w:cs="Arial"/>
        <w:color w:val="8DB3E2"/>
        <w:sz w:val="20"/>
      </w:rPr>
      <w:t xml:space="preserve"> </w:t>
    </w:r>
    <w:proofErr w:type="spellStart"/>
    <w:r w:rsidRPr="007215EA">
      <w:rPr>
        <w:rStyle w:val="Emphasis"/>
        <w:rFonts w:cs="Arial"/>
        <w:color w:val="8DB3E2"/>
        <w:sz w:val="20"/>
      </w:rPr>
      <w:t>Kapiolani</w:t>
    </w:r>
    <w:proofErr w:type="spellEnd"/>
    <w:r w:rsidRPr="007215EA">
      <w:rPr>
        <w:rStyle w:val="Emphasis"/>
        <w:rFonts w:cs="Arial"/>
        <w:color w:val="8DB3E2"/>
        <w:sz w:val="20"/>
      </w:rPr>
      <w:t xml:space="preserve"> Blvd., #1212</w:t>
    </w:r>
    <w:r w:rsidRPr="007215EA">
      <w:rPr>
        <w:color w:val="8DB3E2"/>
      </w:rPr>
      <w:t xml:space="preserve">  •  </w:t>
    </w:r>
    <w:r w:rsidRPr="007215EA">
      <w:rPr>
        <w:rStyle w:val="Emphasis"/>
        <w:rFonts w:cs="Arial"/>
        <w:color w:val="8DB3E2"/>
        <w:sz w:val="20"/>
      </w:rPr>
      <w:t>Honolulu, HI 96814</w:t>
    </w:r>
  </w:p>
  <w:p w14:paraId="483F150B" w14:textId="77777777" w:rsidR="004C7289" w:rsidRPr="007215EA" w:rsidRDefault="004C7289" w:rsidP="00AD5198">
    <w:pPr>
      <w:jc w:val="center"/>
      <w:rPr>
        <w:color w:val="8DB3E2"/>
      </w:rPr>
    </w:pPr>
    <w:r w:rsidRPr="007215EA">
      <w:rPr>
        <w:rStyle w:val="Emphasis"/>
        <w:rFonts w:cs="Arial"/>
        <w:color w:val="8DB3E2"/>
        <w:sz w:val="20"/>
      </w:rPr>
      <w:t>Phone: (808) 973-1535     Fax: (808) 973-1545   Website: </w:t>
    </w:r>
    <w:hyperlink r:id="rId1" w:history="1">
      <w:r w:rsidRPr="007215EA">
        <w:rPr>
          <w:rStyle w:val="Emphasis"/>
          <w:rFonts w:cs="Arial"/>
          <w:color w:val="8DB3E2"/>
          <w:sz w:val="20"/>
        </w:rPr>
        <w:t>www.hais.org</w:t>
      </w:r>
    </w:hyperlink>
  </w:p>
  <w:p w14:paraId="3717355E" w14:textId="77777777" w:rsidR="004C7289" w:rsidRDefault="004C7289" w:rsidP="00AD519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A571B" w14:textId="77777777" w:rsidR="004C7289" w:rsidRDefault="004C7289" w:rsidP="00AD5198">
      <w:r>
        <w:separator/>
      </w:r>
    </w:p>
  </w:footnote>
  <w:footnote w:type="continuationSeparator" w:id="0">
    <w:p w14:paraId="653B9240" w14:textId="77777777" w:rsidR="004C7289" w:rsidRDefault="004C7289" w:rsidP="00AD5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5E7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11"/>
    <w:rsid w:val="00010FF4"/>
    <w:rsid w:val="001E044C"/>
    <w:rsid w:val="00357275"/>
    <w:rsid w:val="003B36DE"/>
    <w:rsid w:val="003E3E20"/>
    <w:rsid w:val="00461E13"/>
    <w:rsid w:val="004C7289"/>
    <w:rsid w:val="00515B11"/>
    <w:rsid w:val="00574243"/>
    <w:rsid w:val="005E3968"/>
    <w:rsid w:val="00682CD9"/>
    <w:rsid w:val="006D178D"/>
    <w:rsid w:val="007215EA"/>
    <w:rsid w:val="00735074"/>
    <w:rsid w:val="00873755"/>
    <w:rsid w:val="008F0D5F"/>
    <w:rsid w:val="00903683"/>
    <w:rsid w:val="00975D8A"/>
    <w:rsid w:val="00A76E10"/>
    <w:rsid w:val="00AD5198"/>
    <w:rsid w:val="00B71B2F"/>
    <w:rsid w:val="00C73FA0"/>
    <w:rsid w:val="00CE26D0"/>
    <w:rsid w:val="00D008A6"/>
    <w:rsid w:val="00D03357"/>
    <w:rsid w:val="00D16CE8"/>
    <w:rsid w:val="00E2697B"/>
    <w:rsid w:val="00E31652"/>
    <w:rsid w:val="00E46270"/>
    <w:rsid w:val="00E700AC"/>
    <w:rsid w:val="00F0223E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21C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11"/>
    <w:rPr>
      <w:rFonts w:ascii="Arial" w:eastAsia="Times New Roman" w:hAnsi="Arial" w:cs="Arial"/>
      <w:color w:val="1F497D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15B11"/>
    <w:rPr>
      <w:rFonts w:cs="Times New Roman"/>
      <w:color w:val="0000FF"/>
      <w:u w:val="single"/>
    </w:rPr>
  </w:style>
  <w:style w:type="character" w:styleId="Emphasis">
    <w:name w:val="Emphasis"/>
    <w:qFormat/>
    <w:rsid w:val="00515B11"/>
    <w:rPr>
      <w:rFonts w:cs="Times New Roman"/>
      <w:i/>
      <w:iCs/>
    </w:rPr>
  </w:style>
  <w:style w:type="paragraph" w:styleId="BalloonText">
    <w:name w:val="Balloon Text"/>
    <w:basedOn w:val="Normal"/>
    <w:semiHidden/>
    <w:rsid w:val="00361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361E61"/>
    <w:rPr>
      <w:rFonts w:ascii="Tahoma" w:hAnsi="Tahoma" w:cs="Tahoma"/>
      <w:color w:val="1F497D"/>
      <w:sz w:val="16"/>
    </w:rPr>
  </w:style>
  <w:style w:type="paragraph" w:styleId="Header">
    <w:name w:val="header"/>
    <w:basedOn w:val="Normal"/>
    <w:link w:val="HeaderChar"/>
    <w:uiPriority w:val="99"/>
    <w:unhideWhenUsed/>
    <w:rsid w:val="00AD51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198"/>
    <w:rPr>
      <w:rFonts w:ascii="Arial" w:eastAsia="Times New Roman" w:hAnsi="Arial" w:cs="Arial"/>
      <w:color w:val="1F497D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51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198"/>
    <w:rPr>
      <w:rFonts w:ascii="Arial" w:eastAsia="Times New Roman" w:hAnsi="Arial" w:cs="Arial"/>
      <w:color w:val="1F497D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11"/>
    <w:rPr>
      <w:rFonts w:ascii="Arial" w:eastAsia="Times New Roman" w:hAnsi="Arial" w:cs="Arial"/>
      <w:color w:val="1F497D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15B11"/>
    <w:rPr>
      <w:rFonts w:cs="Times New Roman"/>
      <w:color w:val="0000FF"/>
      <w:u w:val="single"/>
    </w:rPr>
  </w:style>
  <w:style w:type="character" w:styleId="Emphasis">
    <w:name w:val="Emphasis"/>
    <w:qFormat/>
    <w:rsid w:val="00515B11"/>
    <w:rPr>
      <w:rFonts w:cs="Times New Roman"/>
      <w:i/>
      <w:iCs/>
    </w:rPr>
  </w:style>
  <w:style w:type="paragraph" w:styleId="BalloonText">
    <w:name w:val="Balloon Text"/>
    <w:basedOn w:val="Normal"/>
    <w:semiHidden/>
    <w:rsid w:val="00361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361E61"/>
    <w:rPr>
      <w:rFonts w:ascii="Tahoma" w:hAnsi="Tahoma" w:cs="Tahoma"/>
      <w:color w:val="1F497D"/>
      <w:sz w:val="16"/>
    </w:rPr>
  </w:style>
  <w:style w:type="paragraph" w:styleId="Header">
    <w:name w:val="header"/>
    <w:basedOn w:val="Normal"/>
    <w:link w:val="HeaderChar"/>
    <w:uiPriority w:val="99"/>
    <w:unhideWhenUsed/>
    <w:rsid w:val="00AD51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198"/>
    <w:rPr>
      <w:rFonts w:ascii="Arial" w:eastAsia="Times New Roman" w:hAnsi="Arial" w:cs="Arial"/>
      <w:color w:val="1F497D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51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198"/>
    <w:rPr>
      <w:rFonts w:ascii="Arial" w:eastAsia="Times New Roman" w:hAnsi="Arial" w:cs="Arial"/>
      <w:color w:val="1F497D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phil@hais.org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342</Words>
  <Characters>1955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China Hawaii Investment Corporation</Company>
  <LinksUpToDate>false</LinksUpToDate>
  <CharactersWithSpaces>2293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http://www.hais.org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Cynthia Jordan</dc:creator>
  <cp:keywords/>
  <cp:lastModifiedBy>Philip Bossert</cp:lastModifiedBy>
  <cp:revision>4</cp:revision>
  <dcterms:created xsi:type="dcterms:W3CDTF">2012-06-10T21:25:00Z</dcterms:created>
  <dcterms:modified xsi:type="dcterms:W3CDTF">2012-06-10T21:54:00Z</dcterms:modified>
</cp:coreProperties>
</file>