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Look w:val="01E0"/>
      </w:tblPr>
      <w:tblGrid>
        <w:gridCol w:w="72"/>
        <w:gridCol w:w="2334"/>
        <w:gridCol w:w="72"/>
        <w:gridCol w:w="6948"/>
        <w:gridCol w:w="72"/>
      </w:tblGrid>
      <w:tr w:rsidR="006B2286" w:rsidRPr="003D5525" w:rsidTr="006B2286">
        <w:trPr>
          <w:gridBefore w:val="1"/>
          <w:wBefore w:w="72" w:type="dxa"/>
        </w:trPr>
        <w:tc>
          <w:tcPr>
            <w:tcW w:w="2406" w:type="dxa"/>
            <w:gridSpan w:val="2"/>
          </w:tcPr>
          <w:p w:rsidR="006B2286" w:rsidRPr="006D7130" w:rsidRDefault="006B2286" w:rsidP="001C7C5F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:rsidR="006B2286" w:rsidRPr="006D7130" w:rsidRDefault="006B2286" w:rsidP="001C7C5F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6D7130">
              <w:rPr>
                <w:rFonts w:ascii="Book Antiqua" w:hAnsi="Book Antiqua"/>
                <w:b/>
                <w:sz w:val="22"/>
                <w:szCs w:val="22"/>
              </w:rPr>
              <w:t>Professional Expertise</w:t>
            </w:r>
          </w:p>
          <w:p w:rsidR="006B2286" w:rsidRPr="006D7130" w:rsidRDefault="006B2286" w:rsidP="001C7C5F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7020" w:type="dxa"/>
            <w:gridSpan w:val="2"/>
          </w:tcPr>
          <w:p w:rsidR="006B2286" w:rsidRDefault="006B2286" w:rsidP="001C7C5F">
            <w:pPr>
              <w:ind w:right="-198"/>
            </w:pPr>
          </w:p>
          <w:p w:rsidR="006B2286" w:rsidRPr="002A20C1" w:rsidRDefault="006B2286" w:rsidP="001C7C5F">
            <w:pPr>
              <w:ind w:right="-198"/>
              <w:rPr>
                <w:rFonts w:ascii="Book Antiqua" w:hAnsi="Book Antiqua"/>
                <w:sz w:val="22"/>
                <w:szCs w:val="22"/>
              </w:rPr>
            </w:pPr>
            <w:r w:rsidRPr="002A20C1">
              <w:rPr>
                <w:rFonts w:ascii="Book Antiqua" w:hAnsi="Book Antiqua"/>
                <w:sz w:val="22"/>
                <w:szCs w:val="22"/>
              </w:rPr>
              <w:t xml:space="preserve">Debby is a seasoned attorney and business leader who partners with senior executives in large companies, entrepreneurial ventures, and professional services firms to develop their leadership skills and improve bottom-line results.   </w:t>
            </w:r>
          </w:p>
          <w:p w:rsidR="006B2286" w:rsidRPr="002A20C1" w:rsidRDefault="006B2286" w:rsidP="001C7C5F">
            <w:pPr>
              <w:tabs>
                <w:tab w:val="left" w:pos="2355"/>
              </w:tabs>
              <w:ind w:right="-198"/>
              <w:rPr>
                <w:rFonts w:ascii="Book Antiqua" w:hAnsi="Book Antiqua"/>
                <w:sz w:val="22"/>
                <w:szCs w:val="22"/>
              </w:rPr>
            </w:pPr>
            <w:r w:rsidRPr="002A20C1">
              <w:rPr>
                <w:rFonts w:ascii="Book Antiqua" w:hAnsi="Book Antiqua"/>
                <w:sz w:val="22"/>
                <w:szCs w:val="22"/>
              </w:rPr>
              <w:tab/>
            </w:r>
          </w:p>
          <w:p w:rsidR="006B2286" w:rsidRPr="002A20C1" w:rsidRDefault="006B2286" w:rsidP="001C7C5F">
            <w:pPr>
              <w:ind w:right="-198"/>
              <w:rPr>
                <w:rFonts w:ascii="Book Antiqua" w:hAnsi="Book Antiqua"/>
                <w:sz w:val="22"/>
                <w:szCs w:val="22"/>
              </w:rPr>
            </w:pPr>
            <w:r w:rsidRPr="002A20C1">
              <w:rPr>
                <w:rFonts w:ascii="Book Antiqua" w:hAnsi="Book Antiqua"/>
                <w:sz w:val="22"/>
                <w:szCs w:val="22"/>
              </w:rPr>
              <w:t>Debby’s results-oriented coaching focuses on helping leaders to:</w:t>
            </w:r>
          </w:p>
          <w:p w:rsidR="006B2286" w:rsidRPr="002A20C1" w:rsidRDefault="006B2286" w:rsidP="001C7C5F">
            <w:pPr>
              <w:ind w:right="-198"/>
              <w:rPr>
                <w:rFonts w:ascii="Book Antiqua" w:hAnsi="Book Antiqua"/>
                <w:sz w:val="22"/>
                <w:szCs w:val="22"/>
              </w:rPr>
            </w:pPr>
          </w:p>
          <w:p w:rsidR="006B2286" w:rsidRDefault="006B2286" w:rsidP="006B228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98"/>
              <w:rPr>
                <w:rFonts w:ascii="Book Antiqua" w:hAnsi="Book Antiqua"/>
              </w:rPr>
            </w:pPr>
            <w:r w:rsidRPr="002A20C1">
              <w:rPr>
                <w:rFonts w:ascii="Book Antiqua" w:hAnsi="Book Antiqua"/>
              </w:rPr>
              <w:t>ascertain their strengths and leverage them for more senior roles</w:t>
            </w:r>
          </w:p>
          <w:p w:rsidR="006B2286" w:rsidRPr="002A20C1" w:rsidRDefault="006B2286" w:rsidP="006B228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98"/>
              <w:rPr>
                <w:rFonts w:ascii="Book Antiqua" w:hAnsi="Book Antiqua"/>
              </w:rPr>
            </w:pPr>
            <w:r w:rsidRPr="002A20C1">
              <w:rPr>
                <w:rFonts w:ascii="Book Antiqua" w:hAnsi="Book Antiqua"/>
              </w:rPr>
              <w:t>develop key leadership competencies</w:t>
            </w:r>
          </w:p>
          <w:p w:rsidR="006B2286" w:rsidRPr="002A20C1" w:rsidRDefault="006B2286" w:rsidP="006B228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98"/>
              <w:rPr>
                <w:rFonts w:ascii="Book Antiqua" w:hAnsi="Book Antiqua"/>
              </w:rPr>
            </w:pPr>
            <w:r w:rsidRPr="002A20C1">
              <w:rPr>
                <w:rFonts w:ascii="Book Antiqua" w:hAnsi="Book Antiqua"/>
              </w:rPr>
              <w:t>recognize and overcome roadblocks to success</w:t>
            </w:r>
          </w:p>
          <w:p w:rsidR="006B2286" w:rsidRPr="002A20C1" w:rsidRDefault="006B2286" w:rsidP="006B228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98"/>
              <w:rPr>
                <w:rFonts w:ascii="Book Antiqua" w:hAnsi="Book Antiqua"/>
              </w:rPr>
            </w:pPr>
            <w:r w:rsidRPr="002A20C1">
              <w:rPr>
                <w:rFonts w:ascii="Book Antiqua" w:hAnsi="Book Antiqua"/>
              </w:rPr>
              <w:t xml:space="preserve">enhance their communication skills and professional presence </w:t>
            </w:r>
          </w:p>
          <w:p w:rsidR="006B2286" w:rsidRPr="002A20C1" w:rsidRDefault="006B2286" w:rsidP="006B228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98"/>
              <w:rPr>
                <w:rFonts w:ascii="Book Antiqua" w:hAnsi="Book Antiqua"/>
              </w:rPr>
            </w:pPr>
            <w:r w:rsidRPr="002A20C1">
              <w:rPr>
                <w:rFonts w:ascii="Book Antiqua" w:hAnsi="Book Antiqua"/>
              </w:rPr>
              <w:t>better manage scarce resources</w:t>
            </w:r>
          </w:p>
          <w:p w:rsidR="006B2286" w:rsidRPr="002A20C1" w:rsidRDefault="006B2286" w:rsidP="001C7C5F">
            <w:pPr>
              <w:ind w:right="-198"/>
              <w:rPr>
                <w:rFonts w:ascii="Book Antiqua" w:hAnsi="Book Antiqua"/>
                <w:sz w:val="22"/>
                <w:szCs w:val="22"/>
              </w:rPr>
            </w:pPr>
          </w:p>
          <w:p w:rsidR="006B2286" w:rsidRPr="002A20C1" w:rsidRDefault="006B2286" w:rsidP="001C7C5F">
            <w:pPr>
              <w:ind w:right="-198"/>
              <w:rPr>
                <w:rFonts w:ascii="Book Antiqua" w:hAnsi="Book Antiqua"/>
                <w:sz w:val="22"/>
                <w:szCs w:val="22"/>
              </w:rPr>
            </w:pPr>
            <w:r w:rsidRPr="002A20C1">
              <w:rPr>
                <w:rFonts w:ascii="Book Antiqua" w:hAnsi="Book Antiqua"/>
                <w:sz w:val="22"/>
                <w:szCs w:val="22"/>
              </w:rPr>
              <w:t xml:space="preserve">Prior to becoming a coach, she spent over 16 years as a practicing lawyer, focusing on corporate, intellectual property, and technology law.  She has worked with executives within companies of all sizes, from small start-ups to large, multi-national organizations.  In addition to her legal experience, Debby has also worked with a top professional services firm in strategic management consulting.  </w:t>
            </w:r>
          </w:p>
          <w:p w:rsidR="006B2286" w:rsidRPr="002A20C1" w:rsidRDefault="006B2286" w:rsidP="001C7C5F">
            <w:pPr>
              <w:ind w:right="-198"/>
              <w:rPr>
                <w:rFonts w:ascii="Book Antiqua" w:hAnsi="Book Antiqua"/>
                <w:sz w:val="22"/>
                <w:szCs w:val="22"/>
              </w:rPr>
            </w:pPr>
          </w:p>
          <w:p w:rsidR="006B2286" w:rsidRPr="002A20C1" w:rsidRDefault="006B2286" w:rsidP="001C7C5F">
            <w:pPr>
              <w:autoSpaceDE w:val="0"/>
              <w:autoSpaceDN w:val="0"/>
              <w:adjustRightInd w:val="0"/>
              <w:rPr>
                <w:rFonts w:ascii="Book Antiqua" w:hAnsi="Book Antiqua"/>
                <w:bCs/>
                <w:sz w:val="22"/>
                <w:szCs w:val="22"/>
              </w:rPr>
            </w:pPr>
            <w:r w:rsidRPr="002A20C1">
              <w:rPr>
                <w:rFonts w:ascii="Book Antiqua" w:hAnsi="Book Antiqua"/>
                <w:sz w:val="22"/>
                <w:szCs w:val="22"/>
              </w:rPr>
              <w:t xml:space="preserve">Debby’s ability to quickly understand even the most complex industries along with her warm, witty, and empathetic personality allows her to quickly build rapport with her clients.  </w:t>
            </w:r>
            <w:r>
              <w:rPr>
                <w:rFonts w:ascii="Book Antiqua" w:hAnsi="Book Antiqua"/>
                <w:sz w:val="22"/>
                <w:szCs w:val="22"/>
              </w:rPr>
              <w:t xml:space="preserve">Leveraging her prior work experience, her </w:t>
            </w:r>
            <w:r w:rsidRPr="002A20C1">
              <w:rPr>
                <w:rFonts w:ascii="Book Antiqua" w:hAnsi="Book Antiqua"/>
                <w:sz w:val="22"/>
                <w:szCs w:val="22"/>
              </w:rPr>
              <w:t>entrepreneurial creativity</w:t>
            </w:r>
            <w:r>
              <w:rPr>
                <w:rFonts w:ascii="Book Antiqua" w:hAnsi="Book Antiqua"/>
                <w:sz w:val="22"/>
                <w:szCs w:val="22"/>
              </w:rPr>
              <w:t>,</w:t>
            </w:r>
            <w:r w:rsidRPr="002A20C1">
              <w:rPr>
                <w:rFonts w:ascii="Book Antiqua" w:hAnsi="Book Antiqua"/>
                <w:sz w:val="22"/>
                <w:szCs w:val="22"/>
              </w:rPr>
              <w:t xml:space="preserve"> and her ability to navigate diverse corporate environments</w:t>
            </w:r>
            <w:r>
              <w:rPr>
                <w:rFonts w:ascii="Book Antiqua" w:hAnsi="Book Antiqua"/>
                <w:sz w:val="22"/>
                <w:szCs w:val="22"/>
              </w:rPr>
              <w:t xml:space="preserve">, she’s </w:t>
            </w:r>
            <w:r w:rsidRPr="002A20C1">
              <w:rPr>
                <w:rFonts w:ascii="Book Antiqua" w:hAnsi="Book Antiqua"/>
                <w:sz w:val="22"/>
                <w:szCs w:val="22"/>
              </w:rPr>
              <w:t>successfully coach</w:t>
            </w:r>
            <w:r>
              <w:rPr>
                <w:rFonts w:ascii="Book Antiqua" w:hAnsi="Book Antiqua"/>
                <w:sz w:val="22"/>
                <w:szCs w:val="22"/>
              </w:rPr>
              <w:t>ed a broad array of</w:t>
            </w:r>
            <w:r w:rsidRPr="002A20C1">
              <w:rPr>
                <w:rFonts w:ascii="Book Antiqua" w:hAnsi="Book Antiqua"/>
                <w:sz w:val="22"/>
                <w:szCs w:val="22"/>
              </w:rPr>
              <w:t xml:space="preserve"> leaders </w:t>
            </w:r>
            <w:r>
              <w:rPr>
                <w:rFonts w:ascii="Book Antiqua" w:hAnsi="Book Antiqua"/>
                <w:sz w:val="22"/>
                <w:szCs w:val="22"/>
              </w:rPr>
              <w:t xml:space="preserve">facing </w:t>
            </w:r>
            <w:r w:rsidRPr="002A20C1">
              <w:rPr>
                <w:rFonts w:ascii="Book Antiqua" w:hAnsi="Book Antiqua"/>
                <w:sz w:val="22"/>
                <w:szCs w:val="22"/>
              </w:rPr>
              <w:t xml:space="preserve">a </w:t>
            </w:r>
            <w:r>
              <w:rPr>
                <w:rFonts w:ascii="Book Antiqua" w:hAnsi="Book Antiqua"/>
                <w:sz w:val="22"/>
                <w:szCs w:val="22"/>
              </w:rPr>
              <w:t>range of challenges and</w:t>
            </w:r>
            <w:r w:rsidRPr="002A20C1">
              <w:rPr>
                <w:rFonts w:ascii="Book Antiqua" w:hAnsi="Book Antiqua"/>
                <w:sz w:val="22"/>
                <w:szCs w:val="22"/>
              </w:rPr>
              <w:t xml:space="preserve"> opportunities</w:t>
            </w:r>
            <w:r>
              <w:rPr>
                <w:rFonts w:ascii="Book Antiqua" w:hAnsi="Book Antiqua"/>
                <w:sz w:val="22"/>
                <w:szCs w:val="22"/>
              </w:rPr>
              <w:t>.</w:t>
            </w:r>
            <w:r w:rsidRPr="002A20C1">
              <w:rPr>
                <w:rFonts w:ascii="Book Antiqua" w:hAnsi="Book Antiqua"/>
                <w:sz w:val="22"/>
                <w:szCs w:val="22"/>
              </w:rPr>
              <w:t xml:space="preserve">  </w:t>
            </w:r>
          </w:p>
          <w:p w:rsidR="006B2286" w:rsidRDefault="006B2286" w:rsidP="001C7C5F">
            <w:pPr>
              <w:ind w:right="-198"/>
            </w:pPr>
          </w:p>
          <w:p w:rsidR="006B2286" w:rsidRPr="003D5525" w:rsidRDefault="006B2286" w:rsidP="001C7C5F">
            <w:pPr>
              <w:ind w:right="-198"/>
            </w:pPr>
          </w:p>
        </w:tc>
      </w:tr>
      <w:tr w:rsidR="006B2286" w:rsidRPr="00AC3288" w:rsidTr="001C7C5F">
        <w:trPr>
          <w:gridAfter w:val="1"/>
          <w:wAfter w:w="72" w:type="dxa"/>
        </w:trPr>
        <w:tc>
          <w:tcPr>
            <w:tcW w:w="2406" w:type="dxa"/>
            <w:gridSpan w:val="2"/>
          </w:tcPr>
          <w:p w:rsidR="006B2286" w:rsidRDefault="006B2286" w:rsidP="006B2286">
            <w:pPr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 xml:space="preserve">Sample </w:t>
            </w:r>
            <w:r w:rsidRPr="006D7130">
              <w:rPr>
                <w:rFonts w:ascii="Book Antiqua" w:hAnsi="Book Antiqua"/>
                <w:b/>
                <w:sz w:val="22"/>
                <w:szCs w:val="22"/>
              </w:rPr>
              <w:t xml:space="preserve">Recent Coaching </w:t>
            </w:r>
          </w:p>
          <w:p w:rsidR="006B2286" w:rsidRPr="006D7130" w:rsidRDefault="006B2286" w:rsidP="006B2286">
            <w:pPr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Engagements</w:t>
            </w:r>
          </w:p>
        </w:tc>
        <w:tc>
          <w:tcPr>
            <w:tcW w:w="7020" w:type="dxa"/>
            <w:gridSpan w:val="2"/>
          </w:tcPr>
          <w:p w:rsidR="006B2286" w:rsidRDefault="006B2286" w:rsidP="006B2286">
            <w:pPr>
              <w:numPr>
                <w:ilvl w:val="0"/>
                <w:numId w:val="2"/>
              </w:num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Senior Vice President of international real estate investment company to understand key strengths in preparation for larger roles</w:t>
            </w:r>
          </w:p>
          <w:p w:rsidR="006B2286" w:rsidRDefault="006B2286" w:rsidP="006B2286">
            <w:pPr>
              <w:numPr>
                <w:ilvl w:val="0"/>
                <w:numId w:val="2"/>
              </w:numPr>
              <w:rPr>
                <w:rFonts w:ascii="Book Antiqua" w:hAnsi="Book Antiqua"/>
                <w:sz w:val="22"/>
                <w:szCs w:val="22"/>
              </w:rPr>
            </w:pPr>
            <w:r w:rsidRPr="001D3CCE">
              <w:rPr>
                <w:rFonts w:ascii="Book Antiqua" w:hAnsi="Book Antiqua"/>
                <w:sz w:val="22"/>
                <w:szCs w:val="22"/>
              </w:rPr>
              <w:t>Senior executive with manufacturing company to improve delegation skills and teambuilding within her organization</w:t>
            </w:r>
          </w:p>
          <w:p w:rsidR="006B2286" w:rsidRPr="001D3CCE" w:rsidRDefault="006B2286" w:rsidP="006B2286">
            <w:pPr>
              <w:numPr>
                <w:ilvl w:val="0"/>
                <w:numId w:val="2"/>
              </w:numPr>
              <w:rPr>
                <w:rFonts w:ascii="Book Antiqua" w:hAnsi="Book Antiqua"/>
                <w:sz w:val="22"/>
                <w:szCs w:val="22"/>
              </w:rPr>
            </w:pPr>
            <w:r w:rsidRPr="001D3CCE">
              <w:rPr>
                <w:rFonts w:ascii="Book Antiqua" w:hAnsi="Book Antiqua"/>
                <w:sz w:val="22"/>
                <w:szCs w:val="22"/>
              </w:rPr>
              <w:t>Executive director with global pharmaceutical company to build succession strategy and improve transparency in team leadership</w:t>
            </w:r>
          </w:p>
          <w:p w:rsidR="006B2286" w:rsidRDefault="006B2286" w:rsidP="006B2286">
            <w:pPr>
              <w:numPr>
                <w:ilvl w:val="0"/>
                <w:numId w:val="2"/>
              </w:num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V.P. and Associate General Counsel at large corporation to improve leadership confidence and competence, communication with C-level executives, professional presence, management skills with direct reports, and listening skills</w:t>
            </w:r>
          </w:p>
          <w:p w:rsidR="006B2286" w:rsidRDefault="006B2286" w:rsidP="006B2286">
            <w:pPr>
              <w:numPr>
                <w:ilvl w:val="0"/>
                <w:numId w:val="2"/>
              </w:num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Regional director with global pharmaceutical company to help with team communication and feedback skills</w:t>
            </w:r>
          </w:p>
          <w:p w:rsidR="006B2286" w:rsidRPr="002A20C1" w:rsidRDefault="006B2286" w:rsidP="006B2286">
            <w:pPr>
              <w:numPr>
                <w:ilvl w:val="0"/>
                <w:numId w:val="2"/>
              </w:numPr>
              <w:rPr>
                <w:rFonts w:ascii="Book Antiqua" w:hAnsi="Book Antiqua"/>
                <w:sz w:val="22"/>
                <w:szCs w:val="22"/>
              </w:rPr>
            </w:pPr>
            <w:r w:rsidRPr="002A20C1">
              <w:rPr>
                <w:rFonts w:ascii="Book Antiqua" w:hAnsi="Book Antiqua"/>
                <w:sz w:val="22"/>
                <w:szCs w:val="22"/>
              </w:rPr>
              <w:lastRenderedPageBreak/>
              <w:t>Senior executive with global pharmaceutical company to strengthen</w:t>
            </w:r>
            <w:r w:rsidRPr="002A20C1">
              <w:rPr>
                <w:rFonts w:ascii="Book Antiqua" w:hAnsi="Book Antiqua"/>
                <w:color w:val="1F497D"/>
                <w:sz w:val="22"/>
                <w:szCs w:val="22"/>
              </w:rPr>
              <w:t xml:space="preserve"> </w:t>
            </w:r>
            <w:r w:rsidRPr="002A20C1">
              <w:rPr>
                <w:rFonts w:ascii="Book Antiqua" w:hAnsi="Book Antiqua"/>
                <w:sz w:val="22"/>
                <w:szCs w:val="22"/>
              </w:rPr>
              <w:t>leadership skills and increase collaboration with key stakeholders</w:t>
            </w:r>
          </w:p>
          <w:p w:rsidR="006B2286" w:rsidRPr="002A20C1" w:rsidRDefault="006B2286" w:rsidP="006B2286">
            <w:pPr>
              <w:numPr>
                <w:ilvl w:val="0"/>
                <w:numId w:val="2"/>
              </w:numPr>
              <w:rPr>
                <w:rFonts w:ascii="Book Antiqua" w:hAnsi="Book Antiqua"/>
                <w:sz w:val="22"/>
                <w:szCs w:val="22"/>
              </w:rPr>
            </w:pPr>
            <w:r w:rsidRPr="002A20C1">
              <w:rPr>
                <w:rFonts w:ascii="Book Antiqua" w:hAnsi="Book Antiqua"/>
                <w:sz w:val="22"/>
                <w:szCs w:val="22"/>
              </w:rPr>
              <w:t>Partner in national law firm to develop client management skills, build a client service team, and manage a rapidly growing client base</w:t>
            </w:r>
          </w:p>
          <w:p w:rsidR="006B2286" w:rsidRDefault="006B2286" w:rsidP="006B2286">
            <w:pPr>
              <w:numPr>
                <w:ilvl w:val="0"/>
                <w:numId w:val="2"/>
              </w:num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Partner in a boutique law firm to help him get re-energized about the practice of law and to develop a strategy for taking his practice to the next level of success</w:t>
            </w:r>
          </w:p>
          <w:p w:rsidR="006B2286" w:rsidRPr="00717B84" w:rsidRDefault="006B2286" w:rsidP="006B2286">
            <w:pPr>
              <w:numPr>
                <w:ilvl w:val="0"/>
                <w:numId w:val="2"/>
              </w:num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Senior executive with global pharmaceutical company to build succession plan and improve leadership skills</w:t>
            </w:r>
          </w:p>
          <w:p w:rsidR="006B2286" w:rsidRDefault="006B2286" w:rsidP="006B2286">
            <w:pPr>
              <w:numPr>
                <w:ilvl w:val="0"/>
                <w:numId w:val="2"/>
              </w:num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Director in administrative role at law firm to improve professional presence, communication skills, and confidence as firm leader</w:t>
            </w:r>
          </w:p>
          <w:p w:rsidR="006B2286" w:rsidRDefault="006B2286" w:rsidP="006B2286">
            <w:pPr>
              <w:numPr>
                <w:ilvl w:val="0"/>
                <w:numId w:val="2"/>
              </w:num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Solo practitioner attorney who became a partner at a mid-sized law firm as she transitioned and assimilated into the firm's culture, developed a client management strategy, and became a firm leader</w:t>
            </w:r>
          </w:p>
          <w:p w:rsidR="006B2286" w:rsidRDefault="006B2286" w:rsidP="006B2286">
            <w:pPr>
              <w:numPr>
                <w:ilvl w:val="0"/>
                <w:numId w:val="2"/>
              </w:num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Director of Financial Management at a real estate management company to improve leadership skills and create succession plans</w:t>
            </w:r>
          </w:p>
          <w:p w:rsidR="006B2286" w:rsidRDefault="006B2286" w:rsidP="006B2286">
            <w:pPr>
              <w:numPr>
                <w:ilvl w:val="0"/>
                <w:numId w:val="2"/>
              </w:num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Executive Director of national non-profit to improve time management skills, communication with stakeholders, and delegation </w:t>
            </w:r>
          </w:p>
          <w:p w:rsidR="006B2286" w:rsidRPr="00D14446" w:rsidRDefault="006B2286" w:rsidP="006B2286">
            <w:pPr>
              <w:numPr>
                <w:ilvl w:val="0"/>
                <w:numId w:val="2"/>
              </w:numPr>
            </w:pPr>
            <w:r>
              <w:rPr>
                <w:rFonts w:ascii="Book Antiqua" w:hAnsi="Book Antiqua"/>
                <w:sz w:val="22"/>
                <w:szCs w:val="22"/>
              </w:rPr>
              <w:t>Partner in a mid-sized law firm to develop a stronger, more diversified client base and to add more community service to her role</w:t>
            </w:r>
          </w:p>
          <w:p w:rsidR="006B2286" w:rsidRDefault="006B2286" w:rsidP="001C7C5F">
            <w:pPr>
              <w:spacing w:after="40"/>
              <w:ind w:left="360"/>
            </w:pPr>
          </w:p>
          <w:p w:rsidR="006B2286" w:rsidRPr="00AC3288" w:rsidRDefault="006B2286" w:rsidP="001C7C5F">
            <w:pPr>
              <w:spacing w:after="40"/>
              <w:ind w:left="360"/>
            </w:pPr>
          </w:p>
        </w:tc>
      </w:tr>
      <w:tr w:rsidR="006B2286" w:rsidRPr="006D7130" w:rsidTr="001C7C5F">
        <w:trPr>
          <w:gridAfter w:val="1"/>
          <w:wAfter w:w="72" w:type="dxa"/>
        </w:trPr>
        <w:tc>
          <w:tcPr>
            <w:tcW w:w="2406" w:type="dxa"/>
            <w:gridSpan w:val="2"/>
          </w:tcPr>
          <w:p w:rsidR="006B2286" w:rsidRPr="006D7130" w:rsidRDefault="006B2286" w:rsidP="001C7C5F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6D7130">
              <w:rPr>
                <w:rFonts w:ascii="Book Antiqua" w:hAnsi="Book Antiqua"/>
                <w:b/>
                <w:sz w:val="22"/>
                <w:szCs w:val="22"/>
              </w:rPr>
              <w:lastRenderedPageBreak/>
              <w:t>Career History</w:t>
            </w:r>
          </w:p>
        </w:tc>
        <w:tc>
          <w:tcPr>
            <w:tcW w:w="7020" w:type="dxa"/>
            <w:gridSpan w:val="2"/>
          </w:tcPr>
          <w:p w:rsidR="006B2286" w:rsidRDefault="006B2286" w:rsidP="001C7C5F">
            <w:pPr>
              <w:ind w:right="432"/>
              <w:rPr>
                <w:rFonts w:ascii="Book Antiqua" w:hAnsi="Book Antiqua"/>
                <w:b/>
                <w:bCs/>
                <w:sz w:val="22"/>
                <w:szCs w:val="22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</w:rPr>
              <w:t>NOVATEUR PARTNERS, LLC (2002-Present)  Founder, Coach and Trainer</w:t>
            </w:r>
          </w:p>
          <w:p w:rsidR="006B2286" w:rsidRDefault="006B2286" w:rsidP="001C7C5F">
            <w:pPr>
              <w:ind w:right="432"/>
              <w:rPr>
                <w:rFonts w:ascii="Book Antiqua" w:hAnsi="Book Antiqua"/>
                <w:b/>
                <w:bCs/>
                <w:sz w:val="22"/>
                <w:szCs w:val="22"/>
              </w:rPr>
            </w:pPr>
            <w:r>
              <w:rPr>
                <w:rFonts w:ascii="Book Antiqua" w:hAnsi="Book Antiqua"/>
                <w:bCs/>
                <w:sz w:val="22"/>
                <w:szCs w:val="22"/>
              </w:rPr>
              <w:t xml:space="preserve">Executive coaching </w:t>
            </w:r>
            <w:r w:rsidR="00041FF3">
              <w:rPr>
                <w:rFonts w:ascii="Book Antiqua" w:hAnsi="Book Antiqua"/>
                <w:bCs/>
                <w:sz w:val="22"/>
                <w:szCs w:val="22"/>
              </w:rPr>
              <w:t>for</w:t>
            </w:r>
            <w:r>
              <w:rPr>
                <w:rFonts w:ascii="Book Antiqua" w:hAnsi="Book Antiqua"/>
                <w:bCs/>
                <w:sz w:val="22"/>
                <w:szCs w:val="22"/>
              </w:rPr>
              <w:t xml:space="preserve"> lawyers, business executives and entrepreneurs.</w:t>
            </w:r>
          </w:p>
          <w:p w:rsidR="006B2286" w:rsidRDefault="006B2286" w:rsidP="001C7C5F">
            <w:pPr>
              <w:ind w:right="432"/>
              <w:rPr>
                <w:rFonts w:ascii="Book Antiqua" w:hAnsi="Book Antiqua"/>
                <w:b/>
                <w:bCs/>
                <w:sz w:val="22"/>
                <w:szCs w:val="22"/>
              </w:rPr>
            </w:pPr>
          </w:p>
          <w:p w:rsidR="006B2286" w:rsidRPr="0053586B" w:rsidRDefault="006B2286" w:rsidP="001C7C5F">
            <w:pPr>
              <w:ind w:right="432"/>
              <w:rPr>
                <w:rFonts w:ascii="Book Antiqua" w:hAnsi="Book Antiqua"/>
                <w:sz w:val="22"/>
                <w:szCs w:val="22"/>
                <w:u w:val="single"/>
              </w:rPr>
            </w:pPr>
            <w:r w:rsidRPr="0053586B">
              <w:rPr>
                <w:rFonts w:ascii="Book Antiqua" w:hAnsi="Book Antiqua"/>
                <w:b/>
                <w:bCs/>
                <w:sz w:val="22"/>
                <w:szCs w:val="22"/>
              </w:rPr>
              <w:t>STONE LAW ASSOCIATES, INC.</w:t>
            </w:r>
            <w:r w:rsidRPr="0053586B">
              <w:rPr>
                <w:rFonts w:ascii="Book Antiqua" w:hAnsi="Book Antiqua"/>
                <w:sz w:val="22"/>
                <w:szCs w:val="22"/>
              </w:rPr>
              <w:t xml:space="preserve"> (1994 - 2006)</w:t>
            </w:r>
            <w:r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Pr="0053586B">
              <w:rPr>
                <w:rFonts w:ascii="Book Antiqua" w:hAnsi="Book Antiqua"/>
                <w:sz w:val="22"/>
                <w:szCs w:val="22"/>
              </w:rPr>
              <w:t>F</w:t>
            </w:r>
            <w:r w:rsidRPr="0053586B">
              <w:rPr>
                <w:rFonts w:ascii="Book Antiqua" w:hAnsi="Book Antiqua"/>
                <w:b/>
                <w:sz w:val="22"/>
                <w:szCs w:val="22"/>
              </w:rPr>
              <w:t>ounder, President and Attorney</w:t>
            </w:r>
          </w:p>
          <w:p w:rsidR="006B2286" w:rsidRPr="0053586B" w:rsidRDefault="006B2286" w:rsidP="001C7C5F">
            <w:pPr>
              <w:rPr>
                <w:rFonts w:ascii="Book Antiqua" w:hAnsi="Book Antiqua"/>
                <w:sz w:val="22"/>
                <w:szCs w:val="22"/>
              </w:rPr>
            </w:pPr>
            <w:r w:rsidRPr="0053586B">
              <w:rPr>
                <w:rFonts w:ascii="Book Antiqua" w:hAnsi="Book Antiqua"/>
                <w:sz w:val="22"/>
                <w:szCs w:val="22"/>
              </w:rPr>
              <w:t>Corporate, technology and intellectual property practice.</w:t>
            </w:r>
          </w:p>
          <w:p w:rsidR="006B2286" w:rsidRPr="0053586B" w:rsidRDefault="006B2286" w:rsidP="001C7C5F">
            <w:pPr>
              <w:pStyle w:val="BodyText2"/>
              <w:spacing w:after="0" w:line="240" w:lineRule="auto"/>
              <w:rPr>
                <w:rFonts w:ascii="Book Antiqua" w:hAnsi="Book Antiqua"/>
                <w:sz w:val="22"/>
                <w:szCs w:val="22"/>
              </w:rPr>
            </w:pPr>
            <w:r w:rsidRPr="0053586B">
              <w:rPr>
                <w:rFonts w:ascii="Book Antiqua" w:hAnsi="Book Antiqua"/>
                <w:sz w:val="22"/>
                <w:szCs w:val="22"/>
              </w:rPr>
              <w:t xml:space="preserve">Providing general corporate representation for small to mid-sized businesses with a focus on intellectual property and technology issues.  </w:t>
            </w:r>
            <w:r>
              <w:rPr>
                <w:rFonts w:ascii="Book Antiqua" w:hAnsi="Book Antiqua"/>
                <w:sz w:val="22"/>
                <w:szCs w:val="22"/>
              </w:rPr>
              <w:t xml:space="preserve">Aiding clients in devising legal strategies that made sound business sense.  </w:t>
            </w:r>
            <w:r w:rsidRPr="0053586B">
              <w:rPr>
                <w:rFonts w:ascii="Book Antiqua" w:hAnsi="Book Antiqua"/>
                <w:sz w:val="22"/>
                <w:szCs w:val="22"/>
              </w:rPr>
              <w:t>Advising clients in all aspects of trademark, copyright, licensing, trade secret, and Internet law.  Counseling about and negotiating commercial transactions of all types including supply contracts, distribution agreements</w:t>
            </w:r>
            <w:r>
              <w:rPr>
                <w:rFonts w:ascii="Book Antiqua" w:hAnsi="Book Antiqua"/>
                <w:sz w:val="22"/>
                <w:szCs w:val="22"/>
              </w:rPr>
              <w:t>,</w:t>
            </w:r>
            <w:r w:rsidRPr="0053586B">
              <w:rPr>
                <w:rFonts w:ascii="Book Antiqua" w:hAnsi="Book Antiqua"/>
                <w:sz w:val="22"/>
                <w:szCs w:val="22"/>
              </w:rPr>
              <w:t xml:space="preserve"> and independent contractor  arrangements.</w:t>
            </w: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53586B">
              <w:rPr>
                <w:rFonts w:ascii="Book Antiqua" w:hAnsi="Book Antiqua"/>
                <w:sz w:val="22"/>
                <w:szCs w:val="22"/>
              </w:rPr>
              <w:t xml:space="preserve"> Working with clients to choose and form corporate entities. </w:t>
            </w:r>
          </w:p>
          <w:p w:rsidR="006B2286" w:rsidRDefault="006B2286" w:rsidP="001C7C5F">
            <w:pPr>
              <w:pStyle w:val="BodyText2"/>
              <w:spacing w:after="0" w:line="240" w:lineRule="auto"/>
              <w:rPr>
                <w:rFonts w:ascii="Book Antiqua" w:hAnsi="Book Antiqua"/>
                <w:sz w:val="22"/>
                <w:szCs w:val="22"/>
              </w:rPr>
            </w:pPr>
          </w:p>
          <w:p w:rsidR="006B2286" w:rsidRPr="0053586B" w:rsidRDefault="006B2286" w:rsidP="001C7C5F">
            <w:pPr>
              <w:pStyle w:val="BodyText2"/>
              <w:spacing w:after="0" w:line="240" w:lineRule="auto"/>
              <w:rPr>
                <w:rFonts w:ascii="Book Antiqua" w:hAnsi="Book Antiqua"/>
                <w:sz w:val="22"/>
                <w:szCs w:val="22"/>
              </w:rPr>
            </w:pPr>
          </w:p>
          <w:p w:rsidR="006B2286" w:rsidRPr="0053586B" w:rsidRDefault="006B2286" w:rsidP="001C7C5F">
            <w:pPr>
              <w:pStyle w:val="BodyText2"/>
              <w:spacing w:after="0" w:line="240" w:lineRule="auto"/>
              <w:rPr>
                <w:rFonts w:ascii="Book Antiqua" w:hAnsi="Book Antiqua"/>
                <w:sz w:val="22"/>
                <w:szCs w:val="22"/>
              </w:rPr>
            </w:pPr>
            <w:r w:rsidRPr="0053586B">
              <w:rPr>
                <w:rFonts w:ascii="Book Antiqua" w:hAnsi="Book Antiqua"/>
                <w:b/>
                <w:sz w:val="22"/>
                <w:szCs w:val="22"/>
              </w:rPr>
              <w:t>MCKENNA LONG &amp; ALDRIDGE</w:t>
            </w:r>
            <w:r w:rsidRPr="0053586B">
              <w:rPr>
                <w:rFonts w:ascii="Book Antiqua" w:hAnsi="Book Antiqua"/>
                <w:sz w:val="22"/>
                <w:szCs w:val="22"/>
              </w:rPr>
              <w:t xml:space="preserve"> (f/k/a Long Aldridge &amp; Norman)</w:t>
            </w:r>
          </w:p>
          <w:p w:rsidR="006B2286" w:rsidRPr="0053586B" w:rsidRDefault="006B2286" w:rsidP="001C7C5F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53586B">
              <w:rPr>
                <w:rFonts w:ascii="Book Antiqua" w:hAnsi="Book Antiqua"/>
                <w:b/>
                <w:sz w:val="22"/>
                <w:szCs w:val="22"/>
              </w:rPr>
              <w:t>Intellectual Property Counsel  (1994-1999)</w:t>
            </w:r>
          </w:p>
          <w:p w:rsidR="006B2286" w:rsidRPr="0053586B" w:rsidRDefault="006B2286" w:rsidP="001C7C5F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H</w:t>
            </w:r>
            <w:r w:rsidRPr="0053586B">
              <w:rPr>
                <w:rFonts w:ascii="Book Antiqua" w:hAnsi="Book Antiqua"/>
                <w:sz w:val="22"/>
                <w:szCs w:val="22"/>
              </w:rPr>
              <w:t>andling trademark and copyright matters including assisting clients with selection of marks and prosecution of trademark and service mark applications,</w:t>
            </w: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53586B">
              <w:rPr>
                <w:rFonts w:ascii="Book Antiqua" w:hAnsi="Book Antiqua"/>
                <w:sz w:val="22"/>
                <w:szCs w:val="22"/>
              </w:rPr>
              <w:t>oppositions</w:t>
            </w:r>
            <w:r>
              <w:rPr>
                <w:rFonts w:ascii="Book Antiqua" w:hAnsi="Book Antiqua"/>
                <w:sz w:val="22"/>
                <w:szCs w:val="22"/>
              </w:rPr>
              <w:t>,</w:t>
            </w:r>
            <w:r w:rsidRPr="0053586B">
              <w:rPr>
                <w:rFonts w:ascii="Book Antiqua" w:hAnsi="Book Antiqua"/>
                <w:sz w:val="22"/>
                <w:szCs w:val="22"/>
              </w:rPr>
              <w:t xml:space="preserve"> and infringement matters.</w:t>
            </w:r>
          </w:p>
          <w:p w:rsidR="006B2286" w:rsidRDefault="006B2286" w:rsidP="001C7C5F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:rsidR="006B2286" w:rsidRPr="0053586B" w:rsidRDefault="006B2286" w:rsidP="001C7C5F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53586B">
              <w:rPr>
                <w:rFonts w:ascii="Book Antiqua" w:hAnsi="Book Antiqua"/>
                <w:b/>
                <w:sz w:val="22"/>
                <w:szCs w:val="22"/>
              </w:rPr>
              <w:t>Associate, Corporate Team (1989-1992)</w:t>
            </w:r>
          </w:p>
          <w:p w:rsidR="006B2286" w:rsidRDefault="006B2286" w:rsidP="001C7C5F">
            <w:pPr>
              <w:rPr>
                <w:rFonts w:ascii="Book Antiqua" w:hAnsi="Book Antiqua"/>
                <w:sz w:val="22"/>
                <w:szCs w:val="22"/>
              </w:rPr>
            </w:pPr>
            <w:r w:rsidRPr="0053586B">
              <w:rPr>
                <w:rFonts w:ascii="Book Antiqua" w:hAnsi="Book Antiqua"/>
                <w:sz w:val="22"/>
                <w:szCs w:val="22"/>
              </w:rPr>
              <w:t>Concentration in intellectual property, including trademark and copyright matters, advising clients regarding trade secrets, and preparing and negotiating s</w:t>
            </w:r>
            <w:r>
              <w:rPr>
                <w:rFonts w:ascii="Book Antiqua" w:hAnsi="Book Antiqua"/>
                <w:sz w:val="22"/>
                <w:szCs w:val="22"/>
              </w:rPr>
              <w:t xml:space="preserve">oftware development, licensing, </w:t>
            </w:r>
            <w:r w:rsidRPr="0053586B">
              <w:rPr>
                <w:rFonts w:ascii="Book Antiqua" w:hAnsi="Book Antiqua"/>
                <w:sz w:val="22"/>
                <w:szCs w:val="22"/>
              </w:rPr>
              <w:t>and distribution agreements.  Draft</w:t>
            </w:r>
            <w:r>
              <w:rPr>
                <w:rFonts w:ascii="Book Antiqua" w:hAnsi="Book Antiqua"/>
                <w:sz w:val="22"/>
                <w:szCs w:val="22"/>
              </w:rPr>
              <w:t>ing</w:t>
            </w:r>
            <w:r w:rsidRPr="0053586B">
              <w:rPr>
                <w:rFonts w:ascii="Book Antiqua" w:hAnsi="Book Antiqua"/>
                <w:sz w:val="22"/>
                <w:szCs w:val="22"/>
              </w:rPr>
              <w:t xml:space="preserve"> and negotia</w:t>
            </w:r>
            <w:r>
              <w:rPr>
                <w:rFonts w:ascii="Book Antiqua" w:hAnsi="Book Antiqua"/>
                <w:sz w:val="22"/>
                <w:szCs w:val="22"/>
              </w:rPr>
              <w:t>ting</w:t>
            </w:r>
            <w:r w:rsidRPr="0053586B">
              <w:rPr>
                <w:rFonts w:ascii="Book Antiqua" w:hAnsi="Book Antiqua"/>
                <w:sz w:val="22"/>
                <w:szCs w:val="22"/>
              </w:rPr>
              <w:t xml:space="preserve"> employment agreements, supply contracts</w:t>
            </w:r>
            <w:r>
              <w:rPr>
                <w:rFonts w:ascii="Book Antiqua" w:hAnsi="Book Antiqua"/>
                <w:sz w:val="22"/>
                <w:szCs w:val="22"/>
              </w:rPr>
              <w:t>,</w:t>
            </w:r>
            <w:r w:rsidRPr="0053586B">
              <w:rPr>
                <w:rFonts w:ascii="Book Antiqua" w:hAnsi="Book Antiqua"/>
                <w:sz w:val="22"/>
                <w:szCs w:val="22"/>
              </w:rPr>
              <w:t xml:space="preserve"> and various other commercial contracts.  Additional experience in mergers and acquisitions and securities transactions.</w:t>
            </w:r>
          </w:p>
          <w:p w:rsidR="006B2286" w:rsidRPr="0053586B" w:rsidRDefault="006B2286" w:rsidP="001C7C5F">
            <w:pPr>
              <w:rPr>
                <w:rFonts w:ascii="Book Antiqua" w:hAnsi="Book Antiqua"/>
                <w:sz w:val="22"/>
                <w:szCs w:val="22"/>
              </w:rPr>
            </w:pPr>
          </w:p>
          <w:p w:rsidR="006B2286" w:rsidRDefault="006B2286" w:rsidP="001C7C5F">
            <w:pPr>
              <w:rPr>
                <w:rFonts w:ascii="Book Antiqua" w:hAnsi="Book Antiqua"/>
                <w:sz w:val="22"/>
                <w:szCs w:val="22"/>
              </w:rPr>
            </w:pPr>
            <w:r w:rsidRPr="005D17F3">
              <w:rPr>
                <w:rFonts w:ascii="Book Antiqua" w:hAnsi="Book Antiqua"/>
                <w:b/>
                <w:sz w:val="22"/>
                <w:szCs w:val="22"/>
              </w:rPr>
              <w:t>DUKE UNIVERSITY</w:t>
            </w:r>
            <w:r>
              <w:rPr>
                <w:rFonts w:ascii="Book Antiqua" w:hAnsi="Book Antiqua"/>
                <w:sz w:val="22"/>
                <w:szCs w:val="22"/>
              </w:rPr>
              <w:t xml:space="preserve"> (Fall, 1988)</w:t>
            </w:r>
          </w:p>
          <w:p w:rsidR="006B2286" w:rsidRPr="005D17F3" w:rsidRDefault="006B2286" w:rsidP="001C7C5F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5D17F3">
              <w:rPr>
                <w:rFonts w:ascii="Book Antiqua" w:hAnsi="Book Antiqua"/>
                <w:b/>
                <w:sz w:val="22"/>
                <w:szCs w:val="22"/>
              </w:rPr>
              <w:t>Undergraduate Writing Program Instructor</w:t>
            </w:r>
          </w:p>
          <w:p w:rsidR="006B2286" w:rsidRDefault="006B2286" w:rsidP="001C7C5F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Taught freshman seminar including lesson planning, classroom teaching, paper grading and conducting student feedback sessions.</w:t>
            </w:r>
          </w:p>
          <w:p w:rsidR="006B2286" w:rsidRDefault="006B2286" w:rsidP="001C7C5F">
            <w:pPr>
              <w:rPr>
                <w:rFonts w:ascii="Book Antiqua" w:hAnsi="Book Antiqua"/>
                <w:sz w:val="22"/>
                <w:szCs w:val="22"/>
              </w:rPr>
            </w:pPr>
          </w:p>
          <w:p w:rsidR="006B2286" w:rsidRDefault="006B2286" w:rsidP="001C7C5F">
            <w:pPr>
              <w:rPr>
                <w:rFonts w:ascii="Book Antiqua" w:hAnsi="Book Antiqua"/>
                <w:sz w:val="22"/>
                <w:szCs w:val="22"/>
              </w:rPr>
            </w:pPr>
            <w:r w:rsidRPr="005D17F3">
              <w:rPr>
                <w:rFonts w:ascii="Book Antiqua" w:hAnsi="Book Antiqua"/>
                <w:b/>
                <w:sz w:val="22"/>
                <w:szCs w:val="22"/>
              </w:rPr>
              <w:t>CONTEL SERVICE CORPORATION</w:t>
            </w:r>
            <w:r>
              <w:rPr>
                <w:rFonts w:ascii="Book Antiqua" w:hAnsi="Book Antiqua"/>
                <w:sz w:val="22"/>
                <w:szCs w:val="22"/>
              </w:rPr>
              <w:t xml:space="preserve"> (1985-1986)</w:t>
            </w:r>
          </w:p>
          <w:p w:rsidR="006B2286" w:rsidRPr="005D17F3" w:rsidRDefault="006B2286" w:rsidP="001C7C5F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5D17F3">
              <w:rPr>
                <w:rFonts w:ascii="Book Antiqua" w:hAnsi="Book Antiqua"/>
                <w:b/>
                <w:sz w:val="22"/>
                <w:szCs w:val="22"/>
              </w:rPr>
              <w:t>Human Resources Assistant</w:t>
            </w:r>
          </w:p>
          <w:p w:rsidR="006B2286" w:rsidRDefault="006B2286" w:rsidP="001C7C5F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Provided research and support for Vice President of Human Resources within large national telecomm company.</w:t>
            </w:r>
          </w:p>
          <w:p w:rsidR="006B2286" w:rsidRDefault="006B2286" w:rsidP="001C7C5F">
            <w:pPr>
              <w:rPr>
                <w:rFonts w:ascii="Book Antiqua" w:hAnsi="Book Antiqua"/>
                <w:b/>
                <w:bCs/>
                <w:sz w:val="22"/>
                <w:szCs w:val="22"/>
              </w:rPr>
            </w:pPr>
          </w:p>
          <w:p w:rsidR="006B2286" w:rsidRPr="0053586B" w:rsidRDefault="006B2286" w:rsidP="001C7C5F">
            <w:pPr>
              <w:rPr>
                <w:rFonts w:ascii="Book Antiqua" w:hAnsi="Book Antiqua"/>
                <w:sz w:val="22"/>
                <w:szCs w:val="22"/>
              </w:rPr>
            </w:pPr>
            <w:r w:rsidRPr="0053586B">
              <w:rPr>
                <w:rFonts w:ascii="Book Antiqua" w:hAnsi="Book Antiqua"/>
                <w:b/>
                <w:bCs/>
                <w:sz w:val="22"/>
                <w:szCs w:val="22"/>
              </w:rPr>
              <w:t>BAIN &amp; COMPANY</w:t>
            </w:r>
            <w:r w:rsidRPr="0053586B">
              <w:rPr>
                <w:rFonts w:ascii="Book Antiqua" w:hAnsi="Book Antiqua"/>
                <w:sz w:val="22"/>
                <w:szCs w:val="22"/>
              </w:rPr>
              <w:t xml:space="preserve"> (1984-1985)</w:t>
            </w:r>
            <w:r>
              <w:rPr>
                <w:rFonts w:ascii="Book Antiqua" w:hAnsi="Book Antiqua"/>
                <w:sz w:val="22"/>
                <w:szCs w:val="22"/>
              </w:rPr>
              <w:t xml:space="preserve">  </w:t>
            </w:r>
          </w:p>
          <w:p w:rsidR="006B2286" w:rsidRPr="0053586B" w:rsidRDefault="006B2286" w:rsidP="001C7C5F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53586B">
              <w:rPr>
                <w:rFonts w:ascii="Book Antiqua" w:hAnsi="Book Antiqua"/>
                <w:b/>
                <w:sz w:val="22"/>
                <w:szCs w:val="22"/>
              </w:rPr>
              <w:t>Associate Consultant</w:t>
            </w:r>
          </w:p>
          <w:p w:rsidR="006B2286" w:rsidRDefault="006B2286" w:rsidP="001C7C5F">
            <w:pPr>
              <w:rPr>
                <w:rFonts w:ascii="Book Antiqua" w:hAnsi="Book Antiqua"/>
                <w:sz w:val="22"/>
                <w:szCs w:val="22"/>
              </w:rPr>
            </w:pPr>
            <w:r w:rsidRPr="0053586B">
              <w:rPr>
                <w:rFonts w:ascii="Book Antiqua" w:hAnsi="Book Antiqua"/>
                <w:sz w:val="22"/>
                <w:szCs w:val="22"/>
              </w:rPr>
              <w:t xml:space="preserve">Performed strategic and marketing consultation studies for Fortune 500 </w:t>
            </w:r>
            <w:r>
              <w:rPr>
                <w:rFonts w:ascii="Book Antiqua" w:hAnsi="Book Antiqua"/>
                <w:sz w:val="22"/>
                <w:szCs w:val="22"/>
              </w:rPr>
              <w:t>c</w:t>
            </w:r>
            <w:r w:rsidRPr="0053586B">
              <w:rPr>
                <w:rFonts w:ascii="Book Antiqua" w:hAnsi="Book Antiqua"/>
                <w:sz w:val="22"/>
                <w:szCs w:val="22"/>
              </w:rPr>
              <w:t>ompanies</w:t>
            </w:r>
            <w:r>
              <w:rPr>
                <w:rFonts w:ascii="Book Antiqua" w:hAnsi="Book Antiqua"/>
                <w:sz w:val="22"/>
                <w:szCs w:val="22"/>
              </w:rPr>
              <w:t xml:space="preserve"> in a wide-range of industries including manufacturing, financial services, and media.</w:t>
            </w:r>
            <w:r w:rsidRPr="0053586B">
              <w:rPr>
                <w:rFonts w:ascii="Book Antiqua" w:hAnsi="Book Antiqua"/>
                <w:sz w:val="22"/>
                <w:szCs w:val="22"/>
              </w:rPr>
              <w:tab/>
            </w:r>
          </w:p>
          <w:p w:rsidR="006B2286" w:rsidRPr="006D7130" w:rsidRDefault="006B2286" w:rsidP="001C7C5F">
            <w:pPr>
              <w:rPr>
                <w:rFonts w:ascii="Book Antiqua" w:hAnsi="Book Antiqua"/>
                <w:sz w:val="22"/>
                <w:szCs w:val="22"/>
              </w:rPr>
            </w:pPr>
          </w:p>
          <w:p w:rsidR="006B2286" w:rsidRPr="006D7130" w:rsidRDefault="006B2286" w:rsidP="001C7C5F">
            <w:pPr>
              <w:rPr>
                <w:rFonts w:ascii="Book Antiqua" w:hAnsi="Book Antiqua"/>
                <w:sz w:val="22"/>
                <w:szCs w:val="22"/>
              </w:rPr>
            </w:pPr>
          </w:p>
          <w:p w:rsidR="006B2286" w:rsidRPr="006D7130" w:rsidRDefault="006B2286" w:rsidP="001C7C5F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6B2286" w:rsidRPr="006D7130" w:rsidTr="001C7C5F">
        <w:trPr>
          <w:gridAfter w:val="1"/>
          <w:wAfter w:w="72" w:type="dxa"/>
        </w:trPr>
        <w:tc>
          <w:tcPr>
            <w:tcW w:w="2406" w:type="dxa"/>
            <w:gridSpan w:val="2"/>
          </w:tcPr>
          <w:p w:rsidR="006B2286" w:rsidRDefault="006B2286" w:rsidP="001C7C5F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6D7130">
              <w:rPr>
                <w:rFonts w:ascii="Book Antiqua" w:hAnsi="Book Antiqua"/>
                <w:b/>
                <w:sz w:val="22"/>
                <w:szCs w:val="22"/>
              </w:rPr>
              <w:lastRenderedPageBreak/>
              <w:t>Education</w:t>
            </w:r>
            <w:r>
              <w:rPr>
                <w:rFonts w:ascii="Book Antiqua" w:hAnsi="Book Antiqua"/>
                <w:b/>
                <w:sz w:val="22"/>
                <w:szCs w:val="22"/>
              </w:rPr>
              <w:t>, Certifications,</w:t>
            </w:r>
          </w:p>
          <w:p w:rsidR="006B2286" w:rsidRPr="006D7130" w:rsidRDefault="006B2286" w:rsidP="001C7C5F">
            <w:pPr>
              <w:rPr>
                <w:rFonts w:ascii="Book Antiqua" w:hAnsi="Book Antiqua"/>
                <w:sz w:val="22"/>
                <w:szCs w:val="22"/>
              </w:rPr>
            </w:pPr>
            <w:r w:rsidRPr="006D7130">
              <w:rPr>
                <w:rFonts w:ascii="Book Antiqua" w:hAnsi="Book Antiqua"/>
                <w:b/>
                <w:sz w:val="22"/>
                <w:szCs w:val="22"/>
              </w:rPr>
              <w:t>and Professional Affiliations</w:t>
            </w:r>
          </w:p>
        </w:tc>
        <w:tc>
          <w:tcPr>
            <w:tcW w:w="7020" w:type="dxa"/>
            <w:gridSpan w:val="2"/>
          </w:tcPr>
          <w:p w:rsidR="006B2286" w:rsidRPr="002A20C1" w:rsidRDefault="006B2286" w:rsidP="006B2286">
            <w:pPr>
              <w:numPr>
                <w:ilvl w:val="0"/>
                <w:numId w:val="3"/>
              </w:numPr>
              <w:tabs>
                <w:tab w:val="clear" w:pos="720"/>
                <w:tab w:val="num" w:pos="252"/>
              </w:tabs>
              <w:autoSpaceDE w:val="0"/>
              <w:autoSpaceDN w:val="0"/>
              <w:adjustRightInd w:val="0"/>
              <w:ind w:left="252" w:hanging="252"/>
              <w:rPr>
                <w:rFonts w:ascii="Book Antiqua" w:hAnsi="Book Antiqua"/>
                <w:bCs/>
                <w:sz w:val="22"/>
                <w:szCs w:val="22"/>
                <w:u w:val="single"/>
              </w:rPr>
            </w:pPr>
            <w:proofErr w:type="spellStart"/>
            <w:r w:rsidRPr="002A20C1">
              <w:rPr>
                <w:rFonts w:ascii="Book Antiqua" w:hAnsi="Book Antiqua"/>
                <w:bCs/>
                <w:sz w:val="22"/>
                <w:szCs w:val="22"/>
              </w:rPr>
              <w:t>Juris</w:t>
            </w:r>
            <w:proofErr w:type="spellEnd"/>
            <w:r w:rsidRPr="002A20C1">
              <w:rPr>
                <w:rFonts w:ascii="Book Antiqua" w:hAnsi="Book Antiqua"/>
                <w:bCs/>
                <w:sz w:val="22"/>
                <w:szCs w:val="22"/>
              </w:rPr>
              <w:t xml:space="preserve"> Doctorate with High Honors, Duke University School of Law, 1989</w:t>
            </w:r>
          </w:p>
          <w:p w:rsidR="006B2286" w:rsidRPr="002A20C1" w:rsidRDefault="006B2286" w:rsidP="006B2286">
            <w:pPr>
              <w:numPr>
                <w:ilvl w:val="0"/>
                <w:numId w:val="3"/>
              </w:numPr>
              <w:tabs>
                <w:tab w:val="clear" w:pos="720"/>
                <w:tab w:val="num" w:pos="252"/>
              </w:tabs>
              <w:autoSpaceDE w:val="0"/>
              <w:autoSpaceDN w:val="0"/>
              <w:adjustRightInd w:val="0"/>
              <w:ind w:left="252" w:hanging="252"/>
              <w:rPr>
                <w:rFonts w:ascii="Book Antiqua" w:hAnsi="Book Antiqua"/>
                <w:bCs/>
                <w:sz w:val="22"/>
                <w:szCs w:val="22"/>
                <w:u w:val="single"/>
              </w:rPr>
            </w:pPr>
            <w:r w:rsidRPr="002A20C1">
              <w:rPr>
                <w:rFonts w:ascii="Book Antiqua" w:hAnsi="Book Antiqua"/>
                <w:bCs/>
                <w:sz w:val="22"/>
                <w:szCs w:val="22"/>
              </w:rPr>
              <w:t xml:space="preserve">A. B. in Public Policy, </w:t>
            </w:r>
            <w:r w:rsidRPr="002A20C1">
              <w:rPr>
                <w:rFonts w:ascii="Book Antiqua" w:hAnsi="Book Antiqua"/>
                <w:bCs/>
                <w:i/>
                <w:sz w:val="22"/>
                <w:szCs w:val="22"/>
              </w:rPr>
              <w:t>Magna Cum Laude</w:t>
            </w:r>
            <w:r w:rsidRPr="002A20C1">
              <w:rPr>
                <w:rFonts w:ascii="Book Antiqua" w:hAnsi="Book Antiqua"/>
                <w:bCs/>
                <w:sz w:val="22"/>
                <w:szCs w:val="22"/>
              </w:rPr>
              <w:t>, Duke University, 1984</w:t>
            </w:r>
          </w:p>
          <w:p w:rsidR="006B2286" w:rsidRPr="002A20C1" w:rsidRDefault="006B2286" w:rsidP="006B2286">
            <w:pPr>
              <w:numPr>
                <w:ilvl w:val="0"/>
                <w:numId w:val="3"/>
              </w:numPr>
              <w:tabs>
                <w:tab w:val="clear" w:pos="720"/>
                <w:tab w:val="num" w:pos="252"/>
              </w:tabs>
              <w:autoSpaceDE w:val="0"/>
              <w:autoSpaceDN w:val="0"/>
              <w:adjustRightInd w:val="0"/>
              <w:ind w:left="252" w:hanging="252"/>
              <w:rPr>
                <w:rFonts w:ascii="Book Antiqua" w:hAnsi="Book Antiqua"/>
                <w:bCs/>
                <w:sz w:val="22"/>
                <w:szCs w:val="22"/>
                <w:u w:val="single"/>
              </w:rPr>
            </w:pPr>
            <w:r w:rsidRPr="002A20C1">
              <w:rPr>
                <w:rFonts w:ascii="Book Antiqua" w:hAnsi="Book Antiqua"/>
                <w:bCs/>
                <w:sz w:val="22"/>
                <w:szCs w:val="22"/>
              </w:rPr>
              <w:t>Professional Certified Coach, International Coach Federation, 2008</w:t>
            </w:r>
          </w:p>
          <w:p w:rsidR="006B2286" w:rsidRPr="002A20C1" w:rsidRDefault="006B2286" w:rsidP="006B2286">
            <w:pPr>
              <w:numPr>
                <w:ilvl w:val="0"/>
                <w:numId w:val="3"/>
              </w:numPr>
              <w:tabs>
                <w:tab w:val="clear" w:pos="720"/>
                <w:tab w:val="num" w:pos="252"/>
              </w:tabs>
              <w:autoSpaceDE w:val="0"/>
              <w:autoSpaceDN w:val="0"/>
              <w:adjustRightInd w:val="0"/>
              <w:ind w:left="252" w:hanging="252"/>
              <w:rPr>
                <w:rFonts w:ascii="Book Antiqua" w:hAnsi="Book Antiqua"/>
                <w:bCs/>
                <w:sz w:val="22"/>
                <w:szCs w:val="22"/>
                <w:u w:val="single"/>
              </w:rPr>
            </w:pPr>
            <w:r w:rsidRPr="002A20C1">
              <w:rPr>
                <w:rFonts w:ascii="Book Antiqua" w:hAnsi="Book Antiqua"/>
                <w:bCs/>
                <w:sz w:val="22"/>
                <w:szCs w:val="22"/>
              </w:rPr>
              <w:t>Graduate, Organization and Relationship Systems Coach Training, The Center for Right Relationship, 2007</w:t>
            </w:r>
          </w:p>
          <w:p w:rsidR="006B2286" w:rsidRPr="002A20C1" w:rsidRDefault="006B2286" w:rsidP="006B2286">
            <w:pPr>
              <w:numPr>
                <w:ilvl w:val="0"/>
                <w:numId w:val="3"/>
              </w:numPr>
              <w:tabs>
                <w:tab w:val="clear" w:pos="720"/>
                <w:tab w:val="num" w:pos="252"/>
              </w:tabs>
              <w:autoSpaceDE w:val="0"/>
              <w:autoSpaceDN w:val="0"/>
              <w:adjustRightInd w:val="0"/>
              <w:ind w:left="252" w:hanging="252"/>
              <w:rPr>
                <w:rFonts w:ascii="Book Antiqua" w:hAnsi="Book Antiqua"/>
                <w:bCs/>
                <w:sz w:val="22"/>
                <w:szCs w:val="22"/>
                <w:u w:val="single"/>
              </w:rPr>
            </w:pPr>
            <w:r w:rsidRPr="002A20C1">
              <w:rPr>
                <w:rFonts w:ascii="Book Antiqua" w:hAnsi="Book Antiqua"/>
                <w:bCs/>
                <w:sz w:val="22"/>
                <w:szCs w:val="22"/>
              </w:rPr>
              <w:t>Certified Professional Co-Active Coach, The Coaches Training Institute, 2004</w:t>
            </w:r>
          </w:p>
          <w:p w:rsidR="006B2286" w:rsidRPr="002A20C1" w:rsidRDefault="006B2286" w:rsidP="006B2286">
            <w:pPr>
              <w:numPr>
                <w:ilvl w:val="0"/>
                <w:numId w:val="4"/>
              </w:numPr>
              <w:tabs>
                <w:tab w:val="clear" w:pos="720"/>
                <w:tab w:val="num" w:pos="252"/>
              </w:tabs>
              <w:autoSpaceDE w:val="0"/>
              <w:autoSpaceDN w:val="0"/>
              <w:adjustRightInd w:val="0"/>
              <w:ind w:left="252" w:hanging="252"/>
              <w:jc w:val="both"/>
              <w:rPr>
                <w:rFonts w:ascii="Book Antiqua" w:hAnsi="Book Antiqua"/>
                <w:bCs/>
                <w:sz w:val="22"/>
                <w:szCs w:val="22"/>
                <w:u w:val="single"/>
              </w:rPr>
            </w:pPr>
            <w:r w:rsidRPr="002A20C1">
              <w:rPr>
                <w:rFonts w:ascii="Book Antiqua" w:hAnsi="Book Antiqua"/>
                <w:bCs/>
                <w:sz w:val="22"/>
                <w:szCs w:val="22"/>
              </w:rPr>
              <w:t>Georgia Coach Association, Past President</w:t>
            </w:r>
          </w:p>
          <w:p w:rsidR="006B2286" w:rsidRPr="00041FF3" w:rsidRDefault="006B2286" w:rsidP="006B2286">
            <w:pPr>
              <w:numPr>
                <w:ilvl w:val="0"/>
                <w:numId w:val="4"/>
              </w:numPr>
              <w:tabs>
                <w:tab w:val="clear" w:pos="720"/>
                <w:tab w:val="num" w:pos="252"/>
              </w:tabs>
              <w:autoSpaceDE w:val="0"/>
              <w:autoSpaceDN w:val="0"/>
              <w:adjustRightInd w:val="0"/>
              <w:ind w:left="252" w:hanging="252"/>
              <w:jc w:val="both"/>
              <w:rPr>
                <w:rFonts w:ascii="Book Antiqua" w:hAnsi="Book Antiqua"/>
                <w:bCs/>
                <w:sz w:val="22"/>
                <w:szCs w:val="22"/>
                <w:u w:val="single"/>
              </w:rPr>
            </w:pPr>
            <w:r w:rsidRPr="002A20C1">
              <w:rPr>
                <w:rFonts w:ascii="Book Antiqua" w:hAnsi="Book Antiqua"/>
                <w:bCs/>
                <w:sz w:val="22"/>
                <w:szCs w:val="22"/>
              </w:rPr>
              <w:t>International Coach Federation, Member</w:t>
            </w:r>
          </w:p>
          <w:p w:rsidR="00041FF3" w:rsidRPr="002A20C1" w:rsidRDefault="00041FF3" w:rsidP="00041FF3">
            <w:pPr>
              <w:autoSpaceDE w:val="0"/>
              <w:autoSpaceDN w:val="0"/>
              <w:adjustRightInd w:val="0"/>
              <w:ind w:left="252"/>
              <w:jc w:val="both"/>
              <w:rPr>
                <w:rFonts w:ascii="Book Antiqua" w:hAnsi="Book Antiqua"/>
                <w:bCs/>
                <w:sz w:val="22"/>
                <w:szCs w:val="22"/>
                <w:u w:val="single"/>
              </w:rPr>
            </w:pPr>
          </w:p>
          <w:p w:rsidR="006B2286" w:rsidRPr="002A20C1" w:rsidRDefault="006B2286" w:rsidP="006B2286">
            <w:pPr>
              <w:numPr>
                <w:ilvl w:val="0"/>
                <w:numId w:val="4"/>
              </w:numPr>
              <w:tabs>
                <w:tab w:val="clear" w:pos="720"/>
                <w:tab w:val="num" w:pos="252"/>
              </w:tabs>
              <w:autoSpaceDE w:val="0"/>
              <w:autoSpaceDN w:val="0"/>
              <w:adjustRightInd w:val="0"/>
              <w:ind w:left="252" w:hanging="252"/>
              <w:jc w:val="both"/>
              <w:rPr>
                <w:rFonts w:ascii="Book Antiqua" w:hAnsi="Book Antiqua"/>
                <w:bCs/>
                <w:sz w:val="22"/>
                <w:szCs w:val="22"/>
                <w:u w:val="single"/>
              </w:rPr>
            </w:pPr>
            <w:r w:rsidRPr="002A20C1">
              <w:rPr>
                <w:rFonts w:ascii="Book Antiqua" w:hAnsi="Book Antiqua"/>
                <w:bCs/>
                <w:sz w:val="22"/>
                <w:szCs w:val="22"/>
              </w:rPr>
              <w:t xml:space="preserve">International Coach Federation Leadership Coaching Program, </w:t>
            </w:r>
            <w:r w:rsidRPr="002A20C1">
              <w:rPr>
                <w:rFonts w:ascii="Book Antiqua" w:hAnsi="Book Antiqua"/>
                <w:bCs/>
                <w:sz w:val="22"/>
                <w:szCs w:val="22"/>
              </w:rPr>
              <w:lastRenderedPageBreak/>
              <w:t>Coach</w:t>
            </w:r>
          </w:p>
          <w:p w:rsidR="006B2286" w:rsidRPr="002A20C1" w:rsidRDefault="006B2286" w:rsidP="006B2286">
            <w:pPr>
              <w:numPr>
                <w:ilvl w:val="0"/>
                <w:numId w:val="4"/>
              </w:numPr>
              <w:tabs>
                <w:tab w:val="clear" w:pos="720"/>
                <w:tab w:val="num" w:pos="252"/>
              </w:tabs>
              <w:autoSpaceDE w:val="0"/>
              <w:autoSpaceDN w:val="0"/>
              <w:adjustRightInd w:val="0"/>
              <w:ind w:left="252" w:hanging="252"/>
              <w:jc w:val="both"/>
              <w:rPr>
                <w:rFonts w:ascii="Book Antiqua" w:hAnsi="Book Antiqua"/>
                <w:bCs/>
                <w:sz w:val="22"/>
                <w:szCs w:val="22"/>
                <w:u w:val="single"/>
              </w:rPr>
            </w:pPr>
            <w:r w:rsidRPr="002A20C1">
              <w:rPr>
                <w:rFonts w:ascii="Book Antiqua" w:hAnsi="Book Antiqua"/>
                <w:bCs/>
                <w:sz w:val="22"/>
                <w:szCs w:val="22"/>
              </w:rPr>
              <w:t>ProWIN Professional Coaching Committee, Co-Founder and Co-Chair</w:t>
            </w:r>
          </w:p>
          <w:p w:rsidR="006B2286" w:rsidRPr="002A20C1" w:rsidRDefault="006B2286" w:rsidP="006B2286">
            <w:pPr>
              <w:numPr>
                <w:ilvl w:val="0"/>
                <w:numId w:val="4"/>
              </w:numPr>
              <w:tabs>
                <w:tab w:val="clear" w:pos="720"/>
                <w:tab w:val="num" w:pos="252"/>
              </w:tabs>
              <w:autoSpaceDE w:val="0"/>
              <w:autoSpaceDN w:val="0"/>
              <w:adjustRightInd w:val="0"/>
              <w:ind w:left="252" w:hanging="252"/>
              <w:jc w:val="both"/>
              <w:rPr>
                <w:rFonts w:ascii="Book Antiqua" w:hAnsi="Book Antiqua"/>
                <w:bCs/>
                <w:sz w:val="22"/>
                <w:szCs w:val="22"/>
                <w:u w:val="single"/>
              </w:rPr>
            </w:pPr>
            <w:r w:rsidRPr="002A20C1">
              <w:rPr>
                <w:rFonts w:ascii="Book Antiqua" w:hAnsi="Book Antiqua"/>
                <w:bCs/>
                <w:sz w:val="22"/>
                <w:szCs w:val="22"/>
              </w:rPr>
              <w:t>State Bar of Georgia and Georgia Association for Women Lawyers, Member</w:t>
            </w:r>
          </w:p>
          <w:p w:rsidR="006B2286" w:rsidRPr="002A20C1" w:rsidRDefault="006B2286" w:rsidP="006B2286">
            <w:pPr>
              <w:numPr>
                <w:ilvl w:val="0"/>
                <w:numId w:val="4"/>
              </w:numPr>
              <w:tabs>
                <w:tab w:val="clear" w:pos="720"/>
                <w:tab w:val="num" w:pos="252"/>
              </w:tabs>
              <w:autoSpaceDE w:val="0"/>
              <w:autoSpaceDN w:val="0"/>
              <w:adjustRightInd w:val="0"/>
              <w:ind w:left="252" w:hanging="252"/>
              <w:jc w:val="both"/>
              <w:rPr>
                <w:rFonts w:ascii="Book Antiqua" w:hAnsi="Book Antiqua"/>
                <w:bCs/>
                <w:sz w:val="22"/>
                <w:szCs w:val="22"/>
                <w:u w:val="single"/>
              </w:rPr>
            </w:pPr>
            <w:r w:rsidRPr="002A20C1">
              <w:rPr>
                <w:rFonts w:ascii="Book Antiqua" w:hAnsi="Book Antiqua"/>
                <w:bCs/>
                <w:sz w:val="22"/>
                <w:szCs w:val="22"/>
              </w:rPr>
              <w:t>Highlands Ability Battery - Certified Affiliate</w:t>
            </w:r>
          </w:p>
          <w:p w:rsidR="006B2286" w:rsidRPr="002A20C1" w:rsidRDefault="006B2286" w:rsidP="006B2286">
            <w:pPr>
              <w:numPr>
                <w:ilvl w:val="0"/>
                <w:numId w:val="4"/>
              </w:numPr>
              <w:tabs>
                <w:tab w:val="clear" w:pos="720"/>
                <w:tab w:val="num" w:pos="252"/>
              </w:tabs>
              <w:autoSpaceDE w:val="0"/>
              <w:autoSpaceDN w:val="0"/>
              <w:adjustRightInd w:val="0"/>
              <w:ind w:left="252" w:hanging="252"/>
              <w:jc w:val="both"/>
              <w:rPr>
                <w:rFonts w:ascii="Book Antiqua" w:hAnsi="Book Antiqua"/>
                <w:bCs/>
                <w:sz w:val="22"/>
                <w:szCs w:val="22"/>
                <w:u w:val="single"/>
              </w:rPr>
            </w:pPr>
            <w:r w:rsidRPr="002A20C1">
              <w:rPr>
                <w:rFonts w:ascii="Book Antiqua" w:hAnsi="Book Antiqua"/>
                <w:bCs/>
                <w:sz w:val="22"/>
                <w:szCs w:val="22"/>
              </w:rPr>
              <w:t>Myers -Briggs Type Indicator - Certified</w:t>
            </w:r>
          </w:p>
          <w:p w:rsidR="006B2286" w:rsidRPr="002A20C1" w:rsidRDefault="006B2286" w:rsidP="006B2286">
            <w:pPr>
              <w:numPr>
                <w:ilvl w:val="0"/>
                <w:numId w:val="4"/>
              </w:numPr>
              <w:tabs>
                <w:tab w:val="clear" w:pos="720"/>
                <w:tab w:val="num" w:pos="252"/>
              </w:tabs>
              <w:autoSpaceDE w:val="0"/>
              <w:autoSpaceDN w:val="0"/>
              <w:adjustRightInd w:val="0"/>
              <w:ind w:left="252" w:hanging="252"/>
              <w:jc w:val="both"/>
              <w:rPr>
                <w:rFonts w:ascii="Book Antiqua" w:hAnsi="Book Antiqua"/>
                <w:bCs/>
                <w:sz w:val="22"/>
                <w:szCs w:val="22"/>
                <w:u w:val="single"/>
              </w:rPr>
            </w:pPr>
            <w:r w:rsidRPr="002A20C1">
              <w:rPr>
                <w:rFonts w:ascii="Book Antiqua" w:hAnsi="Book Antiqua"/>
                <w:bCs/>
                <w:sz w:val="22"/>
                <w:szCs w:val="22"/>
              </w:rPr>
              <w:t xml:space="preserve">Center for Creative Leadership - </w:t>
            </w:r>
            <w:r w:rsidRPr="002A20C1">
              <w:rPr>
                <w:rFonts w:ascii="Book Antiqua" w:hAnsi="Book Antiqua"/>
                <w:sz w:val="22"/>
                <w:szCs w:val="22"/>
              </w:rPr>
              <w:t xml:space="preserve"> Benchmarks, 360 BY DESIGN, Executive Dimensions and Prospector </w:t>
            </w:r>
            <w:r w:rsidRPr="002A20C1">
              <w:rPr>
                <w:rFonts w:ascii="Book Antiqua" w:hAnsi="Book Antiqua"/>
                <w:bCs/>
                <w:sz w:val="22"/>
                <w:szCs w:val="22"/>
              </w:rPr>
              <w:t>- Certified</w:t>
            </w:r>
          </w:p>
          <w:p w:rsidR="006B2286" w:rsidRPr="006D7130" w:rsidRDefault="006B2286" w:rsidP="001C7C5F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:rsidR="003718E5" w:rsidRDefault="003718E5"/>
    <w:sectPr w:rsidR="003718E5" w:rsidSect="006B2286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262A" w:rsidRDefault="008F262A" w:rsidP="006B2286">
      <w:r>
        <w:separator/>
      </w:r>
    </w:p>
  </w:endnote>
  <w:endnote w:type="continuationSeparator" w:id="0">
    <w:p w:rsidR="008F262A" w:rsidRDefault="008F262A" w:rsidP="006B22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262A" w:rsidRDefault="008F262A" w:rsidP="006B2286">
      <w:r>
        <w:separator/>
      </w:r>
    </w:p>
  </w:footnote>
  <w:footnote w:type="continuationSeparator" w:id="0">
    <w:p w:rsidR="008F262A" w:rsidRDefault="008F262A" w:rsidP="006B22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DF27668495994616AA94D35194343FA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B2286" w:rsidRDefault="006B228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Debby Stone, JD, CPCC, PCC</w:t>
        </w:r>
      </w:p>
    </w:sdtContent>
  </w:sdt>
  <w:p w:rsidR="006B2286" w:rsidRDefault="006B228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286" w:rsidRDefault="006B2286" w:rsidP="006B2286">
    <w:pPr>
      <w:pStyle w:val="Header"/>
      <w:jc w:val="center"/>
    </w:pPr>
    <w:r>
      <w:t>DEBBY STONE, JD, CPCC, PCC</w:t>
    </w:r>
  </w:p>
  <w:p w:rsidR="006B2286" w:rsidRDefault="006B2286" w:rsidP="006B2286">
    <w:pPr>
      <w:pStyle w:val="Header"/>
      <w:jc w:val="center"/>
    </w:pPr>
    <w:r>
      <w:t>P.O. Box 4433</w:t>
    </w:r>
  </w:p>
  <w:p w:rsidR="006B2286" w:rsidRDefault="006B2286" w:rsidP="006B2286">
    <w:pPr>
      <w:pStyle w:val="Header"/>
      <w:jc w:val="center"/>
    </w:pPr>
    <w:r>
      <w:t>Alpharetta, GA  30022</w:t>
    </w:r>
  </w:p>
  <w:p w:rsidR="006B2286" w:rsidRDefault="006B2286" w:rsidP="006B2286">
    <w:pPr>
      <w:pStyle w:val="Header"/>
      <w:jc w:val="center"/>
    </w:pPr>
    <w:r>
      <w:t>dstone@novateurpartners.com</w:t>
    </w:r>
  </w:p>
  <w:p w:rsidR="006B2286" w:rsidRDefault="006B2286" w:rsidP="006B2286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90898"/>
    <w:multiLevelType w:val="hybridMultilevel"/>
    <w:tmpl w:val="B734B4C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">
    <w:nsid w:val="43984F3E"/>
    <w:multiLevelType w:val="hybridMultilevel"/>
    <w:tmpl w:val="927075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4F2404"/>
    <w:multiLevelType w:val="hybridMultilevel"/>
    <w:tmpl w:val="EFE604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71B1EE3"/>
    <w:multiLevelType w:val="hybridMultilevel"/>
    <w:tmpl w:val="98DEE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2286"/>
    <w:rsid w:val="00041FF3"/>
    <w:rsid w:val="00055464"/>
    <w:rsid w:val="00077B38"/>
    <w:rsid w:val="000B58A5"/>
    <w:rsid w:val="001377A2"/>
    <w:rsid w:val="001B59A4"/>
    <w:rsid w:val="001E0868"/>
    <w:rsid w:val="001F0444"/>
    <w:rsid w:val="0022410E"/>
    <w:rsid w:val="00226CF1"/>
    <w:rsid w:val="0026235C"/>
    <w:rsid w:val="00287EE3"/>
    <w:rsid w:val="002A52FE"/>
    <w:rsid w:val="002E7171"/>
    <w:rsid w:val="00344933"/>
    <w:rsid w:val="003540DF"/>
    <w:rsid w:val="003718E5"/>
    <w:rsid w:val="003E7747"/>
    <w:rsid w:val="0046098E"/>
    <w:rsid w:val="00470C4A"/>
    <w:rsid w:val="00510177"/>
    <w:rsid w:val="00513954"/>
    <w:rsid w:val="005463E9"/>
    <w:rsid w:val="00551B94"/>
    <w:rsid w:val="005F1484"/>
    <w:rsid w:val="006560FD"/>
    <w:rsid w:val="00656FDC"/>
    <w:rsid w:val="00697418"/>
    <w:rsid w:val="006B2286"/>
    <w:rsid w:val="007C2D1E"/>
    <w:rsid w:val="00817661"/>
    <w:rsid w:val="008713E3"/>
    <w:rsid w:val="008904C7"/>
    <w:rsid w:val="008F262A"/>
    <w:rsid w:val="008F53CB"/>
    <w:rsid w:val="009360AD"/>
    <w:rsid w:val="00992B8B"/>
    <w:rsid w:val="00AB5EC3"/>
    <w:rsid w:val="00AE0639"/>
    <w:rsid w:val="00B62197"/>
    <w:rsid w:val="00B64107"/>
    <w:rsid w:val="00BD232B"/>
    <w:rsid w:val="00BF7259"/>
    <w:rsid w:val="00C029DC"/>
    <w:rsid w:val="00C86CA9"/>
    <w:rsid w:val="00D149CC"/>
    <w:rsid w:val="00D40062"/>
    <w:rsid w:val="00D55237"/>
    <w:rsid w:val="00D63619"/>
    <w:rsid w:val="00D70832"/>
    <w:rsid w:val="00E25538"/>
    <w:rsid w:val="00E777EB"/>
    <w:rsid w:val="00ED627D"/>
    <w:rsid w:val="00F059D3"/>
    <w:rsid w:val="00F077C9"/>
    <w:rsid w:val="00F23238"/>
    <w:rsid w:val="00F5462C"/>
    <w:rsid w:val="00F953A8"/>
    <w:rsid w:val="00FD3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286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28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2">
    <w:name w:val="Body Text 2"/>
    <w:basedOn w:val="Normal"/>
    <w:link w:val="BodyText2Char"/>
    <w:rsid w:val="006B2286"/>
    <w:pPr>
      <w:spacing w:after="120" w:line="480" w:lineRule="auto"/>
    </w:pPr>
    <w:rPr>
      <w:rFonts w:ascii="Courier" w:hAnsi="Courier"/>
    </w:rPr>
  </w:style>
  <w:style w:type="character" w:customStyle="1" w:styleId="BodyText2Char">
    <w:name w:val="Body Text 2 Char"/>
    <w:basedOn w:val="DefaultParagraphFont"/>
    <w:link w:val="BodyText2"/>
    <w:rsid w:val="006B2286"/>
    <w:rPr>
      <w:rFonts w:ascii="Courier" w:eastAsia="MS Mincho" w:hAnsi="Courier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22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286"/>
    <w:rPr>
      <w:rFonts w:ascii="Times New Roman" w:eastAsia="MS Mincho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B2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2286"/>
    <w:rPr>
      <w:rFonts w:ascii="Times New Roman" w:eastAsia="MS Mincho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2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286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F27668495994616AA94D35194343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FDA84-6B1A-4E25-95A0-C292DDEAA146}"/>
      </w:docPartPr>
      <w:docPartBody>
        <w:p w:rsidR="00000000" w:rsidRDefault="00534C56" w:rsidP="00534C56">
          <w:pPr>
            <w:pStyle w:val="DF27668495994616AA94D35194343FA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34C56"/>
    <w:rsid w:val="00534C56"/>
    <w:rsid w:val="00C45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27668495994616AA94D35194343FA3">
    <w:name w:val="DF27668495994616AA94D35194343FA3"/>
    <w:rsid w:val="00534C5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Debby</dc:creator>
  <cp:lastModifiedBy>Debby</cp:lastModifiedBy>
  <cp:revision>1</cp:revision>
  <dcterms:created xsi:type="dcterms:W3CDTF">2012-06-22T18:23:00Z</dcterms:created>
  <dcterms:modified xsi:type="dcterms:W3CDTF">2012-06-22T18:37:00Z</dcterms:modified>
</cp:coreProperties>
</file>