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B7" w:rsidRPr="00D54362" w:rsidRDefault="006158E6" w:rsidP="00F41AF2">
      <w:pPr>
        <w:spacing w:before="120" w:after="240"/>
        <w:jc w:val="center"/>
        <w:rPr>
          <w:rFonts w:asciiTheme="majorHAnsi" w:hAnsiTheme="majorHAnsi"/>
          <w:color w:val="6A9BB2"/>
          <w:sz w:val="48"/>
          <w:szCs w:val="40"/>
        </w:rPr>
      </w:pPr>
      <w:bookmarkStart w:id="0" w:name="_GoBack"/>
      <w:bookmarkEnd w:id="0"/>
      <w:r>
        <w:rPr>
          <w:rFonts w:asciiTheme="majorHAnsi" w:hAnsiTheme="majorHAnsi"/>
          <w:noProof/>
          <w:color w:val="6A9BB2"/>
          <w:sz w:val="48"/>
          <w:szCs w:val="40"/>
        </w:rPr>
        <w:drawing>
          <wp:anchor distT="0" distB="0" distL="114300" distR="114300" simplePos="0" relativeHeight="251659264" behindDoc="0" locked="0" layoutInCell="1" allowOverlap="1">
            <wp:simplePos x="0" y="0"/>
            <wp:positionH relativeFrom="column">
              <wp:posOffset>342900</wp:posOffset>
            </wp:positionH>
            <wp:positionV relativeFrom="page">
              <wp:posOffset>685800</wp:posOffset>
            </wp:positionV>
            <wp:extent cx="5791200" cy="927100"/>
            <wp:effectExtent l="25400" t="0" r="0" b="0"/>
            <wp:wrapNone/>
            <wp:docPr id="1" name="Picture 1" descr="BEST PRACTIC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 PRACTICES-01.png"/>
                    <pic:cNvPicPr/>
                  </pic:nvPicPr>
                  <pic:blipFill>
                    <a:blip r:embed="rId7" cstate="print"/>
                    <a:stretch>
                      <a:fillRect/>
                    </a:stretch>
                  </pic:blipFill>
                  <pic:spPr>
                    <a:xfrm>
                      <a:off x="0" y="0"/>
                      <a:ext cx="5791200" cy="927100"/>
                    </a:xfrm>
                    <a:prstGeom prst="rect">
                      <a:avLst/>
                    </a:prstGeom>
                  </pic:spPr>
                </pic:pic>
              </a:graphicData>
            </a:graphic>
          </wp:anchor>
        </w:drawing>
      </w:r>
      <w:r w:rsidR="00961EB7" w:rsidRPr="00D54362">
        <w:rPr>
          <w:rFonts w:asciiTheme="majorHAnsi" w:hAnsiTheme="majorHAnsi"/>
          <w:color w:val="6A9BB2"/>
          <w:sz w:val="48"/>
          <w:szCs w:val="40"/>
        </w:rPr>
        <w:t>CTI Co</w:t>
      </w:r>
      <w:r w:rsidR="009E7C09" w:rsidRPr="00D54362">
        <w:rPr>
          <w:rFonts w:asciiTheme="majorHAnsi" w:hAnsiTheme="majorHAnsi"/>
          <w:color w:val="6A9BB2"/>
          <w:sz w:val="48"/>
          <w:szCs w:val="40"/>
        </w:rPr>
        <w:t>-</w:t>
      </w:r>
      <w:r w:rsidR="00961EB7" w:rsidRPr="00D54362">
        <w:rPr>
          <w:rFonts w:asciiTheme="majorHAnsi" w:hAnsiTheme="majorHAnsi"/>
          <w:color w:val="6A9BB2"/>
          <w:sz w:val="48"/>
          <w:szCs w:val="40"/>
        </w:rPr>
        <w:t>Active</w:t>
      </w:r>
      <w:r w:rsidR="009E7C09" w:rsidRPr="00D54362">
        <w:rPr>
          <w:rFonts w:asciiTheme="majorHAnsi" w:hAnsiTheme="majorHAnsi"/>
          <w:color w:val="6A9BB2"/>
          <w:sz w:val="48"/>
          <w:szCs w:val="40"/>
        </w:rPr>
        <w:t>®</w:t>
      </w:r>
      <w:r w:rsidR="00961EB7" w:rsidRPr="00D54362">
        <w:rPr>
          <w:rFonts w:asciiTheme="majorHAnsi" w:hAnsiTheme="majorHAnsi"/>
          <w:color w:val="6A9BB2"/>
          <w:sz w:val="48"/>
          <w:szCs w:val="40"/>
        </w:rPr>
        <w:t xml:space="preserve"> Selling</w:t>
      </w:r>
      <w:r w:rsidR="00F41AF2">
        <w:rPr>
          <w:rFonts w:asciiTheme="majorHAnsi" w:hAnsiTheme="majorHAnsi"/>
          <w:color w:val="6A9BB2"/>
          <w:sz w:val="48"/>
          <w:szCs w:val="40"/>
        </w:rPr>
        <w:t xml:space="preserve"> </w:t>
      </w:r>
      <w:r w:rsidR="009E7C09" w:rsidRPr="00D54362">
        <w:rPr>
          <w:rFonts w:asciiTheme="majorHAnsi" w:hAnsiTheme="majorHAnsi"/>
          <w:color w:val="6A9BB2"/>
          <w:sz w:val="48"/>
          <w:szCs w:val="40"/>
        </w:rPr>
        <w:t>V</w:t>
      </w:r>
      <w:r w:rsidR="00961EB7" w:rsidRPr="00D54362">
        <w:rPr>
          <w:rFonts w:asciiTheme="majorHAnsi" w:hAnsiTheme="majorHAnsi"/>
          <w:color w:val="6A9BB2"/>
          <w:sz w:val="48"/>
          <w:szCs w:val="40"/>
        </w:rPr>
        <w:t xml:space="preserve">irtual Workshop </w:t>
      </w:r>
    </w:p>
    <w:p w:rsidR="00F41AF2" w:rsidRDefault="00F41AF2" w:rsidP="006158E6">
      <w:pPr>
        <w:spacing w:after="120"/>
        <w:ind w:left="540" w:right="360"/>
        <w:rPr>
          <w:rFonts w:asciiTheme="majorHAnsi" w:hAnsiTheme="majorHAnsi"/>
          <w:b/>
          <w:sz w:val="28"/>
        </w:rPr>
      </w:pPr>
    </w:p>
    <w:p w:rsidR="006158E6" w:rsidRPr="006158E6" w:rsidRDefault="006158E6" w:rsidP="006158E6">
      <w:pPr>
        <w:spacing w:after="120"/>
        <w:ind w:left="540" w:right="360"/>
        <w:rPr>
          <w:rFonts w:asciiTheme="majorHAnsi" w:hAnsiTheme="majorHAnsi"/>
          <w:b/>
          <w:sz w:val="28"/>
        </w:rPr>
      </w:pPr>
      <w:r w:rsidRPr="006158E6">
        <w:rPr>
          <w:rFonts w:asciiTheme="majorHAnsi" w:hAnsiTheme="majorHAnsi"/>
          <w:b/>
          <w:sz w:val="28"/>
        </w:rPr>
        <w:t>How to Join the Webinar:</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Start at least 30 minutes before the first webinar.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You will get an email invite to the webinar. The first time you log in go first to the link near the bottom of the email that reads, “Want to prepare your system ahead of time?” Click it.</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If you get all green “OK” lights click “Start Part II” If you do not get all green “OK”‘s click the “Get Help” button near the bottom of the page, and you will be sent to technical services.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On the next page you can click “Exit the system” and then close that page.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Now go back to the original Invitation email and click on the link just above the last one you clicked. It is the one that reads, “Upload your Picture”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Click “Browse” and then find your picture on your computer and click “Upload.” Close that window.</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Now go back to the original email invite. DO NOT dial in the number listed there on your phone! Instead click “Join this meeting, your personal link”.</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Enter your email at the prompt.</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You are almost in! There is a window that says “Audio Details” Enter your current phone number and click the “Call Me” option.</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Your phone should ring in a minute. Listen to the instructions and you will be in the conference, with your picture on the left hand side. Welcome!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If you should get disconnected at any time, or have trouble getting a call back, call 1- (800) 799-4510 and tell them you need to be reconnected to this webinar. They will do that for you in a way that doesn’t mess things up. Don’t just call back on your own, or you will show up twice in the conference, which creates problems. </w:t>
      </w:r>
    </w:p>
    <w:p w:rsidR="006158E6" w:rsidRPr="006158E6" w:rsidRDefault="006158E6" w:rsidP="006158E6">
      <w:pPr>
        <w:spacing w:after="120"/>
        <w:ind w:left="540" w:right="360"/>
        <w:rPr>
          <w:rFonts w:asciiTheme="majorHAnsi" w:hAnsiTheme="majorHAnsi"/>
          <w:b/>
          <w:sz w:val="28"/>
        </w:rPr>
      </w:pPr>
      <w:r w:rsidRPr="006158E6">
        <w:rPr>
          <w:rFonts w:asciiTheme="majorHAnsi" w:hAnsiTheme="majorHAnsi"/>
          <w:b/>
          <w:sz w:val="28"/>
        </w:rPr>
        <w:t>Call Etiquette:</w:t>
      </w:r>
    </w:p>
    <w:p w:rsidR="006158E6" w:rsidRDefault="006158E6" w:rsidP="006158E6">
      <w:pPr>
        <w:spacing w:after="60"/>
        <w:ind w:left="720"/>
        <w:rPr>
          <w:rFonts w:asciiTheme="majorHAnsi" w:hAnsiTheme="majorHAnsi"/>
          <w:b/>
          <w:i/>
          <w:noProof/>
        </w:rPr>
      </w:pPr>
      <w:r w:rsidRPr="006158E6">
        <w:rPr>
          <w:rFonts w:asciiTheme="majorHAnsi" w:hAnsiTheme="majorHAnsi"/>
          <w:b/>
          <w:i/>
          <w:noProof/>
        </w:rPr>
        <w:t xml:space="preserve">Focus on What's Important: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Eliminating Background Noise and Distractions.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Be Mindful of Your Surroundings. Call from a quiet location.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Turn off the ringer of a multi-line phone or any other phone in the room. </w:t>
      </w:r>
    </w:p>
    <w:p w:rsidR="006158E6" w:rsidRP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Use the mute button if there are interfering noises around you. </w:t>
      </w:r>
    </w:p>
    <w:p w:rsidR="006158E6" w:rsidRDefault="006158E6" w:rsidP="006158E6">
      <w:pPr>
        <w:spacing w:after="60"/>
        <w:ind w:left="720"/>
        <w:rPr>
          <w:rFonts w:asciiTheme="majorHAnsi" w:hAnsiTheme="majorHAnsi"/>
          <w:noProof/>
        </w:rPr>
      </w:pPr>
      <w:r w:rsidRPr="006158E6">
        <w:rPr>
          <w:rFonts w:asciiTheme="majorHAnsi" w:hAnsiTheme="majorHAnsi"/>
          <w:b/>
          <w:i/>
          <w:noProof/>
        </w:rPr>
        <w:lastRenderedPageBreak/>
        <w:t>Use Optimal Equipment</w:t>
      </w:r>
      <w:r>
        <w:rPr>
          <w:rFonts w:asciiTheme="majorHAnsi" w:hAnsiTheme="majorHAnsi"/>
          <w:b/>
          <w:i/>
          <w:noProof/>
        </w:rPr>
        <w:t>:</w:t>
      </w:r>
      <w:r w:rsidRPr="006158E6">
        <w:rPr>
          <w:rFonts w:asciiTheme="majorHAnsi" w:hAnsiTheme="majorHAnsi"/>
          <w:noProof/>
        </w:rPr>
        <w:t xml:space="preserve"> </w:t>
      </w:r>
    </w:p>
    <w:p w:rsidR="006158E6" w:rsidRPr="006158E6" w:rsidRDefault="006158E6" w:rsidP="006158E6">
      <w:pPr>
        <w:spacing w:after="60"/>
        <w:ind w:left="720"/>
        <w:rPr>
          <w:rFonts w:asciiTheme="majorHAnsi" w:hAnsiTheme="majorHAnsi"/>
          <w:noProof/>
        </w:rPr>
      </w:pPr>
      <w:r w:rsidRPr="006158E6">
        <w:rPr>
          <w:rFonts w:asciiTheme="majorHAnsi" w:hAnsiTheme="majorHAnsi"/>
          <w:noProof/>
        </w:rPr>
        <w:t>The best equipment choice for your conference is a phone unit directly hardwired into telephone lines. Avoid using cell phones, cordless phones, speakerphones and SKYPE or other Internet telephone services, as they often pick up static and background noise. A bad connection can sometimes be the cause of background static. Test the working condition of your equipment.</w:t>
      </w:r>
    </w:p>
    <w:p w:rsidR="006158E6" w:rsidRPr="006158E6" w:rsidRDefault="006158E6" w:rsidP="006158E6">
      <w:pPr>
        <w:spacing w:after="60"/>
        <w:ind w:left="720"/>
        <w:rPr>
          <w:rFonts w:asciiTheme="majorHAnsi" w:hAnsiTheme="majorHAnsi"/>
          <w:noProof/>
        </w:rPr>
      </w:pPr>
      <w:r w:rsidRPr="006158E6">
        <w:rPr>
          <w:rFonts w:asciiTheme="majorHAnsi" w:hAnsiTheme="majorHAnsi"/>
          <w:noProof/>
        </w:rPr>
        <w:t>Do not put your phone on hold if you have on-hold music or advertisements. Your on-hold music will play for other participants making conversation impossible in your absence. Turn off your call waiting or its beeping will disrupt the conference and may be confused with entry or exit chimes. For example, dialing *70 before the conference dial-in number disables call waiting for some phone services. If you need assistance with this feature, contact yo</w:t>
      </w:r>
      <w:r>
        <w:rPr>
          <w:rFonts w:asciiTheme="majorHAnsi" w:hAnsiTheme="majorHAnsi"/>
          <w:noProof/>
        </w:rPr>
        <w:t>ur local phone service provider.</w:t>
      </w:r>
    </w:p>
    <w:sectPr w:rsidR="006158E6" w:rsidRPr="006158E6" w:rsidSect="00855FB2">
      <w:footerReference w:type="default" r:id="rId8"/>
      <w:footerReference w:type="first" r:id="rId9"/>
      <w:type w:val="continuous"/>
      <w:pgSz w:w="12240" w:h="15840" w:code="1"/>
      <w:pgMar w:top="288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4F7" w:rsidRDefault="000944F7">
      <w:r>
        <w:separator/>
      </w:r>
    </w:p>
  </w:endnote>
  <w:endnote w:type="continuationSeparator" w:id="0">
    <w:p w:rsidR="000944F7" w:rsidRDefault="000944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Theme Headings)">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DAE" w:rsidRPr="006158E6" w:rsidRDefault="006158E6" w:rsidP="006158E6">
    <w:pPr>
      <w:pStyle w:val="Footer"/>
      <w:tabs>
        <w:tab w:val="clear" w:pos="4320"/>
        <w:tab w:val="clear" w:pos="8640"/>
        <w:tab w:val="decimal" w:pos="9630"/>
      </w:tabs>
      <w:spacing w:line="280" w:lineRule="exact"/>
      <w:ind w:left="180" w:right="450"/>
      <w:rPr>
        <w:rFonts w:ascii="Arial" w:hAnsi="Arial"/>
        <w:color w:val="6A513C"/>
        <w:sz w:val="16"/>
      </w:rPr>
    </w:pPr>
    <w:r>
      <w:rPr>
        <w:rFonts w:ascii="Arial" w:hAnsi="Arial"/>
        <w:color w:val="6A9BB2"/>
        <w:sz w:val="16"/>
      </w:rPr>
      <w:t>BEST PRACTICES</w:t>
    </w:r>
    <w:r w:rsidRPr="007313C3">
      <w:rPr>
        <w:rFonts w:ascii="Arial" w:hAnsi="Arial"/>
        <w:color w:val="6A9BB2"/>
        <w:sz w:val="16"/>
      </w:rPr>
      <w:t>:</w:t>
    </w:r>
    <w:r w:rsidRPr="007313C3">
      <w:rPr>
        <w:rFonts w:ascii="Arial" w:hAnsi="Arial"/>
        <w:sz w:val="16"/>
      </w:rPr>
      <w:t xml:space="preserve"> </w:t>
    </w:r>
    <w:r w:rsidRPr="007313C3">
      <w:rPr>
        <w:rFonts w:ascii="Arial" w:hAnsi="Arial"/>
        <w:color w:val="6A513C"/>
        <w:sz w:val="16"/>
      </w:rPr>
      <w:t xml:space="preserve">Version </w:t>
    </w:r>
    <w:r>
      <w:rPr>
        <w:rFonts w:ascii="Arial" w:hAnsi="Arial"/>
        <w:color w:val="6A513C"/>
        <w:sz w:val="16"/>
      </w:rPr>
      <w:t>2</w:t>
    </w:r>
    <w:r w:rsidRPr="007313C3">
      <w:rPr>
        <w:rFonts w:ascii="Arial" w:hAnsi="Arial"/>
        <w:color w:val="6A513C"/>
        <w:sz w:val="16"/>
      </w:rPr>
      <w:t>.00</w:t>
    </w:r>
    <w:r>
      <w:rPr>
        <w:rFonts w:ascii="Arial" w:hAnsi="Arial"/>
        <w:color w:val="6A513C"/>
        <w:sz w:val="16"/>
      </w:rPr>
      <w:tab/>
      <w:t xml:space="preserve">Page </w:t>
    </w:r>
    <w:r w:rsidR="00D00771" w:rsidRPr="007313C3">
      <w:rPr>
        <w:rStyle w:val="PageNumber"/>
        <w:rFonts w:ascii="Arial" w:hAnsi="Arial"/>
        <w:color w:val="6A513C"/>
        <w:sz w:val="16"/>
      </w:rPr>
      <w:fldChar w:fldCharType="begin"/>
    </w:r>
    <w:r w:rsidRPr="007313C3">
      <w:rPr>
        <w:rStyle w:val="PageNumber"/>
        <w:rFonts w:ascii="Arial" w:hAnsi="Arial"/>
        <w:color w:val="6A513C"/>
        <w:sz w:val="16"/>
      </w:rPr>
      <w:instrText xml:space="preserve">PAGE  </w:instrText>
    </w:r>
    <w:r w:rsidR="00D00771" w:rsidRPr="007313C3">
      <w:rPr>
        <w:rStyle w:val="PageNumber"/>
        <w:rFonts w:ascii="Arial" w:hAnsi="Arial"/>
        <w:color w:val="6A513C"/>
        <w:sz w:val="16"/>
      </w:rPr>
      <w:fldChar w:fldCharType="separate"/>
    </w:r>
    <w:r w:rsidR="00C84A28">
      <w:rPr>
        <w:rStyle w:val="PageNumber"/>
        <w:rFonts w:ascii="Arial" w:hAnsi="Arial"/>
        <w:noProof/>
        <w:color w:val="6A513C"/>
        <w:sz w:val="16"/>
      </w:rPr>
      <w:t>2</w:t>
    </w:r>
    <w:r w:rsidR="00D00771" w:rsidRPr="007313C3">
      <w:rPr>
        <w:rStyle w:val="PageNumber"/>
        <w:rFonts w:ascii="Arial" w:hAnsi="Arial"/>
        <w:color w:val="6A513C"/>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DAE" w:rsidRPr="002E5FD9" w:rsidRDefault="006158E6" w:rsidP="00855FB2">
    <w:pPr>
      <w:pStyle w:val="Footer"/>
      <w:tabs>
        <w:tab w:val="clear" w:pos="4320"/>
        <w:tab w:val="clear" w:pos="8640"/>
        <w:tab w:val="decimal" w:pos="9630"/>
      </w:tabs>
      <w:spacing w:line="280" w:lineRule="exact"/>
      <w:ind w:left="180" w:right="450"/>
      <w:rPr>
        <w:rFonts w:ascii="Arial" w:hAnsi="Arial"/>
        <w:color w:val="6A513C"/>
        <w:sz w:val="16"/>
      </w:rPr>
    </w:pPr>
    <w:r>
      <w:rPr>
        <w:rFonts w:ascii="Arial" w:hAnsi="Arial"/>
        <w:color w:val="6A9BB2"/>
        <w:sz w:val="16"/>
      </w:rPr>
      <w:t>BEST PRACTICES</w:t>
    </w:r>
    <w:r w:rsidR="00712DAE" w:rsidRPr="007313C3">
      <w:rPr>
        <w:rFonts w:ascii="Arial" w:hAnsi="Arial"/>
        <w:color w:val="6A9BB2"/>
        <w:sz w:val="16"/>
      </w:rPr>
      <w:t>:</w:t>
    </w:r>
    <w:r w:rsidR="00712DAE" w:rsidRPr="007313C3">
      <w:rPr>
        <w:rFonts w:ascii="Arial" w:hAnsi="Arial"/>
        <w:sz w:val="16"/>
      </w:rPr>
      <w:t xml:space="preserve"> </w:t>
    </w:r>
    <w:r w:rsidR="00712DAE" w:rsidRPr="007313C3">
      <w:rPr>
        <w:rFonts w:ascii="Arial" w:hAnsi="Arial"/>
        <w:color w:val="6A513C"/>
        <w:sz w:val="16"/>
      </w:rPr>
      <w:t xml:space="preserve">Version </w:t>
    </w:r>
    <w:r>
      <w:rPr>
        <w:rFonts w:ascii="Arial" w:hAnsi="Arial"/>
        <w:color w:val="6A513C"/>
        <w:sz w:val="16"/>
      </w:rPr>
      <w:t>2</w:t>
    </w:r>
    <w:r w:rsidR="00712DAE" w:rsidRPr="007313C3">
      <w:rPr>
        <w:rFonts w:ascii="Arial" w:hAnsi="Arial"/>
        <w:color w:val="6A513C"/>
        <w:sz w:val="16"/>
      </w:rPr>
      <w:t>.00</w:t>
    </w:r>
    <w:r w:rsidR="00712DAE">
      <w:rPr>
        <w:rFonts w:ascii="Arial" w:hAnsi="Arial"/>
        <w:color w:val="6A513C"/>
        <w:sz w:val="16"/>
      </w:rPr>
      <w:tab/>
      <w:t xml:space="preserve">Page </w:t>
    </w:r>
    <w:r w:rsidR="00D00771" w:rsidRPr="007313C3">
      <w:rPr>
        <w:rStyle w:val="PageNumber"/>
        <w:rFonts w:ascii="Arial" w:hAnsi="Arial"/>
        <w:color w:val="6A513C"/>
        <w:sz w:val="16"/>
      </w:rPr>
      <w:fldChar w:fldCharType="begin"/>
    </w:r>
    <w:r w:rsidR="00712DAE" w:rsidRPr="007313C3">
      <w:rPr>
        <w:rStyle w:val="PageNumber"/>
        <w:rFonts w:ascii="Arial" w:hAnsi="Arial"/>
        <w:color w:val="6A513C"/>
        <w:sz w:val="16"/>
      </w:rPr>
      <w:instrText xml:space="preserve">PAGE  </w:instrText>
    </w:r>
    <w:r w:rsidR="00D00771" w:rsidRPr="007313C3">
      <w:rPr>
        <w:rStyle w:val="PageNumber"/>
        <w:rFonts w:ascii="Arial" w:hAnsi="Arial"/>
        <w:color w:val="6A513C"/>
        <w:sz w:val="16"/>
      </w:rPr>
      <w:fldChar w:fldCharType="separate"/>
    </w:r>
    <w:r w:rsidR="00C84A28">
      <w:rPr>
        <w:rStyle w:val="PageNumber"/>
        <w:rFonts w:ascii="Arial" w:hAnsi="Arial"/>
        <w:noProof/>
        <w:color w:val="6A513C"/>
        <w:sz w:val="16"/>
      </w:rPr>
      <w:t>1</w:t>
    </w:r>
    <w:r w:rsidR="00D00771" w:rsidRPr="007313C3">
      <w:rPr>
        <w:rStyle w:val="PageNumber"/>
        <w:rFonts w:ascii="Arial" w:hAnsi="Arial"/>
        <w:color w:val="6A513C"/>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4F7" w:rsidRDefault="000944F7">
      <w:r>
        <w:separator/>
      </w:r>
    </w:p>
  </w:footnote>
  <w:footnote w:type="continuationSeparator" w:id="0">
    <w:p w:rsidR="000944F7" w:rsidRDefault="000944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E77DB"/>
    <w:multiLevelType w:val="multilevel"/>
    <w:tmpl w:val="A0E4C4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DA616A1"/>
    <w:multiLevelType w:val="hybridMultilevel"/>
    <w:tmpl w:val="9B5CC1A2"/>
    <w:lvl w:ilvl="0" w:tplc="41220AA4">
      <w:start w:val="1"/>
      <w:numFmt w:val="bullet"/>
      <w:lvlText w:val=""/>
      <w:lvlJc w:val="left"/>
      <w:pPr>
        <w:ind w:left="1080" w:hanging="360"/>
      </w:pPr>
      <w:rPr>
        <w:rFonts w:asciiTheme="majorHAnsi" w:hAnsiTheme="majorHAnsi" w:hint="default"/>
        <w:color w:val="000000" w:themeColor="text1"/>
        <w:sz w:val="24"/>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0021F04"/>
    <w:multiLevelType w:val="hybridMultilevel"/>
    <w:tmpl w:val="408CB0D0"/>
    <w:lvl w:ilvl="0" w:tplc="3D4C13A4">
      <w:start w:val="1"/>
      <w:numFmt w:val="bullet"/>
      <w:lvlText w:val="&gt;"/>
      <w:lvlJc w:val="left"/>
      <w:pPr>
        <w:tabs>
          <w:tab w:val="num" w:pos="900"/>
        </w:tabs>
        <w:ind w:left="900" w:hanging="360"/>
      </w:pPr>
      <w:rPr>
        <w:rFonts w:asciiTheme="majorHAnsi" w:hAnsiTheme="majorHAnsi" w:hint="default"/>
        <w:b w:val="0"/>
        <w:i w:val="0"/>
        <w:color w:val="auto"/>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2F2136F8"/>
    <w:multiLevelType w:val="hybridMultilevel"/>
    <w:tmpl w:val="A0E4C406"/>
    <w:lvl w:ilvl="0" w:tplc="C7440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8314FC7"/>
    <w:multiLevelType w:val="hybridMultilevel"/>
    <w:tmpl w:val="5FEAFD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EE97F9E"/>
    <w:multiLevelType w:val="multilevel"/>
    <w:tmpl w:val="CB4CBF74"/>
    <w:lvl w:ilvl="0">
      <w:start w:val="1"/>
      <w:numFmt w:val="bullet"/>
      <w:lvlText w:val=""/>
      <w:lvlJc w:val="left"/>
      <w:pPr>
        <w:ind w:left="1080" w:hanging="360"/>
      </w:pPr>
      <w:rPr>
        <w:rFonts w:ascii="Times" w:hAnsi="Times" w:hint="default"/>
        <w:color w:val="000000" w:themeColor="text1"/>
        <w:sz w:val="24"/>
      </w:rPr>
    </w:lvl>
    <w:lvl w:ilvl="1">
      <w:start w:val="1"/>
      <w:numFmt w:val="bullet"/>
      <w:lvlText w:val="o"/>
      <w:lvlJc w:val="left"/>
      <w:pPr>
        <w:ind w:left="1260" w:hanging="360"/>
      </w:pPr>
      <w:rPr>
        <w:rFonts w:ascii="Courier New" w:hAnsi="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hint="default"/>
      </w:rPr>
    </w:lvl>
    <w:lvl w:ilvl="8">
      <w:start w:val="1"/>
      <w:numFmt w:val="bullet"/>
      <w:lvlText w:val=""/>
      <w:lvlJc w:val="left"/>
      <w:pPr>
        <w:ind w:left="6300" w:hanging="360"/>
      </w:pPr>
      <w:rPr>
        <w:rFonts w:ascii="Wingdings" w:hAnsi="Wingdings" w:hint="default"/>
      </w:rPr>
    </w:lvl>
  </w:abstractNum>
  <w:abstractNum w:abstractNumId="8">
    <w:nsid w:val="53BA4B5C"/>
    <w:multiLevelType w:val="multilevel"/>
    <w:tmpl w:val="408CB0D0"/>
    <w:lvl w:ilvl="0">
      <w:start w:val="1"/>
      <w:numFmt w:val="bullet"/>
      <w:lvlText w:val="&gt;"/>
      <w:lvlJc w:val="left"/>
      <w:pPr>
        <w:tabs>
          <w:tab w:val="num" w:pos="900"/>
        </w:tabs>
        <w:ind w:left="900" w:hanging="360"/>
      </w:pPr>
      <w:rPr>
        <w:rFonts w:asciiTheme="majorHAnsi" w:hAnsiTheme="majorHAnsi" w:hint="default"/>
        <w:b w:val="0"/>
        <w:i w:val="0"/>
        <w:color w:val="auto"/>
        <w:sz w:val="24"/>
        <w:u w:val="none"/>
      </w:rPr>
    </w:lvl>
    <w:lvl w:ilvl="1">
      <w:start w:val="1"/>
      <w:numFmt w:val="bullet"/>
      <w:lvlText w:val="o"/>
      <w:lvlJc w:val="left"/>
      <w:pPr>
        <w:ind w:left="1980" w:hanging="360"/>
      </w:pPr>
      <w:rPr>
        <w:rFonts w:ascii="Courier New" w:hAnsi="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hint="default"/>
      </w:rPr>
    </w:lvl>
    <w:lvl w:ilvl="8">
      <w:start w:val="1"/>
      <w:numFmt w:val="bullet"/>
      <w:lvlText w:val=""/>
      <w:lvlJc w:val="left"/>
      <w:pPr>
        <w:ind w:left="7020" w:hanging="360"/>
      </w:pPr>
      <w:rPr>
        <w:rFonts w:ascii="Wingdings" w:hAnsi="Wingdings" w:hint="default"/>
      </w:rPr>
    </w:lvl>
  </w:abstractNum>
  <w:abstractNum w:abstractNumId="9">
    <w:nsid w:val="58E46E59"/>
    <w:multiLevelType w:val="hybridMultilevel"/>
    <w:tmpl w:val="5978A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AC2A41"/>
    <w:multiLevelType w:val="hybridMultilevel"/>
    <w:tmpl w:val="65C8063A"/>
    <w:lvl w:ilvl="0" w:tplc="F2F8AF4C">
      <w:start w:val="1"/>
      <w:numFmt w:val="bullet"/>
      <w:lvlText w:val="&gt;"/>
      <w:lvlJc w:val="left"/>
      <w:pPr>
        <w:tabs>
          <w:tab w:val="num" w:pos="900"/>
        </w:tabs>
        <w:ind w:left="900" w:hanging="360"/>
      </w:pPr>
      <w:rPr>
        <w:rFonts w:ascii="Arial" w:hAnsi="Arial" w:hint="default"/>
        <w:b w:val="0"/>
        <w:i w:val="0"/>
        <w:color w:val="17365D" w:themeColor="text2" w:themeShade="BF"/>
        <w:sz w:val="24"/>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F4D5FF4"/>
    <w:multiLevelType w:val="hybridMultilevel"/>
    <w:tmpl w:val="CB4CBF74"/>
    <w:lvl w:ilvl="0" w:tplc="96C47EAA">
      <w:start w:val="1"/>
      <w:numFmt w:val="bullet"/>
      <w:lvlText w:val=""/>
      <w:lvlJc w:val="left"/>
      <w:pPr>
        <w:ind w:left="1080" w:hanging="360"/>
      </w:pPr>
      <w:rPr>
        <w:rFonts w:ascii="Times" w:hAnsi="Times" w:hint="default"/>
        <w:color w:val="000000" w:themeColor="text1"/>
        <w:sz w:val="24"/>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60E2119A"/>
    <w:multiLevelType w:val="hybridMultilevel"/>
    <w:tmpl w:val="C3E8436A"/>
    <w:lvl w:ilvl="0" w:tplc="0C069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9A7A61"/>
    <w:multiLevelType w:val="multilevel"/>
    <w:tmpl w:val="65C8063A"/>
    <w:lvl w:ilvl="0">
      <w:start w:val="1"/>
      <w:numFmt w:val="bullet"/>
      <w:lvlText w:val="&gt;"/>
      <w:lvlJc w:val="left"/>
      <w:pPr>
        <w:tabs>
          <w:tab w:val="num" w:pos="900"/>
        </w:tabs>
        <w:ind w:left="900" w:hanging="360"/>
      </w:pPr>
      <w:rPr>
        <w:rFonts w:ascii="Arial" w:hAnsi="Arial" w:hint="default"/>
        <w:b w:val="0"/>
        <w:i w:val="0"/>
        <w:color w:val="17365D" w:themeColor="text2" w:themeShade="BF"/>
        <w:sz w:val="24"/>
      </w:rPr>
    </w:lvl>
    <w:lvl w:ilvl="1">
      <w:start w:val="1"/>
      <w:numFmt w:val="bullet"/>
      <w:lvlText w:val="o"/>
      <w:lvlJc w:val="left"/>
      <w:pPr>
        <w:ind w:left="1980" w:hanging="360"/>
      </w:pPr>
      <w:rPr>
        <w:rFonts w:ascii="Courier New" w:hAnsi="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hint="default"/>
      </w:rPr>
    </w:lvl>
    <w:lvl w:ilvl="8">
      <w:start w:val="1"/>
      <w:numFmt w:val="bullet"/>
      <w:lvlText w:val=""/>
      <w:lvlJc w:val="left"/>
      <w:pPr>
        <w:ind w:left="7020" w:hanging="360"/>
      </w:pPr>
      <w:rPr>
        <w:rFonts w:ascii="Wingdings" w:hAnsi="Wingdings" w:hint="default"/>
      </w:rPr>
    </w:lvl>
  </w:abstractNum>
  <w:abstractNum w:abstractNumId="14">
    <w:nsid w:val="755347AD"/>
    <w:multiLevelType w:val="hybridMultilevel"/>
    <w:tmpl w:val="1A5A5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6"/>
  </w:num>
  <w:num w:numId="3">
    <w:abstractNumId w:val="10"/>
  </w:num>
  <w:num w:numId="4">
    <w:abstractNumId w:val="13"/>
  </w:num>
  <w:num w:numId="5">
    <w:abstractNumId w:val="3"/>
  </w:num>
  <w:num w:numId="6">
    <w:abstractNumId w:val="8"/>
  </w:num>
  <w:num w:numId="7">
    <w:abstractNumId w:val="5"/>
  </w:num>
  <w:num w:numId="8">
    <w:abstractNumId w:val="14"/>
  </w:num>
  <w:num w:numId="9">
    <w:abstractNumId w:val="9"/>
  </w:num>
  <w:num w:numId="10">
    <w:abstractNumId w:val="4"/>
  </w:num>
  <w:num w:numId="11">
    <w:abstractNumId w:val="1"/>
  </w:num>
  <w:num w:numId="12">
    <w:abstractNumId w:val="12"/>
  </w:num>
  <w:num w:numId="13">
    <w:abstractNumId w:val="11"/>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B41330"/>
    <w:rsid w:val="00001B8A"/>
    <w:rsid w:val="00006285"/>
    <w:rsid w:val="000944F7"/>
    <w:rsid w:val="00097CEF"/>
    <w:rsid w:val="000C5BF8"/>
    <w:rsid w:val="001128B4"/>
    <w:rsid w:val="001A052F"/>
    <w:rsid w:val="00250100"/>
    <w:rsid w:val="002A403B"/>
    <w:rsid w:val="002D6364"/>
    <w:rsid w:val="002F0104"/>
    <w:rsid w:val="00336033"/>
    <w:rsid w:val="00367545"/>
    <w:rsid w:val="00377281"/>
    <w:rsid w:val="004117D7"/>
    <w:rsid w:val="004A42AE"/>
    <w:rsid w:val="00535E6F"/>
    <w:rsid w:val="005456A8"/>
    <w:rsid w:val="005851EB"/>
    <w:rsid w:val="005D0E4F"/>
    <w:rsid w:val="006158E6"/>
    <w:rsid w:val="006261E8"/>
    <w:rsid w:val="006A416C"/>
    <w:rsid w:val="006B698F"/>
    <w:rsid w:val="006F4C06"/>
    <w:rsid w:val="00712DAE"/>
    <w:rsid w:val="0071440B"/>
    <w:rsid w:val="00855FB2"/>
    <w:rsid w:val="008751AB"/>
    <w:rsid w:val="009151A4"/>
    <w:rsid w:val="009518A6"/>
    <w:rsid w:val="00961EB7"/>
    <w:rsid w:val="009872BD"/>
    <w:rsid w:val="009C2517"/>
    <w:rsid w:val="009E7C09"/>
    <w:rsid w:val="00B25C82"/>
    <w:rsid w:val="00B41330"/>
    <w:rsid w:val="00B838CF"/>
    <w:rsid w:val="00C17609"/>
    <w:rsid w:val="00C84A28"/>
    <w:rsid w:val="00C963B5"/>
    <w:rsid w:val="00CC6AD9"/>
    <w:rsid w:val="00D00771"/>
    <w:rsid w:val="00D505AA"/>
    <w:rsid w:val="00D54362"/>
    <w:rsid w:val="00D80346"/>
    <w:rsid w:val="00DA2E2E"/>
    <w:rsid w:val="00E3664D"/>
    <w:rsid w:val="00F3200B"/>
    <w:rsid w:val="00F41A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customStyle="1" w:styleId="FooterChar">
    <w:name w:val="Footer Char"/>
    <w:basedOn w:val="DefaultParagraphFont"/>
    <w:link w:val="Footer"/>
    <w:uiPriority w:val="99"/>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customStyle="1" w:styleId="FooterChar">
    <w:name w:val="Footer Char"/>
    <w:basedOn w:val="DefaultParagraphFont"/>
    <w:link w:val="Footer"/>
    <w:uiPriority w:val="99"/>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2787</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Marla</cp:lastModifiedBy>
  <cp:revision>2</cp:revision>
  <dcterms:created xsi:type="dcterms:W3CDTF">2012-11-20T23:03:00Z</dcterms:created>
  <dcterms:modified xsi:type="dcterms:W3CDTF">2012-11-20T23:03:00Z</dcterms:modified>
</cp:coreProperties>
</file>