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2EA6" w14:textId="77777777" w:rsidR="00357607" w:rsidRDefault="00357607" w:rsidP="00357607">
      <w:pPr>
        <w:pStyle w:val="Heading1"/>
      </w:pPr>
    </w:p>
    <w:p w14:paraId="02976941" w14:textId="77777777" w:rsidR="00357607" w:rsidRDefault="00357607" w:rsidP="00357607">
      <w:pPr>
        <w:pStyle w:val="Heading1"/>
      </w:pPr>
    </w:p>
    <w:p w14:paraId="05AD9904" w14:textId="77777777" w:rsidR="00357607" w:rsidRPr="00560515" w:rsidRDefault="00357607" w:rsidP="00357607">
      <w:pPr>
        <w:pStyle w:val="Heading1"/>
      </w:pPr>
    </w:p>
    <w:p w14:paraId="6FD3DCFC" w14:textId="77777777" w:rsidR="00357607" w:rsidRPr="00991FF8" w:rsidRDefault="00357607" w:rsidP="00357607"/>
    <w:p w14:paraId="2DD198AA" w14:textId="77777777" w:rsidR="00357607" w:rsidRPr="00991FF8" w:rsidRDefault="00357607" w:rsidP="00357607"/>
    <w:p w14:paraId="5CDA7651" w14:textId="77777777" w:rsidR="00357607" w:rsidRPr="00991FF8" w:rsidRDefault="00357607" w:rsidP="00357607"/>
    <w:p w14:paraId="43F9E2FC" w14:textId="77777777" w:rsidR="00357607" w:rsidRPr="00991FF8" w:rsidRDefault="00357607" w:rsidP="00357607"/>
    <w:p w14:paraId="6485A40D" w14:textId="77777777" w:rsidR="00357607" w:rsidRPr="00991FF8" w:rsidRDefault="00357607" w:rsidP="00357607"/>
    <w:p w14:paraId="75F38400" w14:textId="77777777" w:rsidR="00357607" w:rsidRPr="00991FF8" w:rsidRDefault="00357607" w:rsidP="00357607"/>
    <w:p w14:paraId="1A1BE8D1" w14:textId="77777777" w:rsidR="00357607" w:rsidRPr="00991FF8" w:rsidRDefault="00357607" w:rsidP="00357607"/>
    <w:p w14:paraId="3BBF544C" w14:textId="77777777" w:rsidR="00357607" w:rsidRPr="00991FF8" w:rsidRDefault="00357607" w:rsidP="00357607"/>
    <w:p w14:paraId="3611AE31" w14:textId="77777777" w:rsidR="00357607" w:rsidRPr="00991FF8" w:rsidRDefault="00357607" w:rsidP="00357607"/>
    <w:p w14:paraId="5F546BAF" w14:textId="77777777" w:rsidR="00357607" w:rsidRPr="00991FF8" w:rsidRDefault="00357607" w:rsidP="00357607"/>
    <w:p w14:paraId="44B40944" w14:textId="77777777" w:rsidR="00357607" w:rsidRDefault="00357607" w:rsidP="00357607">
      <w:pPr>
        <w:pStyle w:val="Heading1"/>
      </w:pPr>
    </w:p>
    <w:p w14:paraId="49D456BC" w14:textId="77777777" w:rsidR="00357607" w:rsidRPr="00560515" w:rsidRDefault="006450C4" w:rsidP="00357607">
      <w:pPr>
        <w:pStyle w:val="Heading1"/>
        <w:jc w:val="right"/>
        <w:rPr>
          <w:i/>
        </w:rPr>
      </w:pPr>
      <w:r>
        <w:t xml:space="preserve"> </w:t>
      </w:r>
      <w:r w:rsidR="00357607">
        <w:t>Co-Active Coaching Corporate Teleclass Series</w:t>
      </w:r>
      <w:r>
        <w:t xml:space="preserve">:  </w:t>
      </w:r>
      <w:r>
        <w:br/>
      </w:r>
      <w:r>
        <w:br/>
      </w:r>
      <w:r w:rsidR="00486F6D">
        <w:rPr>
          <w:i/>
        </w:rPr>
        <w:t>Learning Guide</w:t>
      </w:r>
    </w:p>
    <w:p w14:paraId="72104CC0" w14:textId="77777777" w:rsidR="00357607" w:rsidRDefault="00357607" w:rsidP="00357607">
      <w:pPr>
        <w:pStyle w:val="Heading1"/>
      </w:pPr>
    </w:p>
    <w:p w14:paraId="765D5583" w14:textId="77777777" w:rsidR="00357607" w:rsidRPr="00560515" w:rsidRDefault="00357607" w:rsidP="00357607"/>
    <w:p w14:paraId="75A674DA" w14:textId="77777777" w:rsidR="00357607" w:rsidRPr="00560515" w:rsidRDefault="00357607" w:rsidP="00357607"/>
    <w:p w14:paraId="0DDDCF8D" w14:textId="77777777" w:rsidR="00357607" w:rsidRPr="00560515" w:rsidRDefault="00357607" w:rsidP="00357607"/>
    <w:p w14:paraId="11700D8C" w14:textId="77777777" w:rsidR="00357607" w:rsidRPr="00560515" w:rsidRDefault="00357607" w:rsidP="00357607"/>
    <w:p w14:paraId="40514E4F" w14:textId="77777777" w:rsidR="00E50FD2" w:rsidRDefault="00E50FD2">
      <w:pPr>
        <w:rPr>
          <w:rFonts w:ascii="Arial" w:hAnsi="Arial"/>
          <w:b/>
          <w:kern w:val="32"/>
          <w:sz w:val="32"/>
          <w:szCs w:val="32"/>
        </w:rPr>
      </w:pPr>
      <w:r>
        <w:br w:type="page"/>
      </w:r>
    </w:p>
    <w:p w14:paraId="67FC8D97" w14:textId="69F14C87" w:rsidR="00630A29" w:rsidRPr="00560515" w:rsidRDefault="00630A29" w:rsidP="00630A29">
      <w:pPr>
        <w:pStyle w:val="Heading1"/>
      </w:pPr>
      <w:r>
        <w:lastRenderedPageBreak/>
        <w:t xml:space="preserve">Session 3:  Balance in the Corporate Setting </w:t>
      </w:r>
    </w:p>
    <w:p w14:paraId="5ED0CAC5" w14:textId="77777777" w:rsidR="00630A29" w:rsidRPr="00560515" w:rsidRDefault="00630A29" w:rsidP="00630A2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79C6BEAA" w14:textId="77777777" w:rsidTr="00630A29">
        <w:tc>
          <w:tcPr>
            <w:tcW w:w="2178" w:type="dxa"/>
          </w:tcPr>
          <w:p w14:paraId="0AFFDD82" w14:textId="77777777" w:rsidR="00630A29" w:rsidRPr="00560515" w:rsidRDefault="00630A29" w:rsidP="00630A29"/>
        </w:tc>
        <w:tc>
          <w:tcPr>
            <w:tcW w:w="270" w:type="dxa"/>
          </w:tcPr>
          <w:p w14:paraId="14E173F5" w14:textId="77777777" w:rsidR="00630A29" w:rsidRPr="00560515" w:rsidRDefault="00630A29" w:rsidP="00630A29"/>
        </w:tc>
        <w:tc>
          <w:tcPr>
            <w:tcW w:w="7020" w:type="dxa"/>
            <w:tcBorders>
              <w:top w:val="single" w:sz="4" w:space="0" w:color="auto"/>
            </w:tcBorders>
          </w:tcPr>
          <w:p w14:paraId="282A4C88" w14:textId="77777777" w:rsidR="00630A29" w:rsidRPr="00560515" w:rsidRDefault="00630A29" w:rsidP="00630A29"/>
        </w:tc>
      </w:tr>
      <w:tr w:rsidR="00630A29" w:rsidRPr="00560515" w14:paraId="0E793FD1" w14:textId="77777777" w:rsidTr="00630A29">
        <w:tc>
          <w:tcPr>
            <w:tcW w:w="2178" w:type="dxa"/>
          </w:tcPr>
          <w:p w14:paraId="588D87FA" w14:textId="77777777" w:rsidR="00630A29" w:rsidRPr="00560515" w:rsidRDefault="00630A29" w:rsidP="00630A29">
            <w:pPr>
              <w:pStyle w:val="Heading3"/>
              <w:spacing w:before="0" w:after="0"/>
              <w:rPr>
                <w:i/>
              </w:rPr>
            </w:pPr>
            <w:r w:rsidRPr="00560515">
              <w:rPr>
                <w:i/>
              </w:rPr>
              <w:t>Objectives</w:t>
            </w:r>
          </w:p>
        </w:tc>
        <w:tc>
          <w:tcPr>
            <w:tcW w:w="270" w:type="dxa"/>
          </w:tcPr>
          <w:p w14:paraId="48A6645A" w14:textId="77777777" w:rsidR="00630A29" w:rsidRPr="00B9302A" w:rsidRDefault="00630A29" w:rsidP="00630A29">
            <w:pPr>
              <w:rPr>
                <w:rFonts w:ascii="Tahoma" w:hAnsi="Tahoma" w:cs="Tahoma"/>
                <w:sz w:val="22"/>
                <w:szCs w:val="22"/>
              </w:rPr>
            </w:pPr>
          </w:p>
        </w:tc>
        <w:tc>
          <w:tcPr>
            <w:tcW w:w="7020" w:type="dxa"/>
          </w:tcPr>
          <w:p w14:paraId="3264A511" w14:textId="77777777" w:rsidR="00630A29" w:rsidRPr="00B9302A" w:rsidRDefault="00630A29" w:rsidP="00630A29">
            <w:pPr>
              <w:rPr>
                <w:rFonts w:ascii="Tahoma" w:hAnsi="Tahoma" w:cs="Tahoma"/>
                <w:sz w:val="22"/>
                <w:szCs w:val="22"/>
              </w:rPr>
            </w:pPr>
            <w:r w:rsidRPr="00B9302A">
              <w:rPr>
                <w:rFonts w:ascii="Tahoma" w:hAnsi="Tahoma" w:cs="Tahoma"/>
                <w:sz w:val="22"/>
                <w:szCs w:val="22"/>
              </w:rPr>
              <w:t>Objectives of this session are to:</w:t>
            </w:r>
          </w:p>
          <w:p w14:paraId="5A1D44E2" w14:textId="77777777" w:rsidR="00630A29" w:rsidRPr="00B9302A" w:rsidRDefault="00630A29" w:rsidP="00630A29">
            <w:pPr>
              <w:rPr>
                <w:rFonts w:ascii="Tahoma" w:hAnsi="Tahoma" w:cs="Tahoma"/>
                <w:sz w:val="22"/>
                <w:szCs w:val="22"/>
              </w:rPr>
            </w:pPr>
          </w:p>
          <w:p w14:paraId="5E6514C1" w14:textId="77777777" w:rsidR="00630A29" w:rsidRPr="00B9302A" w:rsidRDefault="00630A29" w:rsidP="00630A29">
            <w:pPr>
              <w:numPr>
                <w:ilvl w:val="0"/>
                <w:numId w:val="1"/>
              </w:numPr>
              <w:rPr>
                <w:rFonts w:ascii="Tahoma" w:hAnsi="Tahoma" w:cs="Tahoma"/>
                <w:sz w:val="22"/>
                <w:szCs w:val="22"/>
                <w:lang w:bidi="x-none"/>
              </w:rPr>
            </w:pPr>
            <w:r w:rsidRPr="00B9302A">
              <w:rPr>
                <w:rFonts w:ascii="Tahoma" w:hAnsi="Tahoma" w:cs="Tahoma"/>
                <w:sz w:val="22"/>
                <w:szCs w:val="22"/>
                <w:lang w:bidi="x-none"/>
              </w:rPr>
              <w:t>Deepen understanding of the principle of Balance in a corporate setting.</w:t>
            </w:r>
          </w:p>
          <w:p w14:paraId="66DA1A5C" w14:textId="77777777" w:rsidR="00630A29" w:rsidRPr="00B9302A" w:rsidRDefault="00630A29" w:rsidP="00630A29">
            <w:pPr>
              <w:numPr>
                <w:ilvl w:val="0"/>
                <w:numId w:val="1"/>
              </w:numPr>
              <w:rPr>
                <w:rFonts w:ascii="Tahoma" w:hAnsi="Tahoma" w:cs="Tahoma"/>
                <w:sz w:val="22"/>
                <w:szCs w:val="22"/>
                <w:lang w:bidi="x-none"/>
              </w:rPr>
            </w:pPr>
            <w:r w:rsidRPr="00B9302A">
              <w:rPr>
                <w:rFonts w:ascii="Tahoma" w:hAnsi="Tahoma" w:cs="Tahoma"/>
                <w:sz w:val="22"/>
                <w:szCs w:val="22"/>
                <w:lang w:bidi="x-none"/>
              </w:rPr>
              <w:t>Identify default or limiting perspectives that are commonly present in organizations (individual Leaders, teams, and systems)</w:t>
            </w:r>
          </w:p>
          <w:p w14:paraId="58322AFD" w14:textId="77777777" w:rsidR="00630A29" w:rsidRPr="00B9302A" w:rsidRDefault="00630A29" w:rsidP="00630A29">
            <w:pPr>
              <w:numPr>
                <w:ilvl w:val="0"/>
                <w:numId w:val="1"/>
              </w:numPr>
              <w:rPr>
                <w:rFonts w:ascii="Tahoma" w:hAnsi="Tahoma" w:cs="Tahoma"/>
                <w:sz w:val="22"/>
                <w:szCs w:val="22"/>
                <w:lang w:bidi="x-none"/>
              </w:rPr>
            </w:pPr>
            <w:r w:rsidRPr="00B9302A">
              <w:rPr>
                <w:rFonts w:ascii="Tahoma" w:hAnsi="Tahoma" w:cs="Tahoma"/>
                <w:sz w:val="22"/>
                <w:szCs w:val="22"/>
                <w:lang w:bidi="x-none"/>
              </w:rPr>
              <w:t>Build awareness of how the principle of Balance corresponds to powerful language commonly used in the field of corporate leadership and organization development.</w:t>
            </w:r>
          </w:p>
          <w:p w14:paraId="17A81783" w14:textId="77777777" w:rsidR="00630A29" w:rsidRPr="00B9302A" w:rsidRDefault="00630A29" w:rsidP="00630A29">
            <w:pPr>
              <w:numPr>
                <w:ilvl w:val="0"/>
                <w:numId w:val="1"/>
              </w:numPr>
              <w:rPr>
                <w:rFonts w:ascii="Tahoma" w:hAnsi="Tahoma" w:cs="Tahoma"/>
                <w:sz w:val="22"/>
                <w:szCs w:val="22"/>
                <w:lang w:bidi="x-none"/>
              </w:rPr>
            </w:pPr>
            <w:r w:rsidRPr="00B9302A">
              <w:rPr>
                <w:rFonts w:ascii="Tahoma" w:hAnsi="Tahoma" w:cs="Tahoma"/>
                <w:sz w:val="22"/>
                <w:szCs w:val="22"/>
                <w:lang w:bidi="x-none"/>
              </w:rPr>
              <w:t>Tackle Saboteurs around principle of Balance.</w:t>
            </w:r>
          </w:p>
          <w:p w14:paraId="269AA9C6" w14:textId="77777777" w:rsidR="00630A29" w:rsidRPr="00B9302A" w:rsidRDefault="00630A29" w:rsidP="00630A29">
            <w:pPr>
              <w:numPr>
                <w:ilvl w:val="0"/>
                <w:numId w:val="1"/>
              </w:numPr>
              <w:rPr>
                <w:rFonts w:ascii="Tahoma" w:hAnsi="Tahoma" w:cs="Tahoma"/>
                <w:sz w:val="22"/>
                <w:szCs w:val="22"/>
                <w:lang w:bidi="x-none"/>
              </w:rPr>
            </w:pPr>
            <w:r w:rsidRPr="00B9302A">
              <w:rPr>
                <w:rFonts w:ascii="Tahoma" w:hAnsi="Tahoma" w:cs="Tahoma"/>
                <w:sz w:val="22"/>
                <w:szCs w:val="22"/>
                <w:lang w:bidi="x-none"/>
              </w:rPr>
              <w:t>Using geography with Balance coaching in the corporate setting.</w:t>
            </w:r>
          </w:p>
          <w:p w14:paraId="7EBF5DAA" w14:textId="61512055" w:rsidR="00630A29" w:rsidRPr="00B9302A" w:rsidRDefault="00630A29" w:rsidP="00630A29">
            <w:pPr>
              <w:numPr>
                <w:ilvl w:val="0"/>
                <w:numId w:val="1"/>
              </w:numPr>
              <w:rPr>
                <w:rFonts w:ascii="Tahoma" w:hAnsi="Tahoma" w:cs="Tahoma"/>
                <w:sz w:val="22"/>
                <w:szCs w:val="22"/>
                <w:lang w:bidi="x-none"/>
              </w:rPr>
            </w:pPr>
            <w:r w:rsidRPr="00B9302A">
              <w:rPr>
                <w:rFonts w:ascii="Tahoma" w:hAnsi="Tahoma" w:cs="Tahoma"/>
                <w:sz w:val="22"/>
                <w:szCs w:val="22"/>
                <w:lang w:bidi="x-none"/>
              </w:rPr>
              <w:t>Identify strategies for applying the principle of Balance to teams and groups.</w:t>
            </w:r>
          </w:p>
        </w:tc>
      </w:tr>
      <w:tr w:rsidR="00630A29" w:rsidRPr="00560515" w14:paraId="11EDEE3E" w14:textId="77777777" w:rsidTr="00630A29">
        <w:tc>
          <w:tcPr>
            <w:tcW w:w="2178" w:type="dxa"/>
          </w:tcPr>
          <w:p w14:paraId="5C91EE8B" w14:textId="77777777" w:rsidR="00630A29" w:rsidRPr="00560515" w:rsidRDefault="00630A29" w:rsidP="00630A29"/>
        </w:tc>
        <w:tc>
          <w:tcPr>
            <w:tcW w:w="270" w:type="dxa"/>
          </w:tcPr>
          <w:p w14:paraId="65793E7C" w14:textId="77777777" w:rsidR="00630A29" w:rsidRPr="00560515" w:rsidRDefault="00630A29" w:rsidP="00630A29"/>
        </w:tc>
        <w:tc>
          <w:tcPr>
            <w:tcW w:w="7020" w:type="dxa"/>
            <w:tcBorders>
              <w:bottom w:val="single" w:sz="4" w:space="0" w:color="auto"/>
            </w:tcBorders>
          </w:tcPr>
          <w:p w14:paraId="775EFBC7" w14:textId="77777777" w:rsidR="00630A29" w:rsidRPr="00630A29" w:rsidRDefault="00630A29" w:rsidP="00630A29">
            <w:pPr>
              <w:rPr>
                <w:rFonts w:ascii="Tahoma" w:hAnsi="Tahoma"/>
                <w:sz w:val="22"/>
                <w:szCs w:val="22"/>
              </w:rPr>
            </w:pPr>
          </w:p>
        </w:tc>
      </w:tr>
      <w:tr w:rsidR="00630A29" w:rsidRPr="00560515" w14:paraId="5E287D69" w14:textId="77777777" w:rsidTr="00630A29">
        <w:tc>
          <w:tcPr>
            <w:tcW w:w="2178" w:type="dxa"/>
          </w:tcPr>
          <w:p w14:paraId="6FD97831" w14:textId="77777777" w:rsidR="00630A29" w:rsidRPr="00560515" w:rsidRDefault="00630A29" w:rsidP="00630A29">
            <w:pPr>
              <w:pStyle w:val="Heading3"/>
            </w:pPr>
            <w:r>
              <w:t>Pre-Assignment</w:t>
            </w:r>
          </w:p>
        </w:tc>
        <w:tc>
          <w:tcPr>
            <w:tcW w:w="270" w:type="dxa"/>
          </w:tcPr>
          <w:p w14:paraId="04E4EE6F" w14:textId="77777777" w:rsidR="00630A29" w:rsidRPr="00560515" w:rsidRDefault="00630A29" w:rsidP="00630A29"/>
        </w:tc>
        <w:tc>
          <w:tcPr>
            <w:tcW w:w="7020" w:type="dxa"/>
            <w:tcBorders>
              <w:top w:val="single" w:sz="4" w:space="0" w:color="auto"/>
              <w:bottom w:val="single" w:sz="4" w:space="0" w:color="auto"/>
            </w:tcBorders>
          </w:tcPr>
          <w:p w14:paraId="5D9BCAE6" w14:textId="77777777" w:rsidR="00630A29" w:rsidRPr="00B9302A" w:rsidRDefault="00630A29" w:rsidP="00630A29">
            <w:pPr>
              <w:rPr>
                <w:rFonts w:ascii="Tahoma" w:hAnsi="Tahoma" w:cs="Tahoma"/>
                <w:sz w:val="22"/>
                <w:szCs w:val="22"/>
              </w:rPr>
            </w:pPr>
          </w:p>
          <w:p w14:paraId="76253BD3" w14:textId="2CE4DDCA" w:rsidR="00A5265A" w:rsidRPr="00B9302A" w:rsidRDefault="00A5265A" w:rsidP="00A5265A">
            <w:pPr>
              <w:rPr>
                <w:rFonts w:ascii="Tahoma" w:hAnsi="Tahoma" w:cs="Tahoma"/>
                <w:sz w:val="22"/>
                <w:szCs w:val="22"/>
                <w:lang w:bidi="x-none"/>
              </w:rPr>
            </w:pPr>
            <w:r w:rsidRPr="00B9302A">
              <w:rPr>
                <w:rFonts w:ascii="Tahoma" w:hAnsi="Tahoma" w:cs="Tahoma"/>
                <w:sz w:val="22"/>
                <w:szCs w:val="22"/>
                <w:lang w:bidi="x-none"/>
              </w:rPr>
              <w:t>These tasks are suggested prior to coming to class:</w:t>
            </w:r>
          </w:p>
          <w:p w14:paraId="631D6A2B" w14:textId="77777777" w:rsidR="00A5265A" w:rsidRPr="00B9302A" w:rsidRDefault="00A5265A" w:rsidP="00A5265A">
            <w:pPr>
              <w:rPr>
                <w:rFonts w:ascii="Tahoma" w:hAnsi="Tahoma" w:cs="Tahoma"/>
                <w:sz w:val="22"/>
                <w:szCs w:val="22"/>
                <w:lang w:bidi="x-none"/>
              </w:rPr>
            </w:pPr>
          </w:p>
          <w:p w14:paraId="0D74FB33" w14:textId="77777777" w:rsidR="00A5265A" w:rsidRPr="00B9302A" w:rsidRDefault="00A5265A" w:rsidP="00A5265A">
            <w:pPr>
              <w:numPr>
                <w:ilvl w:val="0"/>
                <w:numId w:val="10"/>
              </w:numPr>
              <w:rPr>
                <w:rFonts w:ascii="Tahoma" w:hAnsi="Tahoma" w:cs="Tahoma"/>
                <w:sz w:val="22"/>
                <w:szCs w:val="22"/>
                <w:lang w:bidi="x-none"/>
              </w:rPr>
            </w:pPr>
            <w:r w:rsidRPr="00B9302A">
              <w:rPr>
                <w:rFonts w:ascii="Tahoma" w:hAnsi="Tahoma" w:cs="Tahoma"/>
                <w:sz w:val="22"/>
                <w:szCs w:val="22"/>
                <w:lang w:bidi="x-none"/>
              </w:rPr>
              <w:t>What does “evoke transformation” mean in a corporate setting?</w:t>
            </w:r>
          </w:p>
          <w:p w14:paraId="5BD59C95" w14:textId="77777777" w:rsidR="00A5265A" w:rsidRPr="00B9302A" w:rsidRDefault="00A5265A" w:rsidP="00A5265A">
            <w:pPr>
              <w:numPr>
                <w:ilvl w:val="0"/>
                <w:numId w:val="10"/>
              </w:numPr>
              <w:rPr>
                <w:rFonts w:ascii="Tahoma" w:hAnsi="Tahoma" w:cs="Tahoma"/>
                <w:sz w:val="22"/>
                <w:szCs w:val="22"/>
                <w:lang w:bidi="x-none"/>
              </w:rPr>
            </w:pPr>
            <w:r w:rsidRPr="00B9302A">
              <w:rPr>
                <w:rFonts w:ascii="Tahoma" w:hAnsi="Tahoma" w:cs="Tahoma"/>
                <w:sz w:val="22"/>
                <w:szCs w:val="22"/>
                <w:lang w:bidi="x-none"/>
              </w:rPr>
              <w:t>Review the Balance Coaching Formula and think about how you would use the formula with a corporate client that is not accustomed to experimenting in this way.  What saboteurs come up?</w:t>
            </w:r>
          </w:p>
          <w:p w14:paraId="1DCD0AEA" w14:textId="77777777" w:rsidR="00630A29" w:rsidRPr="00B9302A" w:rsidRDefault="00630A29" w:rsidP="00630A29">
            <w:pPr>
              <w:rPr>
                <w:rFonts w:ascii="Tahoma" w:hAnsi="Tahoma" w:cs="Tahoma"/>
                <w:sz w:val="22"/>
                <w:szCs w:val="22"/>
              </w:rPr>
            </w:pPr>
          </w:p>
        </w:tc>
      </w:tr>
    </w:tbl>
    <w:p w14:paraId="52600D25" w14:textId="7A7EE103" w:rsidR="00630A29" w:rsidRDefault="00630A29" w:rsidP="00630A2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7750E075" w14:textId="77777777" w:rsidTr="00630A29">
        <w:tc>
          <w:tcPr>
            <w:tcW w:w="2178" w:type="dxa"/>
          </w:tcPr>
          <w:p w14:paraId="49E522C7" w14:textId="77777777" w:rsidR="00630A29" w:rsidRPr="00560515" w:rsidRDefault="00630A29" w:rsidP="00630A29">
            <w:pPr>
              <w:pStyle w:val="Heading3"/>
              <w:spacing w:before="0" w:after="0"/>
              <w:rPr>
                <w:i/>
              </w:rPr>
            </w:pPr>
            <w:r>
              <w:rPr>
                <w:i/>
              </w:rPr>
              <w:lastRenderedPageBreak/>
              <w:t>Teleclass Tips</w:t>
            </w:r>
          </w:p>
        </w:tc>
        <w:tc>
          <w:tcPr>
            <w:tcW w:w="270" w:type="dxa"/>
          </w:tcPr>
          <w:p w14:paraId="7673FA11" w14:textId="77777777" w:rsidR="00630A29" w:rsidRPr="00560515" w:rsidRDefault="00630A29" w:rsidP="00630A29"/>
        </w:tc>
        <w:tc>
          <w:tcPr>
            <w:tcW w:w="7020" w:type="dxa"/>
          </w:tcPr>
          <w:p w14:paraId="5A4D4CD8" w14:textId="77777777" w:rsidR="00630A29" w:rsidRPr="00630A29" w:rsidRDefault="00630A29" w:rsidP="00630A29">
            <w:pPr>
              <w:rPr>
                <w:rFonts w:ascii="Tahoma" w:hAnsi="Tahoma"/>
                <w:sz w:val="22"/>
                <w:szCs w:val="22"/>
              </w:rPr>
            </w:pPr>
            <w:r w:rsidRPr="00630A29">
              <w:rPr>
                <w:rFonts w:ascii="Tahoma" w:hAnsi="Tahoma"/>
                <w:sz w:val="22"/>
                <w:szCs w:val="22"/>
              </w:rPr>
              <w:t>To create the best learning space possible for our time together, please follow these guidelines</w:t>
            </w:r>
          </w:p>
          <w:p w14:paraId="6289DF3F" w14:textId="77777777" w:rsidR="00630A29" w:rsidRPr="00630A29" w:rsidRDefault="00630A29" w:rsidP="00630A29">
            <w:pPr>
              <w:rPr>
                <w:rFonts w:ascii="Tahoma" w:hAnsi="Tahoma"/>
                <w:sz w:val="22"/>
                <w:szCs w:val="22"/>
              </w:rPr>
            </w:pPr>
          </w:p>
          <w:p w14:paraId="5E46597D" w14:textId="77777777" w:rsidR="00630A29" w:rsidRPr="00630A29" w:rsidRDefault="00630A29" w:rsidP="00630A29">
            <w:pPr>
              <w:numPr>
                <w:ilvl w:val="0"/>
                <w:numId w:val="1"/>
              </w:numPr>
              <w:spacing w:after="120"/>
              <w:rPr>
                <w:rFonts w:ascii="Tahoma" w:hAnsi="Tahoma"/>
                <w:sz w:val="22"/>
                <w:szCs w:val="22"/>
              </w:rPr>
            </w:pPr>
            <w:r w:rsidRPr="00630A29">
              <w:rPr>
                <w:rFonts w:ascii="Tahoma" w:hAnsi="Tahoma"/>
                <w:sz w:val="22"/>
                <w:szCs w:val="22"/>
              </w:rPr>
              <w:t>Learning comes from participation and interaction of the group.  Consider the teleclass as a learning experience that requires your focus and participation, rather than as something to be observed or listened to.</w:t>
            </w:r>
          </w:p>
          <w:p w14:paraId="4BE3F5F0" w14:textId="77777777" w:rsidR="00630A29" w:rsidRPr="00630A29" w:rsidRDefault="00630A29" w:rsidP="00630A29">
            <w:pPr>
              <w:numPr>
                <w:ilvl w:val="0"/>
                <w:numId w:val="1"/>
              </w:numPr>
              <w:spacing w:after="120"/>
              <w:rPr>
                <w:rFonts w:ascii="Tahoma" w:hAnsi="Tahoma"/>
                <w:sz w:val="22"/>
                <w:szCs w:val="22"/>
              </w:rPr>
            </w:pPr>
            <w:r w:rsidRPr="00630A29">
              <w:rPr>
                <w:rFonts w:ascii="Tahoma" w:hAnsi="Tahoma"/>
                <w:sz w:val="22"/>
                <w:szCs w:val="22"/>
              </w:rPr>
              <w:t>Jump into the learning laboratory with a willingness to experiment and fail --- you will learn more, and so will everyone else.</w:t>
            </w:r>
          </w:p>
          <w:p w14:paraId="035ED6C0" w14:textId="77777777" w:rsidR="00630A29" w:rsidRPr="00630A29" w:rsidRDefault="00630A29" w:rsidP="00630A29">
            <w:pPr>
              <w:numPr>
                <w:ilvl w:val="0"/>
                <w:numId w:val="1"/>
              </w:numPr>
              <w:spacing w:after="120"/>
              <w:rPr>
                <w:rFonts w:ascii="Tahoma" w:hAnsi="Tahoma"/>
                <w:sz w:val="22"/>
                <w:szCs w:val="22"/>
              </w:rPr>
            </w:pPr>
            <w:r w:rsidRPr="00630A29">
              <w:rPr>
                <w:rFonts w:ascii="Tahoma" w:hAnsi="Tahoma"/>
                <w:sz w:val="22"/>
                <w:szCs w:val="22"/>
              </w:rPr>
              <w:t>To ensure that the “tele-space” works well for everyone:</w:t>
            </w:r>
          </w:p>
          <w:p w14:paraId="68614011" w14:textId="77777777" w:rsidR="00630A29" w:rsidRPr="00630A29" w:rsidRDefault="00630A29" w:rsidP="00630A29">
            <w:pPr>
              <w:numPr>
                <w:ilvl w:val="1"/>
                <w:numId w:val="1"/>
              </w:numPr>
              <w:spacing w:after="120"/>
              <w:rPr>
                <w:rFonts w:ascii="Tahoma" w:hAnsi="Tahoma"/>
                <w:sz w:val="22"/>
                <w:szCs w:val="22"/>
              </w:rPr>
            </w:pPr>
            <w:r w:rsidRPr="00630A29">
              <w:rPr>
                <w:rFonts w:ascii="Tahoma" w:hAnsi="Tahoma"/>
                <w:sz w:val="22"/>
                <w:szCs w:val="22"/>
              </w:rPr>
              <w:t xml:space="preserve">Be present and refrain from multi-tasking (i.e. refrain from checking email or doing other activities). </w:t>
            </w:r>
          </w:p>
          <w:p w14:paraId="75E3AE7B" w14:textId="77777777" w:rsidR="00630A29" w:rsidRPr="00630A29" w:rsidRDefault="00630A29" w:rsidP="00630A29">
            <w:pPr>
              <w:numPr>
                <w:ilvl w:val="1"/>
                <w:numId w:val="1"/>
              </w:numPr>
              <w:spacing w:after="120"/>
              <w:rPr>
                <w:rFonts w:ascii="Tahoma" w:hAnsi="Tahoma"/>
                <w:sz w:val="22"/>
                <w:szCs w:val="22"/>
              </w:rPr>
            </w:pPr>
            <w:r w:rsidRPr="00630A29">
              <w:rPr>
                <w:rFonts w:ascii="Tahoma" w:hAnsi="Tahoma"/>
                <w:sz w:val="22"/>
                <w:szCs w:val="22"/>
              </w:rPr>
              <w:t>If there is background noise around you (e.g. barking dogs, running dishwashers, etc), please put your phone or device on “mute” while you are not speaking (and remember to unmute when you speak!)</w:t>
            </w:r>
          </w:p>
          <w:p w14:paraId="3AA98A83" w14:textId="77777777" w:rsidR="00630A29" w:rsidRPr="00630A29" w:rsidRDefault="00630A29" w:rsidP="00630A29">
            <w:pPr>
              <w:numPr>
                <w:ilvl w:val="1"/>
                <w:numId w:val="1"/>
              </w:numPr>
              <w:spacing w:after="120"/>
              <w:rPr>
                <w:rFonts w:ascii="Tahoma" w:hAnsi="Tahoma"/>
                <w:sz w:val="22"/>
                <w:szCs w:val="22"/>
              </w:rPr>
            </w:pPr>
            <w:r w:rsidRPr="00630A29">
              <w:rPr>
                <w:rFonts w:ascii="Tahoma" w:hAnsi="Tahoma"/>
                <w:sz w:val="22"/>
                <w:szCs w:val="22"/>
              </w:rPr>
              <w:t>When you speak, start with you name so everyone knows who is speaking.</w:t>
            </w:r>
          </w:p>
          <w:p w14:paraId="153397BD" w14:textId="77777777" w:rsidR="00630A29" w:rsidRPr="00560515" w:rsidRDefault="00630A29" w:rsidP="00630A29">
            <w:pPr>
              <w:numPr>
                <w:ilvl w:val="1"/>
                <w:numId w:val="1"/>
              </w:numPr>
              <w:spacing w:after="120"/>
              <w:rPr>
                <w:sz w:val="22"/>
              </w:rPr>
            </w:pPr>
            <w:r w:rsidRPr="00630A29">
              <w:rPr>
                <w:rFonts w:ascii="Tahoma" w:hAnsi="Tahoma"/>
                <w:sz w:val="22"/>
                <w:szCs w:val="22"/>
              </w:rPr>
              <w:t>Join the call from a space and with a connection that will be clear.  If you call in from a cell phone from the highway, for example, it is likely that you connection might create static or interruption for others).</w:t>
            </w:r>
          </w:p>
        </w:tc>
      </w:tr>
      <w:tr w:rsidR="00630A29" w:rsidRPr="00560515" w14:paraId="4472E8B7" w14:textId="77777777" w:rsidTr="00630A29">
        <w:tc>
          <w:tcPr>
            <w:tcW w:w="2178" w:type="dxa"/>
          </w:tcPr>
          <w:p w14:paraId="74BFEE8C" w14:textId="77777777" w:rsidR="00630A29" w:rsidRPr="00560515" w:rsidRDefault="00630A29" w:rsidP="00630A29"/>
        </w:tc>
        <w:tc>
          <w:tcPr>
            <w:tcW w:w="270" w:type="dxa"/>
          </w:tcPr>
          <w:p w14:paraId="022F6F6B" w14:textId="77777777" w:rsidR="00630A29" w:rsidRPr="00560515" w:rsidRDefault="00630A29" w:rsidP="00630A29"/>
        </w:tc>
        <w:tc>
          <w:tcPr>
            <w:tcW w:w="7020" w:type="dxa"/>
            <w:tcBorders>
              <w:bottom w:val="single" w:sz="4" w:space="0" w:color="auto"/>
            </w:tcBorders>
          </w:tcPr>
          <w:p w14:paraId="70D20767" w14:textId="77777777" w:rsidR="00630A29" w:rsidRPr="00560515" w:rsidRDefault="00630A29" w:rsidP="00630A29"/>
        </w:tc>
      </w:tr>
    </w:tbl>
    <w:p w14:paraId="07568D6D" w14:textId="77777777" w:rsidR="00630A29" w:rsidRDefault="00630A29" w:rsidP="00630A29"/>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331315BA" w14:textId="77777777" w:rsidTr="00630A29">
        <w:tc>
          <w:tcPr>
            <w:tcW w:w="2178" w:type="dxa"/>
          </w:tcPr>
          <w:p w14:paraId="083E13C7" w14:textId="77777777" w:rsidR="00A5265A" w:rsidRDefault="00A5265A" w:rsidP="00630A29">
            <w:pPr>
              <w:pStyle w:val="Heading3"/>
              <w:spacing w:before="0" w:after="0"/>
              <w:rPr>
                <w:i/>
              </w:rPr>
            </w:pPr>
          </w:p>
          <w:p w14:paraId="1DBDDE92" w14:textId="27E7F210" w:rsidR="00630A29" w:rsidRPr="00560515" w:rsidRDefault="00A5265A" w:rsidP="00630A29">
            <w:pPr>
              <w:pStyle w:val="Heading3"/>
              <w:spacing w:before="0" w:after="0"/>
              <w:rPr>
                <w:i/>
              </w:rPr>
            </w:pPr>
            <w:r>
              <w:rPr>
                <w:i/>
              </w:rPr>
              <w:t>Limiting Perspectives in the Workplace</w:t>
            </w:r>
          </w:p>
        </w:tc>
        <w:tc>
          <w:tcPr>
            <w:tcW w:w="270" w:type="dxa"/>
          </w:tcPr>
          <w:p w14:paraId="181050C5" w14:textId="77777777" w:rsidR="00630A29" w:rsidRPr="00560515" w:rsidRDefault="00630A29" w:rsidP="00630A29"/>
        </w:tc>
        <w:tc>
          <w:tcPr>
            <w:tcW w:w="7020" w:type="dxa"/>
            <w:tcBorders>
              <w:top w:val="single" w:sz="4" w:space="0" w:color="999999"/>
              <w:bottom w:val="single" w:sz="4" w:space="0" w:color="999999"/>
            </w:tcBorders>
          </w:tcPr>
          <w:p w14:paraId="44F76537" w14:textId="77777777" w:rsidR="00630A29" w:rsidRDefault="00630A29" w:rsidP="00630A29"/>
          <w:p w14:paraId="61F2CC0A" w14:textId="18CC2D53" w:rsidR="00630A29" w:rsidRDefault="00A5265A" w:rsidP="00630A29">
            <w:pPr>
              <w:rPr>
                <w:rFonts w:ascii="Tahoma" w:hAnsi="Tahoma"/>
                <w:sz w:val="22"/>
                <w:szCs w:val="22"/>
              </w:rPr>
            </w:pPr>
            <w:r>
              <w:rPr>
                <w:rFonts w:ascii="Tahoma" w:hAnsi="Tahoma"/>
                <w:sz w:val="22"/>
                <w:szCs w:val="22"/>
              </w:rPr>
              <w:t>Think about corporate settings or organizational teams of which you have been a part.   In your experience, what “saboteurs” or limiting perspectives tend to show up in the workplace:</w:t>
            </w:r>
          </w:p>
          <w:p w14:paraId="6BF37B94" w14:textId="77777777" w:rsidR="00A5265A" w:rsidRDefault="00A5265A" w:rsidP="00630A29">
            <w:pPr>
              <w:rPr>
                <w:rFonts w:ascii="Tahoma" w:hAnsi="Tahoma"/>
                <w:sz w:val="22"/>
                <w:szCs w:val="22"/>
              </w:rPr>
            </w:pPr>
          </w:p>
          <w:p w14:paraId="744979D0" w14:textId="77777777" w:rsidR="00A5265A" w:rsidRDefault="00A5265A" w:rsidP="00630A29">
            <w:pPr>
              <w:rPr>
                <w:rFonts w:ascii="Tahoma" w:hAnsi="Tahoma"/>
                <w:sz w:val="22"/>
                <w:szCs w:val="22"/>
              </w:rPr>
            </w:pPr>
            <w:r>
              <w:rPr>
                <w:rFonts w:ascii="Tahoma" w:hAnsi="Tahoma"/>
                <w:sz w:val="22"/>
                <w:szCs w:val="22"/>
              </w:rPr>
              <w:t>For individual leaders:</w:t>
            </w:r>
          </w:p>
          <w:p w14:paraId="41D30FFB" w14:textId="77777777" w:rsidR="00A5265A" w:rsidRDefault="00A5265A" w:rsidP="00630A29">
            <w:pPr>
              <w:rPr>
                <w:rFonts w:ascii="Tahoma" w:hAnsi="Tahoma"/>
                <w:sz w:val="22"/>
                <w:szCs w:val="22"/>
              </w:rPr>
            </w:pPr>
          </w:p>
          <w:p w14:paraId="2C6C3321" w14:textId="77777777" w:rsidR="00A5265A" w:rsidRDefault="00A5265A" w:rsidP="00630A29">
            <w:pPr>
              <w:rPr>
                <w:rFonts w:ascii="Tahoma" w:hAnsi="Tahoma"/>
                <w:sz w:val="22"/>
                <w:szCs w:val="22"/>
              </w:rPr>
            </w:pPr>
          </w:p>
          <w:p w14:paraId="4DF23BE6" w14:textId="77777777" w:rsidR="00A5265A" w:rsidRDefault="00A5265A" w:rsidP="00630A29">
            <w:pPr>
              <w:rPr>
                <w:rFonts w:ascii="Tahoma" w:hAnsi="Tahoma"/>
                <w:sz w:val="22"/>
                <w:szCs w:val="22"/>
              </w:rPr>
            </w:pPr>
          </w:p>
          <w:p w14:paraId="60F0C842" w14:textId="77777777" w:rsidR="00A5265A" w:rsidRDefault="00A5265A" w:rsidP="00630A29">
            <w:pPr>
              <w:rPr>
                <w:rFonts w:ascii="Tahoma" w:hAnsi="Tahoma"/>
                <w:sz w:val="22"/>
                <w:szCs w:val="22"/>
              </w:rPr>
            </w:pPr>
          </w:p>
          <w:p w14:paraId="103F86CA" w14:textId="77777777" w:rsidR="00A5265A" w:rsidRDefault="00A5265A" w:rsidP="00630A29">
            <w:pPr>
              <w:rPr>
                <w:rFonts w:ascii="Tahoma" w:hAnsi="Tahoma"/>
                <w:sz w:val="22"/>
                <w:szCs w:val="22"/>
              </w:rPr>
            </w:pPr>
            <w:r>
              <w:rPr>
                <w:rFonts w:ascii="Tahoma" w:hAnsi="Tahoma"/>
                <w:sz w:val="22"/>
                <w:szCs w:val="22"/>
              </w:rPr>
              <w:t>For teams:</w:t>
            </w:r>
          </w:p>
          <w:p w14:paraId="70229BB1" w14:textId="77777777" w:rsidR="00A5265A" w:rsidRDefault="00A5265A" w:rsidP="00630A29">
            <w:pPr>
              <w:rPr>
                <w:rFonts w:ascii="Tahoma" w:hAnsi="Tahoma"/>
                <w:sz w:val="22"/>
                <w:szCs w:val="22"/>
              </w:rPr>
            </w:pPr>
          </w:p>
          <w:p w14:paraId="116259FA" w14:textId="77777777" w:rsidR="00A5265A" w:rsidRDefault="00A5265A" w:rsidP="00630A29">
            <w:pPr>
              <w:rPr>
                <w:rFonts w:ascii="Tahoma" w:hAnsi="Tahoma"/>
                <w:sz w:val="22"/>
                <w:szCs w:val="22"/>
              </w:rPr>
            </w:pPr>
          </w:p>
          <w:p w14:paraId="05228FA2" w14:textId="77777777" w:rsidR="00A5265A" w:rsidRDefault="00A5265A" w:rsidP="00630A29">
            <w:pPr>
              <w:rPr>
                <w:rFonts w:ascii="Tahoma" w:hAnsi="Tahoma"/>
                <w:sz w:val="22"/>
                <w:szCs w:val="22"/>
              </w:rPr>
            </w:pPr>
          </w:p>
          <w:p w14:paraId="19ECFC17" w14:textId="77777777" w:rsidR="00A5265A" w:rsidRDefault="00A5265A" w:rsidP="00630A29">
            <w:pPr>
              <w:rPr>
                <w:rFonts w:ascii="Tahoma" w:hAnsi="Tahoma"/>
                <w:sz w:val="22"/>
                <w:szCs w:val="22"/>
              </w:rPr>
            </w:pPr>
          </w:p>
          <w:p w14:paraId="338FC7B6" w14:textId="77777777" w:rsidR="00A5265A" w:rsidRDefault="00A5265A" w:rsidP="00630A29">
            <w:pPr>
              <w:rPr>
                <w:rFonts w:ascii="Tahoma" w:hAnsi="Tahoma"/>
                <w:sz w:val="22"/>
                <w:szCs w:val="22"/>
              </w:rPr>
            </w:pPr>
            <w:r>
              <w:rPr>
                <w:rFonts w:ascii="Tahoma" w:hAnsi="Tahoma"/>
                <w:sz w:val="22"/>
                <w:szCs w:val="22"/>
              </w:rPr>
              <w:t>Throughout an organization:</w:t>
            </w:r>
          </w:p>
          <w:p w14:paraId="2DED644A" w14:textId="77777777" w:rsidR="00A5265A" w:rsidRPr="00630A29" w:rsidRDefault="00A5265A" w:rsidP="00630A29">
            <w:pPr>
              <w:rPr>
                <w:rFonts w:ascii="Tahoma" w:hAnsi="Tahoma"/>
                <w:sz w:val="22"/>
                <w:szCs w:val="22"/>
              </w:rPr>
            </w:pPr>
          </w:p>
          <w:p w14:paraId="3A8A8C67" w14:textId="77777777" w:rsidR="00630A29" w:rsidRDefault="00630A29" w:rsidP="00630A29">
            <w:pPr>
              <w:rPr>
                <w:rFonts w:ascii="Tahoma" w:hAnsi="Tahoma"/>
                <w:sz w:val="22"/>
                <w:szCs w:val="22"/>
              </w:rPr>
            </w:pPr>
          </w:p>
          <w:p w14:paraId="286653F4" w14:textId="77777777" w:rsidR="00A5265A" w:rsidRDefault="00A5265A" w:rsidP="00630A29">
            <w:pPr>
              <w:rPr>
                <w:rFonts w:ascii="Tahoma" w:hAnsi="Tahoma"/>
                <w:sz w:val="22"/>
                <w:szCs w:val="22"/>
              </w:rPr>
            </w:pPr>
          </w:p>
          <w:p w14:paraId="78AF8304" w14:textId="77777777" w:rsidR="00A5265A" w:rsidRDefault="00A5265A" w:rsidP="00630A29">
            <w:pPr>
              <w:rPr>
                <w:rFonts w:ascii="Tahoma" w:hAnsi="Tahoma"/>
                <w:sz w:val="22"/>
                <w:szCs w:val="22"/>
              </w:rPr>
            </w:pPr>
          </w:p>
          <w:p w14:paraId="6060E868" w14:textId="77777777" w:rsidR="00A5265A" w:rsidRDefault="00A5265A" w:rsidP="00630A29">
            <w:pPr>
              <w:rPr>
                <w:rFonts w:ascii="Tahoma" w:hAnsi="Tahoma"/>
                <w:sz w:val="22"/>
                <w:szCs w:val="22"/>
              </w:rPr>
            </w:pPr>
          </w:p>
          <w:p w14:paraId="00C0C94F" w14:textId="77777777" w:rsidR="00A5265A" w:rsidRDefault="00A5265A" w:rsidP="00630A29">
            <w:pPr>
              <w:rPr>
                <w:rFonts w:ascii="Tahoma" w:hAnsi="Tahoma"/>
                <w:sz w:val="22"/>
                <w:szCs w:val="22"/>
              </w:rPr>
            </w:pPr>
          </w:p>
          <w:p w14:paraId="7EF781E9" w14:textId="77777777" w:rsidR="00A5265A" w:rsidRDefault="00A5265A" w:rsidP="00630A29">
            <w:pPr>
              <w:rPr>
                <w:rFonts w:ascii="Tahoma" w:hAnsi="Tahoma"/>
                <w:sz w:val="22"/>
                <w:szCs w:val="22"/>
              </w:rPr>
            </w:pPr>
          </w:p>
          <w:p w14:paraId="00422652" w14:textId="77777777" w:rsidR="00A5265A" w:rsidRDefault="00A5265A" w:rsidP="00630A29">
            <w:pPr>
              <w:rPr>
                <w:rFonts w:ascii="Tahoma" w:hAnsi="Tahoma"/>
                <w:sz w:val="22"/>
                <w:szCs w:val="22"/>
              </w:rPr>
            </w:pPr>
          </w:p>
          <w:p w14:paraId="04C4C0A1" w14:textId="0B1E93BF" w:rsidR="00A5265A" w:rsidRPr="00A5265A" w:rsidRDefault="00A5265A" w:rsidP="00630A29">
            <w:pPr>
              <w:rPr>
                <w:rFonts w:ascii="Tahoma" w:hAnsi="Tahoma"/>
                <w:b/>
                <w:sz w:val="22"/>
                <w:szCs w:val="22"/>
              </w:rPr>
            </w:pPr>
            <w:r>
              <w:rPr>
                <w:rFonts w:ascii="Tahoma" w:hAnsi="Tahoma"/>
                <w:b/>
                <w:sz w:val="22"/>
                <w:szCs w:val="22"/>
              </w:rPr>
              <w:t>What is the impact of those beliefs on performance?</w:t>
            </w:r>
          </w:p>
          <w:p w14:paraId="1FBFB033" w14:textId="35C6D857" w:rsidR="00630A29" w:rsidRPr="00630A29" w:rsidRDefault="00A5265A" w:rsidP="00630A29">
            <w:pPr>
              <w:rPr>
                <w:rFonts w:ascii="Tahoma" w:hAnsi="Tahoma"/>
                <w:b/>
                <w:i/>
                <w:sz w:val="22"/>
                <w:szCs w:val="22"/>
              </w:rPr>
            </w:pPr>
            <w:r>
              <w:rPr>
                <w:rFonts w:ascii="Tahoma" w:hAnsi="Tahoma"/>
                <w:b/>
                <w:i/>
                <w:sz w:val="22"/>
                <w:szCs w:val="22"/>
              </w:rPr>
              <w:t xml:space="preserve"> </w:t>
            </w:r>
          </w:p>
          <w:p w14:paraId="17D75664" w14:textId="77777777" w:rsidR="00630A29" w:rsidRPr="00630A29" w:rsidRDefault="00630A29" w:rsidP="00630A29">
            <w:pPr>
              <w:rPr>
                <w:rFonts w:ascii="Tahoma" w:hAnsi="Tahoma"/>
                <w:sz w:val="22"/>
                <w:szCs w:val="22"/>
              </w:rPr>
            </w:pPr>
          </w:p>
          <w:p w14:paraId="3B1A0735" w14:textId="77777777" w:rsidR="00630A29" w:rsidRDefault="00630A29" w:rsidP="00630A29">
            <w:pPr>
              <w:rPr>
                <w:rFonts w:ascii="Tahoma" w:hAnsi="Tahoma"/>
                <w:sz w:val="22"/>
                <w:szCs w:val="22"/>
              </w:rPr>
            </w:pPr>
          </w:p>
          <w:p w14:paraId="2F16AB2A" w14:textId="77777777" w:rsidR="00A5265A" w:rsidRDefault="00A5265A" w:rsidP="00630A29">
            <w:pPr>
              <w:rPr>
                <w:rFonts w:ascii="Tahoma" w:hAnsi="Tahoma"/>
                <w:sz w:val="22"/>
                <w:szCs w:val="22"/>
              </w:rPr>
            </w:pPr>
          </w:p>
          <w:p w14:paraId="13B13454" w14:textId="77777777" w:rsidR="00A5265A" w:rsidRDefault="00A5265A" w:rsidP="00630A29">
            <w:pPr>
              <w:rPr>
                <w:rFonts w:ascii="Tahoma" w:hAnsi="Tahoma"/>
                <w:sz w:val="22"/>
                <w:szCs w:val="22"/>
              </w:rPr>
            </w:pPr>
          </w:p>
          <w:p w14:paraId="783FB9E9" w14:textId="77777777" w:rsidR="00A5265A" w:rsidRDefault="00A5265A" w:rsidP="00630A29">
            <w:pPr>
              <w:rPr>
                <w:rFonts w:ascii="Tahoma" w:hAnsi="Tahoma"/>
                <w:sz w:val="22"/>
                <w:szCs w:val="22"/>
              </w:rPr>
            </w:pPr>
          </w:p>
          <w:p w14:paraId="3FCC052C" w14:textId="77777777" w:rsidR="00A5265A" w:rsidRDefault="00A5265A" w:rsidP="00630A29">
            <w:pPr>
              <w:rPr>
                <w:rFonts w:ascii="Tahoma" w:hAnsi="Tahoma"/>
                <w:sz w:val="22"/>
                <w:szCs w:val="22"/>
              </w:rPr>
            </w:pPr>
          </w:p>
          <w:p w14:paraId="10312FFB" w14:textId="77777777" w:rsidR="00A5265A" w:rsidRDefault="00A5265A" w:rsidP="00630A29">
            <w:pPr>
              <w:rPr>
                <w:rFonts w:ascii="Tahoma" w:hAnsi="Tahoma"/>
                <w:sz w:val="22"/>
                <w:szCs w:val="22"/>
              </w:rPr>
            </w:pPr>
          </w:p>
          <w:p w14:paraId="4A0A6785" w14:textId="77777777" w:rsidR="00A5265A" w:rsidRDefault="00A5265A" w:rsidP="00630A29">
            <w:pPr>
              <w:rPr>
                <w:rFonts w:ascii="Tahoma" w:hAnsi="Tahoma"/>
                <w:sz w:val="22"/>
                <w:szCs w:val="22"/>
              </w:rPr>
            </w:pPr>
          </w:p>
          <w:p w14:paraId="0C322569" w14:textId="77777777" w:rsidR="00A5265A" w:rsidRDefault="00A5265A" w:rsidP="00630A29">
            <w:pPr>
              <w:rPr>
                <w:rFonts w:ascii="Tahoma" w:hAnsi="Tahoma"/>
                <w:sz w:val="22"/>
                <w:szCs w:val="22"/>
              </w:rPr>
            </w:pPr>
          </w:p>
          <w:p w14:paraId="7AD1DEE5" w14:textId="77777777" w:rsidR="00A5265A" w:rsidRPr="00630A29" w:rsidRDefault="00A5265A" w:rsidP="00630A29">
            <w:pPr>
              <w:rPr>
                <w:rFonts w:ascii="Tahoma" w:hAnsi="Tahoma"/>
                <w:sz w:val="22"/>
                <w:szCs w:val="22"/>
              </w:rPr>
            </w:pPr>
          </w:p>
          <w:p w14:paraId="70933DAA" w14:textId="77777777" w:rsidR="00630A29" w:rsidRPr="00630A29" w:rsidRDefault="00630A29" w:rsidP="00630A29">
            <w:pPr>
              <w:rPr>
                <w:rFonts w:ascii="Tahoma" w:hAnsi="Tahoma"/>
                <w:sz w:val="22"/>
                <w:szCs w:val="22"/>
              </w:rPr>
            </w:pPr>
          </w:p>
          <w:p w14:paraId="5BB1928D" w14:textId="77777777" w:rsidR="00630A29" w:rsidRDefault="00630A29" w:rsidP="00630A29"/>
          <w:p w14:paraId="4650055D" w14:textId="77777777" w:rsidR="00630A29" w:rsidRDefault="00630A29" w:rsidP="00630A29"/>
          <w:p w14:paraId="06EA87F9" w14:textId="77777777" w:rsidR="00630A29" w:rsidRDefault="00630A29" w:rsidP="00630A29"/>
          <w:p w14:paraId="6E6EFDFF" w14:textId="77777777" w:rsidR="00630A29" w:rsidRPr="00560515" w:rsidRDefault="00630A29" w:rsidP="00630A29"/>
        </w:tc>
      </w:tr>
    </w:tbl>
    <w:p w14:paraId="7E353E3C" w14:textId="072D3631" w:rsidR="00630A29" w:rsidRDefault="00630A29" w:rsidP="00630A29">
      <w:pPr>
        <w:pStyle w:val="Heading1"/>
      </w:pPr>
    </w:p>
    <w:p w14:paraId="5BA17071" w14:textId="77777777" w:rsidR="00630A29" w:rsidRDefault="00630A29" w:rsidP="00630A29">
      <w:pPr>
        <w:rPr>
          <w:rFonts w:ascii="Arial" w:hAnsi="Arial"/>
          <w:b/>
          <w:kern w:val="32"/>
          <w:sz w:val="32"/>
          <w:szCs w:val="32"/>
        </w:rPr>
      </w:pPr>
      <w:r>
        <w:br w:type="page"/>
      </w:r>
    </w:p>
    <w:p w14:paraId="5B638793" w14:textId="77777777" w:rsidR="00630A29" w:rsidRPr="00560515" w:rsidRDefault="00630A29" w:rsidP="00630A29">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251A34C9" w14:textId="77777777" w:rsidTr="00630A29">
        <w:tc>
          <w:tcPr>
            <w:tcW w:w="2178" w:type="dxa"/>
          </w:tcPr>
          <w:p w14:paraId="1454FB28" w14:textId="1332F345" w:rsidR="00630A29" w:rsidRPr="00560515" w:rsidRDefault="00BE0319" w:rsidP="00630A29">
            <w:pPr>
              <w:pStyle w:val="Heading3"/>
              <w:spacing w:before="0" w:after="0"/>
              <w:rPr>
                <w:i/>
              </w:rPr>
            </w:pPr>
            <w:r>
              <w:rPr>
                <w:i/>
              </w:rPr>
              <w:t>Case:  Beck</w:t>
            </w:r>
            <w:r w:rsidR="00A5265A">
              <w:rPr>
                <w:i/>
              </w:rPr>
              <w:t>y’s Stuck and Frustrated</w:t>
            </w:r>
          </w:p>
        </w:tc>
        <w:tc>
          <w:tcPr>
            <w:tcW w:w="270" w:type="dxa"/>
          </w:tcPr>
          <w:p w14:paraId="1B33DE76" w14:textId="77777777" w:rsidR="00630A29" w:rsidRPr="00560515" w:rsidRDefault="00630A29" w:rsidP="00630A29"/>
        </w:tc>
        <w:tc>
          <w:tcPr>
            <w:tcW w:w="7020" w:type="dxa"/>
            <w:tcBorders>
              <w:top w:val="single" w:sz="4" w:space="0" w:color="999999"/>
              <w:bottom w:val="single" w:sz="4" w:space="0" w:color="999999"/>
            </w:tcBorders>
          </w:tcPr>
          <w:p w14:paraId="2FEA1FCC" w14:textId="77777777" w:rsidR="00630A29" w:rsidRPr="00630A29" w:rsidRDefault="00630A29" w:rsidP="00630A29">
            <w:pPr>
              <w:rPr>
                <w:rFonts w:ascii="Tahoma" w:hAnsi="Tahoma"/>
                <w:sz w:val="22"/>
                <w:szCs w:val="22"/>
              </w:rPr>
            </w:pPr>
            <w:r w:rsidRPr="00630A29">
              <w:rPr>
                <w:rFonts w:ascii="Tahoma" w:hAnsi="Tahoma"/>
                <w:sz w:val="22"/>
                <w:szCs w:val="22"/>
              </w:rPr>
              <w:t xml:space="preserve"> </w:t>
            </w:r>
          </w:p>
          <w:p w14:paraId="43D2A129" w14:textId="520A5E12" w:rsidR="00630A29" w:rsidRPr="00967C1C" w:rsidRDefault="00A5265A" w:rsidP="00630A29">
            <w:pPr>
              <w:rPr>
                <w:rFonts w:ascii="Tahoma" w:hAnsi="Tahoma"/>
                <w:i/>
                <w:sz w:val="22"/>
                <w:szCs w:val="22"/>
              </w:rPr>
            </w:pPr>
            <w:r w:rsidRPr="00967C1C">
              <w:rPr>
                <w:rFonts w:ascii="Tahoma" w:hAnsi="Tahoma"/>
                <w:i/>
                <w:sz w:val="22"/>
                <w:szCs w:val="22"/>
              </w:rPr>
              <w:t>Meet Becky, Associate Vice President of Retail Customer Service at a major mutual fund company.  She is responsible for 140 telephone customer service representatives based in Dallas, Texas.   She has a team of 10 Customer Support Managers reporting to her directly, and is working to build a new vision and strategy with her team for the coming year.   You have been working with her for several months.</w:t>
            </w:r>
            <w:r w:rsidR="00BE0319" w:rsidRPr="00967C1C">
              <w:rPr>
                <w:rFonts w:ascii="Tahoma" w:hAnsi="Tahoma"/>
                <w:i/>
                <w:sz w:val="22"/>
                <w:szCs w:val="22"/>
              </w:rPr>
              <w:t xml:space="preserve">  Becky is very task-focused and takes a highly rational approach to problem solving --- she has voiced on various occasions that she does not like doing any of that “touchy-feely” stuff…</w:t>
            </w:r>
          </w:p>
          <w:p w14:paraId="073463DD" w14:textId="77777777" w:rsidR="00BE0319" w:rsidRPr="00967C1C" w:rsidRDefault="00BE0319" w:rsidP="00630A29">
            <w:pPr>
              <w:rPr>
                <w:rFonts w:ascii="Tahoma" w:hAnsi="Tahoma"/>
                <w:i/>
                <w:sz w:val="22"/>
                <w:szCs w:val="22"/>
              </w:rPr>
            </w:pPr>
          </w:p>
          <w:p w14:paraId="7FE7D0ED" w14:textId="4CD28F6F" w:rsidR="00BE0319" w:rsidRPr="00967C1C" w:rsidRDefault="00BE0319" w:rsidP="00630A29">
            <w:pPr>
              <w:rPr>
                <w:rFonts w:ascii="Tahoma" w:hAnsi="Tahoma"/>
                <w:i/>
                <w:sz w:val="22"/>
                <w:szCs w:val="22"/>
              </w:rPr>
            </w:pPr>
            <w:r w:rsidRPr="00967C1C">
              <w:rPr>
                <w:rFonts w:ascii="Tahoma" w:hAnsi="Tahoma"/>
                <w:i/>
                <w:sz w:val="22"/>
                <w:szCs w:val="22"/>
              </w:rPr>
              <w:t>She arrives for her coaching session, sits down with an exasperated expression and says:  “I have just had it!   I couldn’t get my team moving if I strapped jet-powered engines to their sneakers… it is hopeless!   They just will not budge.  I think with this bunch it is going to be impossible to do what I want to do….”</w:t>
            </w:r>
          </w:p>
          <w:p w14:paraId="44D57C33" w14:textId="77777777" w:rsidR="00BE0319" w:rsidRPr="00967C1C" w:rsidRDefault="00BE0319" w:rsidP="00630A29">
            <w:pPr>
              <w:rPr>
                <w:rFonts w:ascii="Tahoma" w:hAnsi="Tahoma"/>
                <w:i/>
                <w:sz w:val="22"/>
                <w:szCs w:val="22"/>
              </w:rPr>
            </w:pPr>
          </w:p>
          <w:p w14:paraId="4D0A996D" w14:textId="79BFF3F8" w:rsidR="00BE0319" w:rsidRPr="00967C1C" w:rsidRDefault="00BE0319" w:rsidP="00630A29">
            <w:pPr>
              <w:rPr>
                <w:rFonts w:ascii="Tahoma" w:hAnsi="Tahoma"/>
                <w:i/>
                <w:sz w:val="22"/>
                <w:szCs w:val="22"/>
              </w:rPr>
            </w:pPr>
            <w:r w:rsidRPr="00967C1C">
              <w:rPr>
                <w:rFonts w:ascii="Tahoma" w:hAnsi="Tahoma"/>
                <w:i/>
                <w:sz w:val="22"/>
                <w:szCs w:val="22"/>
              </w:rPr>
              <w:t xml:space="preserve">“I can hear how aggravated you feel right now,” you say…. “Tell me more about what you want to </w:t>
            </w:r>
            <w:r w:rsidR="00967C1C" w:rsidRPr="00967C1C">
              <w:rPr>
                <w:rFonts w:ascii="Tahoma" w:hAnsi="Tahoma"/>
                <w:i/>
                <w:sz w:val="22"/>
                <w:szCs w:val="22"/>
              </w:rPr>
              <w:t>accomplish</w:t>
            </w:r>
            <w:r w:rsidRPr="00967C1C">
              <w:rPr>
                <w:rFonts w:ascii="Tahoma" w:hAnsi="Tahoma"/>
                <w:i/>
                <w:sz w:val="22"/>
                <w:szCs w:val="22"/>
              </w:rPr>
              <w:t>…”</w:t>
            </w:r>
          </w:p>
          <w:p w14:paraId="7F882F83" w14:textId="77777777" w:rsidR="00BE0319" w:rsidRPr="00967C1C" w:rsidRDefault="00BE0319" w:rsidP="00630A29">
            <w:pPr>
              <w:rPr>
                <w:rFonts w:ascii="Tahoma" w:hAnsi="Tahoma"/>
                <w:i/>
                <w:sz w:val="22"/>
                <w:szCs w:val="22"/>
              </w:rPr>
            </w:pPr>
          </w:p>
          <w:p w14:paraId="2693A7D5" w14:textId="340CB809" w:rsidR="00BE0319" w:rsidRPr="00967C1C" w:rsidRDefault="00BE0319" w:rsidP="00630A29">
            <w:pPr>
              <w:rPr>
                <w:rFonts w:ascii="Tahoma" w:hAnsi="Tahoma"/>
                <w:i/>
                <w:sz w:val="22"/>
                <w:szCs w:val="22"/>
              </w:rPr>
            </w:pPr>
            <w:r w:rsidRPr="00967C1C">
              <w:rPr>
                <w:rFonts w:ascii="Tahoma" w:hAnsi="Tahoma"/>
                <w:i/>
                <w:sz w:val="22"/>
                <w:szCs w:val="22"/>
              </w:rPr>
              <w:t>She responds… “Well, as you know we have got to come up with a renewed vision for next year that is backed up by a solid strategy.  It just isn’t happening.  I need to figure out how to get my team on board.  It is like trying to drag 100 logs up a steep hill with this group….”</w:t>
            </w:r>
          </w:p>
          <w:p w14:paraId="027D89C0" w14:textId="77777777" w:rsidR="00630A29" w:rsidRPr="00630A29" w:rsidRDefault="00630A29" w:rsidP="00630A29">
            <w:pPr>
              <w:rPr>
                <w:rFonts w:ascii="Tahoma" w:hAnsi="Tahoma"/>
                <w:sz w:val="22"/>
                <w:szCs w:val="22"/>
              </w:rPr>
            </w:pPr>
          </w:p>
        </w:tc>
      </w:tr>
      <w:tr w:rsidR="00630A29" w:rsidRPr="00560515" w14:paraId="5C394952" w14:textId="77777777" w:rsidTr="00630A29">
        <w:tc>
          <w:tcPr>
            <w:tcW w:w="2178" w:type="dxa"/>
          </w:tcPr>
          <w:p w14:paraId="53438ABA" w14:textId="77777777" w:rsidR="00630A29" w:rsidRPr="00560515" w:rsidRDefault="00630A29" w:rsidP="00630A29"/>
        </w:tc>
        <w:tc>
          <w:tcPr>
            <w:tcW w:w="270" w:type="dxa"/>
          </w:tcPr>
          <w:p w14:paraId="612DE633" w14:textId="77777777" w:rsidR="00630A29" w:rsidRPr="00560515" w:rsidRDefault="00630A29" w:rsidP="00630A29"/>
        </w:tc>
        <w:tc>
          <w:tcPr>
            <w:tcW w:w="7020" w:type="dxa"/>
            <w:tcBorders>
              <w:top w:val="single" w:sz="4" w:space="0" w:color="999999"/>
              <w:bottom w:val="single" w:sz="4" w:space="0" w:color="auto"/>
            </w:tcBorders>
          </w:tcPr>
          <w:p w14:paraId="38E50A32" w14:textId="77777777" w:rsidR="00630A29" w:rsidRPr="00630A29" w:rsidRDefault="00630A29" w:rsidP="00630A29">
            <w:pPr>
              <w:rPr>
                <w:rFonts w:ascii="Tahoma" w:hAnsi="Tahoma"/>
                <w:sz w:val="22"/>
                <w:szCs w:val="22"/>
              </w:rPr>
            </w:pPr>
          </w:p>
          <w:p w14:paraId="45C4E792" w14:textId="24AB69BF" w:rsidR="00630A29" w:rsidRDefault="00BE0319" w:rsidP="00630A29">
            <w:pPr>
              <w:rPr>
                <w:rFonts w:ascii="Tahoma" w:hAnsi="Tahoma"/>
                <w:sz w:val="22"/>
                <w:szCs w:val="22"/>
              </w:rPr>
            </w:pPr>
            <w:r>
              <w:rPr>
                <w:rFonts w:ascii="Tahoma" w:hAnsi="Tahoma"/>
                <w:sz w:val="22"/>
                <w:szCs w:val="22"/>
              </w:rPr>
              <w:t>What is the coaching topic?</w:t>
            </w:r>
          </w:p>
          <w:p w14:paraId="5F048965" w14:textId="77777777" w:rsidR="00BE0319" w:rsidRDefault="00BE0319" w:rsidP="00630A29">
            <w:pPr>
              <w:rPr>
                <w:rFonts w:ascii="Tahoma" w:hAnsi="Tahoma"/>
                <w:sz w:val="22"/>
                <w:szCs w:val="22"/>
              </w:rPr>
            </w:pPr>
          </w:p>
          <w:p w14:paraId="48149CCF" w14:textId="77777777" w:rsidR="00BE0319" w:rsidRPr="00630A29" w:rsidRDefault="00BE0319" w:rsidP="00630A29">
            <w:pPr>
              <w:rPr>
                <w:rFonts w:ascii="Tahoma" w:hAnsi="Tahoma"/>
                <w:sz w:val="22"/>
                <w:szCs w:val="22"/>
              </w:rPr>
            </w:pPr>
          </w:p>
          <w:p w14:paraId="2DF4A9DA" w14:textId="77777777" w:rsidR="00630A29" w:rsidRPr="00630A29" w:rsidRDefault="00630A29" w:rsidP="00630A29">
            <w:pPr>
              <w:rPr>
                <w:rFonts w:ascii="Tahoma" w:hAnsi="Tahoma"/>
                <w:sz w:val="22"/>
                <w:szCs w:val="22"/>
              </w:rPr>
            </w:pPr>
          </w:p>
          <w:p w14:paraId="1E24D38F" w14:textId="77777777" w:rsidR="00630A29" w:rsidRPr="00630A29" w:rsidRDefault="00630A29" w:rsidP="00630A29">
            <w:pPr>
              <w:rPr>
                <w:rFonts w:ascii="Tahoma" w:hAnsi="Tahoma"/>
                <w:sz w:val="22"/>
                <w:szCs w:val="22"/>
              </w:rPr>
            </w:pPr>
          </w:p>
          <w:p w14:paraId="05D4D3BE" w14:textId="77777777" w:rsidR="00630A29" w:rsidRPr="00630A29" w:rsidRDefault="00630A29" w:rsidP="00630A29">
            <w:pPr>
              <w:rPr>
                <w:rFonts w:ascii="Tahoma" w:hAnsi="Tahoma"/>
                <w:sz w:val="22"/>
                <w:szCs w:val="22"/>
              </w:rPr>
            </w:pPr>
          </w:p>
          <w:p w14:paraId="50CBDBBE" w14:textId="77777777" w:rsidR="00630A29" w:rsidRPr="00630A29" w:rsidRDefault="00630A29" w:rsidP="00630A29">
            <w:pPr>
              <w:rPr>
                <w:rFonts w:ascii="Tahoma" w:hAnsi="Tahoma"/>
                <w:sz w:val="22"/>
                <w:szCs w:val="22"/>
              </w:rPr>
            </w:pPr>
          </w:p>
          <w:p w14:paraId="37B9D8F2" w14:textId="59D08A5D" w:rsidR="00630A29" w:rsidRPr="00630A29" w:rsidRDefault="00BE0319" w:rsidP="00630A29">
            <w:pPr>
              <w:rPr>
                <w:rFonts w:ascii="Tahoma" w:hAnsi="Tahoma"/>
                <w:sz w:val="22"/>
                <w:szCs w:val="22"/>
              </w:rPr>
            </w:pPr>
            <w:r>
              <w:rPr>
                <w:rFonts w:ascii="Tahoma" w:hAnsi="Tahoma"/>
                <w:sz w:val="22"/>
                <w:szCs w:val="22"/>
              </w:rPr>
              <w:t>What perspectives might be present?</w:t>
            </w:r>
          </w:p>
          <w:p w14:paraId="6FC49C58" w14:textId="77777777" w:rsidR="00630A29" w:rsidRPr="00630A29" w:rsidRDefault="00630A29" w:rsidP="00630A29">
            <w:pPr>
              <w:rPr>
                <w:rFonts w:ascii="Tahoma" w:hAnsi="Tahoma"/>
                <w:sz w:val="22"/>
                <w:szCs w:val="22"/>
              </w:rPr>
            </w:pPr>
          </w:p>
          <w:p w14:paraId="64AED367" w14:textId="77777777" w:rsidR="00630A29" w:rsidRPr="00630A29" w:rsidRDefault="00630A29" w:rsidP="00630A29">
            <w:pPr>
              <w:rPr>
                <w:rFonts w:ascii="Tahoma" w:hAnsi="Tahoma"/>
                <w:sz w:val="22"/>
                <w:szCs w:val="22"/>
              </w:rPr>
            </w:pPr>
          </w:p>
          <w:p w14:paraId="21F104F0" w14:textId="77777777" w:rsidR="00630A29" w:rsidRPr="00630A29" w:rsidRDefault="00630A29" w:rsidP="00630A29">
            <w:pPr>
              <w:rPr>
                <w:rFonts w:ascii="Tahoma" w:hAnsi="Tahoma"/>
                <w:sz w:val="22"/>
                <w:szCs w:val="22"/>
              </w:rPr>
            </w:pPr>
          </w:p>
          <w:p w14:paraId="365741F5" w14:textId="77777777" w:rsidR="00630A29" w:rsidRPr="00630A29" w:rsidRDefault="00630A29" w:rsidP="00630A29">
            <w:pPr>
              <w:rPr>
                <w:rFonts w:ascii="Tahoma" w:hAnsi="Tahoma"/>
                <w:sz w:val="22"/>
                <w:szCs w:val="22"/>
              </w:rPr>
            </w:pPr>
          </w:p>
          <w:p w14:paraId="4C8A1484" w14:textId="77777777" w:rsidR="00630A29" w:rsidRPr="00630A29" w:rsidRDefault="00630A29" w:rsidP="00630A29">
            <w:pPr>
              <w:rPr>
                <w:rFonts w:ascii="Tahoma" w:hAnsi="Tahoma"/>
                <w:sz w:val="22"/>
                <w:szCs w:val="22"/>
              </w:rPr>
            </w:pPr>
          </w:p>
          <w:p w14:paraId="6841F4DA" w14:textId="77777777" w:rsidR="00630A29" w:rsidRPr="00630A29" w:rsidRDefault="00630A29" w:rsidP="00630A29">
            <w:pPr>
              <w:rPr>
                <w:rFonts w:ascii="Tahoma" w:hAnsi="Tahoma"/>
                <w:sz w:val="22"/>
                <w:szCs w:val="22"/>
              </w:rPr>
            </w:pPr>
          </w:p>
          <w:p w14:paraId="455B346C" w14:textId="77777777" w:rsidR="00630A29" w:rsidRPr="00630A29" w:rsidRDefault="00630A29" w:rsidP="00630A29">
            <w:pPr>
              <w:rPr>
                <w:rFonts w:ascii="Tahoma" w:hAnsi="Tahoma"/>
                <w:sz w:val="22"/>
                <w:szCs w:val="22"/>
              </w:rPr>
            </w:pPr>
          </w:p>
          <w:p w14:paraId="56F6FC48" w14:textId="77777777" w:rsidR="00630A29" w:rsidRPr="00630A29" w:rsidRDefault="00630A29" w:rsidP="00630A29">
            <w:pPr>
              <w:rPr>
                <w:rFonts w:ascii="Tahoma" w:hAnsi="Tahoma"/>
                <w:sz w:val="22"/>
                <w:szCs w:val="22"/>
              </w:rPr>
            </w:pPr>
          </w:p>
        </w:tc>
      </w:tr>
    </w:tbl>
    <w:p w14:paraId="1CBEAF99" w14:textId="4C17CCB2" w:rsidR="00630A29" w:rsidRPr="00560515" w:rsidRDefault="00630A29" w:rsidP="00630A29">
      <w:pPr>
        <w:pStyle w:val="Heading1"/>
      </w:pPr>
    </w:p>
    <w:p w14:paraId="5A634E22" w14:textId="77777777" w:rsidR="00630A29" w:rsidRDefault="00630A29" w:rsidP="00630A29"/>
    <w:p w14:paraId="49489C5B" w14:textId="1B596D83" w:rsidR="00630A29" w:rsidRDefault="00630A29" w:rsidP="00630A29">
      <w:pPr>
        <w:pStyle w:val="Heading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02DA96F8" w14:textId="77777777" w:rsidTr="00630A29">
        <w:tc>
          <w:tcPr>
            <w:tcW w:w="2178" w:type="dxa"/>
          </w:tcPr>
          <w:p w14:paraId="01A31E56" w14:textId="77777777" w:rsidR="00630A29" w:rsidRPr="00560515" w:rsidRDefault="00630A29" w:rsidP="00630A29"/>
        </w:tc>
        <w:tc>
          <w:tcPr>
            <w:tcW w:w="270" w:type="dxa"/>
          </w:tcPr>
          <w:p w14:paraId="69CF8376" w14:textId="77777777" w:rsidR="00630A29" w:rsidRPr="00560515" w:rsidRDefault="00630A29" w:rsidP="00630A29"/>
        </w:tc>
        <w:tc>
          <w:tcPr>
            <w:tcW w:w="7020" w:type="dxa"/>
            <w:tcBorders>
              <w:top w:val="single" w:sz="4" w:space="0" w:color="auto"/>
            </w:tcBorders>
          </w:tcPr>
          <w:p w14:paraId="58F324E0" w14:textId="77777777" w:rsidR="00630A29" w:rsidRPr="00560515" w:rsidRDefault="00630A29" w:rsidP="00630A29"/>
        </w:tc>
      </w:tr>
      <w:tr w:rsidR="00630A29" w:rsidRPr="00560515" w14:paraId="6481388C" w14:textId="77777777" w:rsidTr="00630A29">
        <w:tc>
          <w:tcPr>
            <w:tcW w:w="2178" w:type="dxa"/>
          </w:tcPr>
          <w:p w14:paraId="16DE69A9" w14:textId="761F458A" w:rsidR="00630A29" w:rsidRPr="00560515" w:rsidRDefault="00BE0319" w:rsidP="00630A29">
            <w:pPr>
              <w:pStyle w:val="Heading3"/>
              <w:spacing w:before="0" w:after="0"/>
              <w:rPr>
                <w:i/>
              </w:rPr>
            </w:pPr>
            <w:r>
              <w:rPr>
                <w:i/>
              </w:rPr>
              <w:t>Coaching Demo</w:t>
            </w:r>
          </w:p>
        </w:tc>
        <w:tc>
          <w:tcPr>
            <w:tcW w:w="270" w:type="dxa"/>
          </w:tcPr>
          <w:p w14:paraId="6D882966" w14:textId="77777777" w:rsidR="00630A29" w:rsidRPr="00560515" w:rsidRDefault="00630A29" w:rsidP="00630A29"/>
        </w:tc>
        <w:tc>
          <w:tcPr>
            <w:tcW w:w="7020" w:type="dxa"/>
          </w:tcPr>
          <w:p w14:paraId="1BA916F5" w14:textId="34E49C23" w:rsidR="00630A29" w:rsidRPr="00F30B5D" w:rsidRDefault="00BE0319" w:rsidP="00630A29">
            <w:pPr>
              <w:rPr>
                <w:rFonts w:ascii="Tahoma" w:hAnsi="Tahoma"/>
                <w:sz w:val="22"/>
                <w:szCs w:val="22"/>
              </w:rPr>
            </w:pPr>
            <w:r>
              <w:rPr>
                <w:rFonts w:ascii="Tahoma" w:hAnsi="Tahoma"/>
                <w:sz w:val="22"/>
                <w:szCs w:val="22"/>
              </w:rPr>
              <w:t>In the Coaching Demo, pay attention to evidence of the coach using the Balance Formula:</w:t>
            </w:r>
          </w:p>
          <w:p w14:paraId="40E273DE" w14:textId="77777777" w:rsidR="00630A29" w:rsidRPr="00F30B5D" w:rsidRDefault="00630A29" w:rsidP="00630A29">
            <w:pPr>
              <w:rPr>
                <w:rFonts w:ascii="Tahoma" w:hAnsi="Tahoma"/>
                <w:sz w:val="22"/>
                <w:szCs w:val="22"/>
              </w:rPr>
            </w:pPr>
          </w:p>
          <w:p w14:paraId="6F02BCA7" w14:textId="56B9956C" w:rsidR="00630A29" w:rsidRDefault="00CA1831" w:rsidP="00630A29">
            <w:pPr>
              <w:pStyle w:val="ListParagraph"/>
              <w:numPr>
                <w:ilvl w:val="0"/>
                <w:numId w:val="6"/>
              </w:numPr>
              <w:rPr>
                <w:rFonts w:ascii="Tahoma" w:hAnsi="Tahoma"/>
                <w:sz w:val="22"/>
                <w:szCs w:val="22"/>
              </w:rPr>
            </w:pPr>
            <w:r>
              <w:rPr>
                <w:rFonts w:ascii="Tahoma" w:hAnsi="Tahoma"/>
                <w:sz w:val="22"/>
                <w:szCs w:val="22"/>
              </w:rPr>
              <w:t>Perspective</w:t>
            </w:r>
          </w:p>
          <w:p w14:paraId="28A633BE" w14:textId="77777777" w:rsidR="00CA1831" w:rsidRDefault="00CA1831" w:rsidP="00630A29">
            <w:pPr>
              <w:pStyle w:val="ListParagraph"/>
              <w:numPr>
                <w:ilvl w:val="0"/>
                <w:numId w:val="6"/>
              </w:numPr>
              <w:rPr>
                <w:rFonts w:ascii="Tahoma" w:hAnsi="Tahoma"/>
                <w:sz w:val="22"/>
                <w:szCs w:val="22"/>
              </w:rPr>
            </w:pPr>
            <w:r>
              <w:rPr>
                <w:rFonts w:ascii="Tahoma" w:hAnsi="Tahoma"/>
                <w:sz w:val="22"/>
                <w:szCs w:val="22"/>
              </w:rPr>
              <w:t>Choice</w:t>
            </w:r>
          </w:p>
          <w:p w14:paraId="4203F8B0" w14:textId="77777777" w:rsidR="00CA1831" w:rsidRDefault="00CA1831" w:rsidP="00630A29">
            <w:pPr>
              <w:pStyle w:val="ListParagraph"/>
              <w:numPr>
                <w:ilvl w:val="0"/>
                <w:numId w:val="6"/>
              </w:numPr>
              <w:rPr>
                <w:rFonts w:ascii="Tahoma" w:hAnsi="Tahoma"/>
                <w:sz w:val="22"/>
                <w:szCs w:val="22"/>
              </w:rPr>
            </w:pPr>
            <w:r>
              <w:rPr>
                <w:rFonts w:ascii="Tahoma" w:hAnsi="Tahoma"/>
                <w:sz w:val="22"/>
                <w:szCs w:val="22"/>
              </w:rPr>
              <w:t>Co-Active Str</w:t>
            </w:r>
            <w:bookmarkStart w:id="0" w:name="_GoBack"/>
            <w:bookmarkEnd w:id="0"/>
            <w:r>
              <w:rPr>
                <w:rFonts w:ascii="Tahoma" w:hAnsi="Tahoma"/>
                <w:sz w:val="22"/>
                <w:szCs w:val="22"/>
              </w:rPr>
              <w:t>ategy</w:t>
            </w:r>
          </w:p>
          <w:p w14:paraId="15D6D3D0" w14:textId="77777777" w:rsidR="00CA1831" w:rsidRDefault="00CA1831" w:rsidP="00630A29">
            <w:pPr>
              <w:pStyle w:val="ListParagraph"/>
              <w:numPr>
                <w:ilvl w:val="0"/>
                <w:numId w:val="6"/>
              </w:numPr>
              <w:rPr>
                <w:rFonts w:ascii="Tahoma" w:hAnsi="Tahoma"/>
                <w:sz w:val="22"/>
                <w:szCs w:val="22"/>
              </w:rPr>
            </w:pPr>
            <w:r>
              <w:rPr>
                <w:rFonts w:ascii="Tahoma" w:hAnsi="Tahoma"/>
                <w:sz w:val="22"/>
                <w:szCs w:val="22"/>
              </w:rPr>
              <w:t>Commitment</w:t>
            </w:r>
          </w:p>
          <w:p w14:paraId="2B906807" w14:textId="667BCE08" w:rsidR="00CA1831" w:rsidRPr="00F30B5D" w:rsidRDefault="00CA1831" w:rsidP="00630A29">
            <w:pPr>
              <w:pStyle w:val="ListParagraph"/>
              <w:numPr>
                <w:ilvl w:val="0"/>
                <w:numId w:val="6"/>
              </w:numPr>
              <w:rPr>
                <w:rFonts w:ascii="Tahoma" w:hAnsi="Tahoma"/>
                <w:sz w:val="22"/>
                <w:szCs w:val="22"/>
              </w:rPr>
            </w:pPr>
            <w:r>
              <w:rPr>
                <w:rFonts w:ascii="Tahoma" w:hAnsi="Tahoma"/>
                <w:sz w:val="22"/>
                <w:szCs w:val="22"/>
              </w:rPr>
              <w:t>Action</w:t>
            </w:r>
          </w:p>
          <w:p w14:paraId="501166B3" w14:textId="77777777" w:rsidR="00630A29" w:rsidRDefault="00BE0319" w:rsidP="00630A29">
            <w:pPr>
              <w:rPr>
                <w:rFonts w:ascii="Tahoma" w:hAnsi="Tahoma"/>
                <w:sz w:val="22"/>
                <w:szCs w:val="22"/>
              </w:rPr>
            </w:pPr>
            <w:r>
              <w:rPr>
                <w:rFonts w:ascii="Tahoma" w:hAnsi="Tahoma"/>
                <w:sz w:val="22"/>
                <w:szCs w:val="22"/>
              </w:rPr>
              <w:t xml:space="preserve"> </w:t>
            </w:r>
          </w:p>
          <w:p w14:paraId="4146AAC7" w14:textId="77777777" w:rsidR="00BE0319" w:rsidRDefault="00BE0319" w:rsidP="00630A29">
            <w:pPr>
              <w:rPr>
                <w:rFonts w:ascii="Tahoma" w:hAnsi="Tahoma"/>
                <w:sz w:val="22"/>
                <w:szCs w:val="22"/>
              </w:rPr>
            </w:pPr>
          </w:p>
          <w:p w14:paraId="369C0510" w14:textId="77777777" w:rsidR="00CA1831" w:rsidRDefault="00CA1831" w:rsidP="00630A29">
            <w:pPr>
              <w:rPr>
                <w:rFonts w:ascii="Tahoma" w:hAnsi="Tahoma"/>
                <w:sz w:val="22"/>
                <w:szCs w:val="22"/>
              </w:rPr>
            </w:pPr>
          </w:p>
          <w:p w14:paraId="1A7B0FD4" w14:textId="77777777" w:rsidR="00CA1831" w:rsidRDefault="00CA1831" w:rsidP="00630A29">
            <w:pPr>
              <w:rPr>
                <w:rFonts w:ascii="Tahoma" w:hAnsi="Tahoma"/>
                <w:sz w:val="22"/>
                <w:szCs w:val="22"/>
              </w:rPr>
            </w:pPr>
          </w:p>
          <w:p w14:paraId="12D56BFB" w14:textId="77777777" w:rsidR="00BE0319" w:rsidRDefault="00BE0319" w:rsidP="00630A29">
            <w:pPr>
              <w:rPr>
                <w:rFonts w:ascii="Tahoma" w:hAnsi="Tahoma"/>
                <w:sz w:val="22"/>
                <w:szCs w:val="22"/>
              </w:rPr>
            </w:pPr>
          </w:p>
          <w:p w14:paraId="209C3CA0" w14:textId="77777777" w:rsidR="00BE0319" w:rsidRDefault="00BE0319" w:rsidP="00630A29">
            <w:pPr>
              <w:rPr>
                <w:rFonts w:ascii="Tahoma" w:hAnsi="Tahoma"/>
                <w:sz w:val="22"/>
                <w:szCs w:val="22"/>
              </w:rPr>
            </w:pPr>
          </w:p>
          <w:p w14:paraId="24CE81B2" w14:textId="77777777" w:rsidR="00BE0319" w:rsidRDefault="00BE0319" w:rsidP="00630A29">
            <w:pPr>
              <w:rPr>
                <w:rFonts w:ascii="Tahoma" w:hAnsi="Tahoma"/>
                <w:sz w:val="22"/>
                <w:szCs w:val="22"/>
              </w:rPr>
            </w:pPr>
            <w:r>
              <w:rPr>
                <w:rFonts w:ascii="Tahoma" w:hAnsi="Tahoma"/>
                <w:sz w:val="22"/>
                <w:szCs w:val="22"/>
              </w:rPr>
              <w:t>Exploration of geography in the coaching:</w:t>
            </w:r>
          </w:p>
          <w:p w14:paraId="21524CA7" w14:textId="77777777" w:rsidR="00BE0319" w:rsidRDefault="00BE0319" w:rsidP="00630A29">
            <w:pPr>
              <w:rPr>
                <w:rFonts w:ascii="Tahoma" w:hAnsi="Tahoma"/>
                <w:sz w:val="22"/>
                <w:szCs w:val="22"/>
              </w:rPr>
            </w:pPr>
          </w:p>
          <w:p w14:paraId="3355C182" w14:textId="77777777" w:rsidR="00BE0319" w:rsidRDefault="00BE0319" w:rsidP="00630A29">
            <w:pPr>
              <w:rPr>
                <w:rFonts w:ascii="Tahoma" w:hAnsi="Tahoma"/>
                <w:sz w:val="22"/>
                <w:szCs w:val="22"/>
              </w:rPr>
            </w:pPr>
          </w:p>
          <w:p w14:paraId="7BED6746" w14:textId="77777777" w:rsidR="00BE0319" w:rsidRPr="00F30B5D" w:rsidRDefault="00BE0319" w:rsidP="00630A29">
            <w:pPr>
              <w:rPr>
                <w:rFonts w:ascii="Tahoma" w:hAnsi="Tahoma"/>
                <w:sz w:val="22"/>
                <w:szCs w:val="22"/>
              </w:rPr>
            </w:pPr>
          </w:p>
          <w:p w14:paraId="469DD34B" w14:textId="77777777" w:rsidR="00630A29" w:rsidRPr="00F30B5D" w:rsidRDefault="00630A29" w:rsidP="00630A29">
            <w:pPr>
              <w:rPr>
                <w:rFonts w:ascii="Tahoma" w:hAnsi="Tahoma"/>
                <w:sz w:val="22"/>
                <w:szCs w:val="22"/>
              </w:rPr>
            </w:pPr>
          </w:p>
          <w:p w14:paraId="2FBFBE29" w14:textId="77777777" w:rsidR="00630A29" w:rsidRDefault="00630A29" w:rsidP="00630A29">
            <w:pPr>
              <w:spacing w:after="120"/>
              <w:rPr>
                <w:rFonts w:ascii="Tahoma" w:hAnsi="Tahoma"/>
                <w:sz w:val="22"/>
                <w:szCs w:val="22"/>
                <w:lang w:bidi="x-none"/>
              </w:rPr>
            </w:pPr>
          </w:p>
          <w:p w14:paraId="7E1B09C2" w14:textId="77777777" w:rsidR="00CA1831" w:rsidRDefault="00CA1831" w:rsidP="00630A29">
            <w:pPr>
              <w:spacing w:after="120"/>
              <w:rPr>
                <w:rFonts w:ascii="Tahoma" w:hAnsi="Tahoma"/>
                <w:sz w:val="22"/>
                <w:szCs w:val="22"/>
                <w:lang w:bidi="x-none"/>
              </w:rPr>
            </w:pPr>
          </w:p>
          <w:p w14:paraId="6E525E32" w14:textId="77777777" w:rsidR="00CA1831" w:rsidRDefault="00CA1831" w:rsidP="00630A29">
            <w:pPr>
              <w:spacing w:after="120"/>
              <w:rPr>
                <w:rFonts w:ascii="Tahoma" w:hAnsi="Tahoma"/>
                <w:sz w:val="22"/>
                <w:szCs w:val="22"/>
                <w:lang w:bidi="x-none"/>
              </w:rPr>
            </w:pPr>
          </w:p>
          <w:p w14:paraId="68F494C7" w14:textId="77777777" w:rsidR="00CA1831" w:rsidRPr="00F30B5D" w:rsidRDefault="00CA1831" w:rsidP="00630A29">
            <w:pPr>
              <w:spacing w:after="120"/>
              <w:rPr>
                <w:rFonts w:ascii="Tahoma" w:hAnsi="Tahoma"/>
                <w:sz w:val="22"/>
                <w:szCs w:val="22"/>
                <w:lang w:bidi="x-none"/>
              </w:rPr>
            </w:pPr>
          </w:p>
          <w:p w14:paraId="69EF0388" w14:textId="77777777" w:rsidR="00630A29" w:rsidRPr="00F30B5D" w:rsidRDefault="00630A29" w:rsidP="00630A29">
            <w:pPr>
              <w:spacing w:after="120"/>
              <w:rPr>
                <w:rFonts w:ascii="Tahoma" w:hAnsi="Tahoma"/>
                <w:sz w:val="22"/>
                <w:szCs w:val="22"/>
                <w:lang w:bidi="x-none"/>
              </w:rPr>
            </w:pPr>
          </w:p>
          <w:p w14:paraId="1167740B" w14:textId="588D191D" w:rsidR="00630A29" w:rsidRPr="00F30B5D" w:rsidRDefault="00BE0319" w:rsidP="00630A29">
            <w:pPr>
              <w:spacing w:after="120"/>
              <w:rPr>
                <w:rFonts w:ascii="Tahoma" w:hAnsi="Tahoma"/>
                <w:sz w:val="22"/>
                <w:szCs w:val="22"/>
                <w:lang w:bidi="x-none"/>
              </w:rPr>
            </w:pPr>
            <w:r>
              <w:rPr>
                <w:rFonts w:ascii="Tahoma" w:hAnsi="Tahoma"/>
                <w:sz w:val="22"/>
                <w:szCs w:val="22"/>
                <w:lang w:bidi="x-none"/>
              </w:rPr>
              <w:t>Skills used by the coach to create a safe space for exploration:</w:t>
            </w:r>
          </w:p>
          <w:p w14:paraId="48DB723B" w14:textId="77777777" w:rsidR="00630A29" w:rsidRDefault="00630A29" w:rsidP="00630A29">
            <w:pPr>
              <w:spacing w:after="120"/>
              <w:rPr>
                <w:rFonts w:ascii="Tahoma" w:hAnsi="Tahoma"/>
                <w:sz w:val="22"/>
                <w:szCs w:val="22"/>
                <w:lang w:bidi="x-none"/>
              </w:rPr>
            </w:pPr>
          </w:p>
          <w:p w14:paraId="09FC96CC" w14:textId="77777777" w:rsidR="00CA1831" w:rsidRDefault="00CA1831" w:rsidP="00630A29">
            <w:pPr>
              <w:spacing w:after="120"/>
              <w:rPr>
                <w:rFonts w:ascii="Tahoma" w:hAnsi="Tahoma"/>
                <w:sz w:val="22"/>
                <w:szCs w:val="22"/>
                <w:lang w:bidi="x-none"/>
              </w:rPr>
            </w:pPr>
          </w:p>
          <w:p w14:paraId="3A31D74B" w14:textId="77777777" w:rsidR="00CA1831" w:rsidRDefault="00CA1831" w:rsidP="00630A29">
            <w:pPr>
              <w:spacing w:after="120"/>
              <w:rPr>
                <w:rFonts w:ascii="Tahoma" w:hAnsi="Tahoma"/>
                <w:sz w:val="22"/>
                <w:szCs w:val="22"/>
                <w:lang w:bidi="x-none"/>
              </w:rPr>
            </w:pPr>
          </w:p>
          <w:p w14:paraId="251D2127" w14:textId="77777777" w:rsidR="00CA1831" w:rsidRDefault="00CA1831" w:rsidP="00630A29">
            <w:pPr>
              <w:spacing w:after="120"/>
              <w:rPr>
                <w:rFonts w:ascii="Tahoma" w:hAnsi="Tahoma"/>
                <w:sz w:val="22"/>
                <w:szCs w:val="22"/>
                <w:lang w:bidi="x-none"/>
              </w:rPr>
            </w:pPr>
          </w:p>
          <w:p w14:paraId="698DA4E4" w14:textId="77777777" w:rsidR="00CA1831" w:rsidRPr="00F30B5D" w:rsidRDefault="00CA1831" w:rsidP="00630A29">
            <w:pPr>
              <w:spacing w:after="120"/>
              <w:rPr>
                <w:rFonts w:ascii="Tahoma" w:hAnsi="Tahoma"/>
                <w:sz w:val="22"/>
                <w:szCs w:val="22"/>
                <w:lang w:bidi="x-none"/>
              </w:rPr>
            </w:pPr>
          </w:p>
          <w:p w14:paraId="25BA3008" w14:textId="77777777" w:rsidR="00630A29" w:rsidRPr="00F30B5D" w:rsidRDefault="00630A29" w:rsidP="00630A29">
            <w:pPr>
              <w:spacing w:after="120"/>
              <w:rPr>
                <w:rFonts w:ascii="Tahoma" w:hAnsi="Tahoma"/>
                <w:sz w:val="22"/>
                <w:szCs w:val="22"/>
                <w:lang w:bidi="x-none"/>
              </w:rPr>
            </w:pPr>
          </w:p>
          <w:p w14:paraId="72D15A47" w14:textId="77777777" w:rsidR="00630A29" w:rsidRPr="00560515" w:rsidRDefault="00630A29" w:rsidP="00630A29">
            <w:pPr>
              <w:spacing w:after="120"/>
            </w:pPr>
          </w:p>
        </w:tc>
      </w:tr>
      <w:tr w:rsidR="00630A29" w:rsidRPr="00560515" w14:paraId="38931D46" w14:textId="77777777" w:rsidTr="00630A29">
        <w:tc>
          <w:tcPr>
            <w:tcW w:w="2178" w:type="dxa"/>
          </w:tcPr>
          <w:p w14:paraId="4C633C48" w14:textId="5DF3A131" w:rsidR="00630A29" w:rsidRPr="00560515" w:rsidRDefault="00630A29" w:rsidP="00630A29"/>
        </w:tc>
        <w:tc>
          <w:tcPr>
            <w:tcW w:w="270" w:type="dxa"/>
          </w:tcPr>
          <w:p w14:paraId="160C85CD" w14:textId="77777777" w:rsidR="00630A29" w:rsidRPr="00560515" w:rsidRDefault="00630A29" w:rsidP="00630A29"/>
        </w:tc>
        <w:tc>
          <w:tcPr>
            <w:tcW w:w="7020" w:type="dxa"/>
            <w:tcBorders>
              <w:bottom w:val="single" w:sz="4" w:space="0" w:color="auto"/>
            </w:tcBorders>
          </w:tcPr>
          <w:p w14:paraId="7975D5AC" w14:textId="77777777" w:rsidR="00630A29" w:rsidRPr="00560515" w:rsidRDefault="00630A29" w:rsidP="00630A29"/>
        </w:tc>
      </w:tr>
    </w:tbl>
    <w:p w14:paraId="7ED6CE95" w14:textId="77777777" w:rsidR="00630A29" w:rsidRDefault="00630A29" w:rsidP="00630A2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044A355E" w14:textId="77777777" w:rsidTr="00630A29">
        <w:tc>
          <w:tcPr>
            <w:tcW w:w="2178" w:type="dxa"/>
          </w:tcPr>
          <w:p w14:paraId="11C02743" w14:textId="5F6A2AAF" w:rsidR="00630A29" w:rsidRPr="00560515" w:rsidRDefault="00CA1831" w:rsidP="00630A29">
            <w:pPr>
              <w:pStyle w:val="Heading3"/>
              <w:spacing w:before="0" w:after="0"/>
              <w:rPr>
                <w:i/>
              </w:rPr>
            </w:pPr>
            <w:r>
              <w:rPr>
                <w:i/>
              </w:rPr>
              <w:lastRenderedPageBreak/>
              <w:t xml:space="preserve">Evoking Transformation </w:t>
            </w:r>
          </w:p>
        </w:tc>
        <w:tc>
          <w:tcPr>
            <w:tcW w:w="270" w:type="dxa"/>
          </w:tcPr>
          <w:p w14:paraId="13AEF602" w14:textId="77777777" w:rsidR="00630A29" w:rsidRPr="00560515" w:rsidRDefault="00630A29" w:rsidP="00630A29"/>
        </w:tc>
        <w:tc>
          <w:tcPr>
            <w:tcW w:w="7020" w:type="dxa"/>
          </w:tcPr>
          <w:p w14:paraId="056372BB" w14:textId="45EC2B70" w:rsidR="00630A29" w:rsidRDefault="00CA1831" w:rsidP="00630A29">
            <w:pPr>
              <w:rPr>
                <w:rFonts w:ascii="Tahoma" w:hAnsi="Tahoma"/>
                <w:sz w:val="22"/>
                <w:szCs w:val="22"/>
              </w:rPr>
            </w:pPr>
            <w:r>
              <w:rPr>
                <w:rFonts w:ascii="Tahoma" w:hAnsi="Tahoma"/>
                <w:sz w:val="22"/>
                <w:szCs w:val="22"/>
              </w:rPr>
              <w:t>What does “evoking transformation” mean in a corporate setting when you think about Balance coaching?</w:t>
            </w:r>
          </w:p>
          <w:p w14:paraId="104B39F6" w14:textId="77777777" w:rsidR="00CA1831" w:rsidRDefault="00CA1831" w:rsidP="00630A29">
            <w:pPr>
              <w:rPr>
                <w:rFonts w:ascii="Tahoma" w:hAnsi="Tahoma"/>
                <w:sz w:val="22"/>
                <w:szCs w:val="22"/>
              </w:rPr>
            </w:pPr>
          </w:p>
          <w:p w14:paraId="353CE3EA" w14:textId="77777777" w:rsidR="00CA1831" w:rsidRDefault="00CA1831" w:rsidP="00630A29">
            <w:pPr>
              <w:rPr>
                <w:rFonts w:ascii="Tahoma" w:hAnsi="Tahoma"/>
                <w:sz w:val="22"/>
                <w:szCs w:val="22"/>
              </w:rPr>
            </w:pPr>
          </w:p>
          <w:p w14:paraId="7C0056C1" w14:textId="77777777" w:rsidR="00CA1831" w:rsidRDefault="00CA1831" w:rsidP="00630A29">
            <w:pPr>
              <w:rPr>
                <w:rFonts w:ascii="Tahoma" w:hAnsi="Tahoma"/>
                <w:sz w:val="22"/>
                <w:szCs w:val="22"/>
              </w:rPr>
            </w:pPr>
          </w:p>
          <w:p w14:paraId="340D26A5" w14:textId="77777777" w:rsidR="00CA1831" w:rsidRDefault="00CA1831" w:rsidP="00630A29">
            <w:pPr>
              <w:rPr>
                <w:rFonts w:ascii="Tahoma" w:hAnsi="Tahoma"/>
                <w:sz w:val="22"/>
                <w:szCs w:val="22"/>
              </w:rPr>
            </w:pPr>
          </w:p>
          <w:p w14:paraId="77905D95" w14:textId="77777777" w:rsidR="00CA1831" w:rsidRPr="00F30B5D" w:rsidRDefault="00CA1831" w:rsidP="00630A29">
            <w:pPr>
              <w:rPr>
                <w:rFonts w:ascii="Tahoma" w:hAnsi="Tahoma"/>
                <w:sz w:val="22"/>
                <w:szCs w:val="22"/>
              </w:rPr>
            </w:pPr>
          </w:p>
          <w:p w14:paraId="63028448" w14:textId="7C5FE1CC" w:rsidR="00630A29" w:rsidRDefault="00CA1831" w:rsidP="00630A29">
            <w:pPr>
              <w:spacing w:after="120"/>
              <w:rPr>
                <w:rFonts w:ascii="Tahoma" w:hAnsi="Tahoma"/>
                <w:sz w:val="22"/>
                <w:szCs w:val="22"/>
              </w:rPr>
            </w:pPr>
            <w:r>
              <w:rPr>
                <w:rFonts w:ascii="Tahoma" w:hAnsi="Tahoma"/>
                <w:sz w:val="22"/>
                <w:szCs w:val="22"/>
              </w:rPr>
              <w:t xml:space="preserve">Use this space for notes on other language that is frequently used to refer to concepts that are similar to “perspectives” in Balance Coaching. </w:t>
            </w:r>
          </w:p>
          <w:p w14:paraId="131E81D2" w14:textId="77777777" w:rsidR="00CA1831" w:rsidRDefault="00CA1831" w:rsidP="00630A29">
            <w:pPr>
              <w:spacing w:after="120"/>
              <w:rPr>
                <w:rFonts w:ascii="Tahoma" w:hAnsi="Tahoma"/>
                <w:sz w:val="22"/>
                <w:szCs w:val="22"/>
              </w:rPr>
            </w:pPr>
          </w:p>
          <w:p w14:paraId="5140A7EF" w14:textId="77777777" w:rsidR="00CA1831" w:rsidRDefault="00CA1831" w:rsidP="00630A29">
            <w:pPr>
              <w:spacing w:after="120"/>
              <w:rPr>
                <w:rFonts w:ascii="Tahoma" w:hAnsi="Tahoma"/>
                <w:sz w:val="22"/>
                <w:szCs w:val="22"/>
              </w:rPr>
            </w:pPr>
          </w:p>
          <w:p w14:paraId="38775271" w14:textId="77777777" w:rsidR="00CA1831" w:rsidRDefault="00CA1831" w:rsidP="00630A29">
            <w:pPr>
              <w:spacing w:after="120"/>
              <w:rPr>
                <w:rFonts w:ascii="Tahoma" w:hAnsi="Tahoma"/>
                <w:sz w:val="22"/>
                <w:szCs w:val="22"/>
              </w:rPr>
            </w:pPr>
          </w:p>
          <w:p w14:paraId="54A291FD" w14:textId="77777777" w:rsidR="00CA1831" w:rsidRDefault="00CA1831" w:rsidP="00630A29">
            <w:pPr>
              <w:spacing w:after="120"/>
              <w:rPr>
                <w:rFonts w:ascii="Tahoma" w:hAnsi="Tahoma"/>
                <w:sz w:val="22"/>
                <w:szCs w:val="22"/>
              </w:rPr>
            </w:pPr>
          </w:p>
          <w:p w14:paraId="7BC7880C" w14:textId="77777777" w:rsidR="00CA1831" w:rsidRDefault="00CA1831" w:rsidP="00630A29">
            <w:pPr>
              <w:spacing w:after="120"/>
              <w:rPr>
                <w:rFonts w:ascii="Tahoma" w:hAnsi="Tahoma"/>
                <w:sz w:val="22"/>
                <w:szCs w:val="22"/>
              </w:rPr>
            </w:pPr>
          </w:p>
          <w:p w14:paraId="30BB3F34" w14:textId="77777777" w:rsidR="00CA1831" w:rsidRDefault="00CA1831" w:rsidP="00630A29">
            <w:pPr>
              <w:spacing w:after="120"/>
              <w:rPr>
                <w:rFonts w:ascii="Tahoma" w:hAnsi="Tahoma"/>
                <w:sz w:val="22"/>
                <w:szCs w:val="22"/>
              </w:rPr>
            </w:pPr>
          </w:p>
          <w:p w14:paraId="1A7477B3" w14:textId="77777777" w:rsidR="00CA1831" w:rsidRDefault="00CA1831" w:rsidP="00630A29">
            <w:pPr>
              <w:spacing w:after="120"/>
              <w:rPr>
                <w:rFonts w:ascii="Tahoma" w:hAnsi="Tahoma"/>
                <w:sz w:val="22"/>
                <w:szCs w:val="22"/>
              </w:rPr>
            </w:pPr>
          </w:p>
          <w:p w14:paraId="0120BE49" w14:textId="77777777" w:rsidR="00CA1831" w:rsidRDefault="00CA1831" w:rsidP="00630A29">
            <w:pPr>
              <w:spacing w:after="120"/>
              <w:rPr>
                <w:rFonts w:ascii="Tahoma" w:hAnsi="Tahoma"/>
                <w:sz w:val="22"/>
                <w:szCs w:val="22"/>
              </w:rPr>
            </w:pPr>
          </w:p>
          <w:p w14:paraId="6030A918" w14:textId="77777777" w:rsidR="00CA1831" w:rsidRDefault="00CA1831" w:rsidP="00630A29">
            <w:pPr>
              <w:spacing w:after="120"/>
              <w:rPr>
                <w:rFonts w:ascii="Tahoma" w:hAnsi="Tahoma"/>
                <w:sz w:val="22"/>
                <w:szCs w:val="22"/>
              </w:rPr>
            </w:pPr>
          </w:p>
          <w:p w14:paraId="45D3EEDD" w14:textId="77777777" w:rsidR="00CA1831" w:rsidRDefault="00CA1831" w:rsidP="00630A29">
            <w:pPr>
              <w:spacing w:after="120"/>
              <w:rPr>
                <w:rFonts w:ascii="Tahoma" w:hAnsi="Tahoma"/>
                <w:sz w:val="22"/>
                <w:szCs w:val="22"/>
              </w:rPr>
            </w:pPr>
          </w:p>
          <w:p w14:paraId="6E7F5DDD" w14:textId="77777777" w:rsidR="00CA1831" w:rsidRDefault="00CA1831" w:rsidP="00630A29">
            <w:pPr>
              <w:spacing w:after="120"/>
              <w:rPr>
                <w:rFonts w:ascii="Tahoma" w:hAnsi="Tahoma"/>
                <w:sz w:val="22"/>
                <w:szCs w:val="22"/>
              </w:rPr>
            </w:pPr>
          </w:p>
          <w:p w14:paraId="2740CF5D" w14:textId="77777777" w:rsidR="00CA1831" w:rsidRPr="00F30B5D" w:rsidRDefault="00CA1831" w:rsidP="00630A29">
            <w:pPr>
              <w:spacing w:after="120"/>
              <w:rPr>
                <w:rFonts w:ascii="Tahoma" w:hAnsi="Tahoma"/>
                <w:sz w:val="22"/>
                <w:szCs w:val="22"/>
              </w:rPr>
            </w:pPr>
          </w:p>
          <w:p w14:paraId="7299AE79" w14:textId="6E8FFC93" w:rsidR="00630A29" w:rsidRDefault="00CA1831" w:rsidP="00630A29">
            <w:pPr>
              <w:spacing w:after="120"/>
              <w:rPr>
                <w:rFonts w:ascii="Tahoma" w:hAnsi="Tahoma"/>
                <w:sz w:val="22"/>
                <w:szCs w:val="22"/>
              </w:rPr>
            </w:pPr>
            <w:r>
              <w:rPr>
                <w:rFonts w:ascii="Tahoma" w:hAnsi="Tahoma"/>
                <w:sz w:val="22"/>
                <w:szCs w:val="22"/>
              </w:rPr>
              <w:t>Key resources for deepening your understanding of “transformative learning” in organizational settings:</w:t>
            </w:r>
          </w:p>
          <w:p w14:paraId="24D97410" w14:textId="77777777" w:rsidR="00CA1831" w:rsidRDefault="00CA1831" w:rsidP="00630A29">
            <w:pPr>
              <w:spacing w:after="120"/>
              <w:rPr>
                <w:rFonts w:ascii="Tahoma" w:hAnsi="Tahoma"/>
                <w:sz w:val="22"/>
                <w:szCs w:val="22"/>
              </w:rPr>
            </w:pPr>
          </w:p>
          <w:p w14:paraId="34817C59" w14:textId="00C57396" w:rsidR="00CA1831" w:rsidRPr="00CA1831" w:rsidRDefault="00CA1831" w:rsidP="00CA1831">
            <w:pPr>
              <w:pStyle w:val="ListParagraph"/>
              <w:numPr>
                <w:ilvl w:val="0"/>
                <w:numId w:val="11"/>
              </w:numPr>
              <w:spacing w:after="120"/>
              <w:rPr>
                <w:rFonts w:ascii="Tahoma" w:hAnsi="Tahoma"/>
                <w:sz w:val="22"/>
                <w:szCs w:val="22"/>
              </w:rPr>
            </w:pPr>
            <w:r w:rsidRPr="00CA1831">
              <w:rPr>
                <w:rFonts w:ascii="Tahoma" w:hAnsi="Tahoma"/>
                <w:sz w:val="22"/>
                <w:szCs w:val="22"/>
                <w:u w:val="single"/>
              </w:rPr>
              <w:t>Immunity to Change</w:t>
            </w:r>
            <w:r w:rsidRPr="00CA1831">
              <w:rPr>
                <w:rFonts w:ascii="Tahoma" w:hAnsi="Tahoma"/>
                <w:sz w:val="22"/>
                <w:szCs w:val="22"/>
              </w:rPr>
              <w:t xml:space="preserve"> by Robert Kegan</w:t>
            </w:r>
            <w:r>
              <w:rPr>
                <w:rFonts w:ascii="Tahoma" w:hAnsi="Tahoma"/>
                <w:sz w:val="22"/>
                <w:szCs w:val="22"/>
              </w:rPr>
              <w:br/>
            </w:r>
          </w:p>
          <w:p w14:paraId="294F9F4D" w14:textId="31F0012F" w:rsidR="00CA1831" w:rsidRPr="00CA1831" w:rsidRDefault="00CA1831" w:rsidP="00CA1831">
            <w:pPr>
              <w:pStyle w:val="ListParagraph"/>
              <w:numPr>
                <w:ilvl w:val="0"/>
                <w:numId w:val="11"/>
              </w:numPr>
              <w:spacing w:after="120"/>
              <w:rPr>
                <w:rFonts w:ascii="Tahoma" w:hAnsi="Tahoma"/>
                <w:sz w:val="22"/>
                <w:szCs w:val="22"/>
              </w:rPr>
            </w:pPr>
            <w:r w:rsidRPr="00CA1831">
              <w:rPr>
                <w:rFonts w:ascii="Tahoma" w:hAnsi="Tahoma"/>
                <w:sz w:val="22"/>
                <w:szCs w:val="22"/>
              </w:rPr>
              <w:t xml:space="preserve">The Leadership Circle Profile and related articles by Bob Anderson – </w:t>
            </w:r>
            <w:hyperlink r:id="rId8" w:history="1">
              <w:r w:rsidRPr="00CA1831">
                <w:rPr>
                  <w:rStyle w:val="Hyperlink"/>
                  <w:rFonts w:ascii="Tahoma" w:hAnsi="Tahoma"/>
                  <w:sz w:val="22"/>
                  <w:szCs w:val="22"/>
                </w:rPr>
                <w:t>www.theleadershipcircle.com</w:t>
              </w:r>
            </w:hyperlink>
            <w:r>
              <w:rPr>
                <w:rFonts w:ascii="Tahoma" w:hAnsi="Tahoma"/>
                <w:sz w:val="22"/>
                <w:szCs w:val="22"/>
              </w:rPr>
              <w:br/>
            </w:r>
          </w:p>
          <w:p w14:paraId="4830B157" w14:textId="6D4BE23C" w:rsidR="00CA1831" w:rsidRPr="00CA1831" w:rsidRDefault="00CA1831" w:rsidP="00CA1831">
            <w:pPr>
              <w:pStyle w:val="ListParagraph"/>
              <w:numPr>
                <w:ilvl w:val="0"/>
                <w:numId w:val="11"/>
              </w:numPr>
              <w:spacing w:after="120"/>
              <w:rPr>
                <w:rFonts w:ascii="Tahoma" w:hAnsi="Tahoma"/>
                <w:sz w:val="22"/>
                <w:szCs w:val="22"/>
              </w:rPr>
            </w:pPr>
            <w:r w:rsidRPr="00CA1831">
              <w:rPr>
                <w:rFonts w:ascii="Tahoma" w:hAnsi="Tahoma"/>
                <w:sz w:val="22"/>
                <w:szCs w:val="22"/>
                <w:u w:val="single"/>
              </w:rPr>
              <w:t xml:space="preserve">The Fifth Discipline Fieldguide </w:t>
            </w:r>
            <w:r w:rsidRPr="00CA1831">
              <w:rPr>
                <w:rFonts w:ascii="Tahoma" w:hAnsi="Tahoma"/>
                <w:sz w:val="22"/>
                <w:szCs w:val="22"/>
              </w:rPr>
              <w:t xml:space="preserve"> by Peter Senge et. al.</w:t>
            </w:r>
          </w:p>
          <w:p w14:paraId="0CC73C84" w14:textId="77777777" w:rsidR="00630A29" w:rsidRPr="00F30B5D" w:rsidRDefault="00630A29" w:rsidP="00630A29">
            <w:pPr>
              <w:spacing w:after="120"/>
              <w:rPr>
                <w:rFonts w:ascii="Tahoma" w:hAnsi="Tahoma"/>
                <w:sz w:val="22"/>
                <w:szCs w:val="22"/>
              </w:rPr>
            </w:pPr>
          </w:p>
          <w:p w14:paraId="52693E70" w14:textId="77777777" w:rsidR="00630A29" w:rsidRPr="00F30B5D" w:rsidRDefault="00630A29" w:rsidP="00630A29">
            <w:pPr>
              <w:spacing w:after="120"/>
              <w:rPr>
                <w:rFonts w:ascii="Tahoma" w:hAnsi="Tahoma"/>
                <w:sz w:val="22"/>
                <w:szCs w:val="22"/>
              </w:rPr>
            </w:pPr>
          </w:p>
          <w:p w14:paraId="2A8D2827" w14:textId="77777777" w:rsidR="00630A29" w:rsidRPr="00F30B5D" w:rsidRDefault="00630A29" w:rsidP="00630A29">
            <w:pPr>
              <w:spacing w:after="120"/>
              <w:rPr>
                <w:rFonts w:ascii="Tahoma" w:hAnsi="Tahoma"/>
                <w:sz w:val="22"/>
                <w:szCs w:val="22"/>
              </w:rPr>
            </w:pPr>
          </w:p>
        </w:tc>
      </w:tr>
      <w:tr w:rsidR="00630A29" w:rsidRPr="00560515" w14:paraId="54904F74" w14:textId="77777777" w:rsidTr="00630A29">
        <w:tc>
          <w:tcPr>
            <w:tcW w:w="2178" w:type="dxa"/>
          </w:tcPr>
          <w:p w14:paraId="2DEDF86B" w14:textId="48E3D02E" w:rsidR="00630A29" w:rsidRPr="00560515" w:rsidRDefault="00630A29" w:rsidP="00630A29"/>
        </w:tc>
        <w:tc>
          <w:tcPr>
            <w:tcW w:w="270" w:type="dxa"/>
          </w:tcPr>
          <w:p w14:paraId="1D5FED3A" w14:textId="77777777" w:rsidR="00630A29" w:rsidRPr="00560515" w:rsidRDefault="00630A29" w:rsidP="00630A29"/>
        </w:tc>
        <w:tc>
          <w:tcPr>
            <w:tcW w:w="7020" w:type="dxa"/>
            <w:tcBorders>
              <w:bottom w:val="single" w:sz="4" w:space="0" w:color="auto"/>
            </w:tcBorders>
          </w:tcPr>
          <w:p w14:paraId="041C8112" w14:textId="77777777" w:rsidR="00630A29" w:rsidRPr="00560515" w:rsidRDefault="00630A29" w:rsidP="00630A29"/>
        </w:tc>
      </w:tr>
    </w:tbl>
    <w:p w14:paraId="4F3239BD" w14:textId="66F79C24" w:rsidR="00630A29" w:rsidRDefault="00630A29">
      <w:pPr>
        <w:rPr>
          <w:rFonts w:ascii="Arial" w:hAnsi="Arial"/>
          <w:b/>
          <w:kern w:val="32"/>
          <w:sz w:val="32"/>
          <w:szCs w:val="32"/>
        </w:rPr>
      </w:pPr>
    </w:p>
    <w:p w14:paraId="37144766" w14:textId="2209FF64" w:rsidR="00CA1831" w:rsidRDefault="00CA1831">
      <w:pPr>
        <w:rPr>
          <w:rFonts w:ascii="Arial" w:hAnsi="Arial"/>
          <w:b/>
          <w:kern w:val="32"/>
          <w:sz w:val="32"/>
          <w:szCs w:val="32"/>
        </w:rPr>
      </w:pPr>
    </w:p>
    <w:sectPr w:rsidR="00CA1831" w:rsidSect="00357607">
      <w:headerReference w:type="default" r:id="rId9"/>
      <w:foot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8D7D" w14:textId="77777777" w:rsidR="002E6D15" w:rsidRDefault="002E6D15">
      <w:r>
        <w:separator/>
      </w:r>
    </w:p>
  </w:endnote>
  <w:endnote w:type="continuationSeparator" w:id="0">
    <w:p w14:paraId="24306016" w14:textId="77777777" w:rsidR="002E6D15" w:rsidRDefault="002E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A1C8E" w14:textId="77777777" w:rsidR="002E6D15" w:rsidRPr="00560515" w:rsidRDefault="002E6D15">
    <w:pPr>
      <w:pStyle w:val="Footer"/>
      <w:rPr>
        <w:sz w:val="20"/>
      </w:rPr>
    </w:pPr>
    <w:r>
      <w:rPr>
        <w:sz w:val="20"/>
      </w:rPr>
      <w:t>January 2012</w:t>
    </w:r>
    <w:r w:rsidRPr="00560515">
      <w:rPr>
        <w:sz w:val="20"/>
      </w:rPr>
      <w:tab/>
    </w:r>
    <w:r w:rsidRPr="00560515">
      <w:rPr>
        <w:sz w:val="20"/>
      </w:rPr>
      <w:tab/>
      <w:t xml:space="preserve">Page </w:t>
    </w:r>
    <w:r w:rsidRPr="00560515">
      <w:rPr>
        <w:rStyle w:val="PageNumber"/>
        <w:sz w:val="20"/>
      </w:rPr>
      <w:fldChar w:fldCharType="begin"/>
    </w:r>
    <w:r w:rsidRPr="00560515">
      <w:rPr>
        <w:rStyle w:val="PageNumber"/>
        <w:sz w:val="20"/>
      </w:rPr>
      <w:instrText xml:space="preserve"> PAGE </w:instrText>
    </w:r>
    <w:r w:rsidRPr="00560515">
      <w:rPr>
        <w:rStyle w:val="PageNumber"/>
        <w:sz w:val="20"/>
      </w:rPr>
      <w:fldChar w:fldCharType="separate"/>
    </w:r>
    <w:r w:rsidR="00B9302A">
      <w:rPr>
        <w:rStyle w:val="PageNumber"/>
        <w:noProof/>
        <w:sz w:val="20"/>
      </w:rPr>
      <w:t>7</w:t>
    </w:r>
    <w:r w:rsidRPr="00560515">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D904" w14:textId="77777777" w:rsidR="002E6D15" w:rsidRDefault="002E6D15">
      <w:r>
        <w:separator/>
      </w:r>
    </w:p>
  </w:footnote>
  <w:footnote w:type="continuationSeparator" w:id="0">
    <w:p w14:paraId="7BF0C2B3" w14:textId="77777777" w:rsidR="002E6D15" w:rsidRDefault="002E6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148D" w14:textId="370C2B9A" w:rsidR="002E6D15" w:rsidRPr="00560515" w:rsidRDefault="002E6D15">
    <w:pPr>
      <w:pStyle w:val="Header"/>
      <w:rPr>
        <w:sz w:val="20"/>
      </w:rPr>
    </w:pPr>
    <w:r>
      <w:t>Co-Active Coaching Corporate Teleclass Series</w:t>
    </w:r>
    <w:r>
      <w:tab/>
    </w:r>
    <w:r w:rsidR="00967C1C">
      <w:rPr>
        <w:sz w:val="20"/>
      </w:rPr>
      <w:t>Learning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67D"/>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75DE0"/>
    <w:multiLevelType w:val="hybridMultilevel"/>
    <w:tmpl w:val="309E71F4"/>
    <w:lvl w:ilvl="0" w:tplc="04090001">
      <w:start w:val="1"/>
      <w:numFmt w:val="bullet"/>
      <w:lvlText w:val=""/>
      <w:lvlJc w:val="left"/>
      <w:pPr>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D954B2A"/>
    <w:multiLevelType w:val="hybridMultilevel"/>
    <w:tmpl w:val="876CBB96"/>
    <w:lvl w:ilvl="0" w:tplc="04090001">
      <w:start w:val="1"/>
      <w:numFmt w:val="bullet"/>
      <w:lvlText w:val=""/>
      <w:lvlJc w:val="left"/>
      <w:pPr>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1332270D"/>
    <w:multiLevelType w:val="hybridMultilevel"/>
    <w:tmpl w:val="926A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C358A"/>
    <w:multiLevelType w:val="hybridMultilevel"/>
    <w:tmpl w:val="78C8004C"/>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28C84509"/>
    <w:multiLevelType w:val="hybridMultilevel"/>
    <w:tmpl w:val="3EF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00AE3"/>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DC07BB"/>
    <w:multiLevelType w:val="hybridMultilevel"/>
    <w:tmpl w:val="A8FC5362"/>
    <w:lvl w:ilvl="0" w:tplc="000F0409">
      <w:start w:val="1"/>
      <w:numFmt w:val="decimal"/>
      <w:lvlText w:val="%1."/>
      <w:lvlJc w:val="left"/>
      <w:pPr>
        <w:tabs>
          <w:tab w:val="num" w:pos="720"/>
        </w:tabs>
        <w:ind w:left="720" w:hanging="360"/>
      </w:pPr>
    </w:lvl>
    <w:lvl w:ilvl="1" w:tplc="000F0409">
      <w:start w:val="1"/>
      <w:numFmt w:val="decimal"/>
      <w:lvlText w:val="%2."/>
      <w:lvlJc w:val="left"/>
      <w:pPr>
        <w:tabs>
          <w:tab w:val="num" w:pos="720"/>
        </w:tabs>
        <w:ind w:left="72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6753E81"/>
    <w:multiLevelType w:val="hybridMultilevel"/>
    <w:tmpl w:val="4A0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45BD5"/>
    <w:multiLevelType w:val="hybridMultilevel"/>
    <w:tmpl w:val="8B5EF8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F867139"/>
    <w:multiLevelType w:val="hybridMultilevel"/>
    <w:tmpl w:val="EDF691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09A2317"/>
    <w:multiLevelType w:val="hybridMultilevel"/>
    <w:tmpl w:val="CBE22A1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7AB65B52"/>
    <w:multiLevelType w:val="hybridMultilevel"/>
    <w:tmpl w:val="09E4D692"/>
    <w:lvl w:ilvl="0" w:tplc="00D43530">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55BEEACC">
      <w:numFmt w:val="bullet"/>
      <w:lvlText w:val="-"/>
      <w:lvlJc w:val="left"/>
      <w:pPr>
        <w:tabs>
          <w:tab w:val="num" w:pos="2160"/>
        </w:tabs>
        <w:ind w:left="2160" w:hanging="360"/>
      </w:pPr>
      <w:rPr>
        <w:rFonts w:ascii="Times New Roman" w:eastAsia="Times New Roman" w:hAnsi="Times New Roman"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9"/>
  </w:num>
  <w:num w:numId="4">
    <w:abstractNumId w:val="12"/>
  </w:num>
  <w:num w:numId="5">
    <w:abstractNumId w:val="5"/>
  </w:num>
  <w:num w:numId="6">
    <w:abstractNumId w:val="8"/>
  </w:num>
  <w:num w:numId="7">
    <w:abstractNumId w:val="11"/>
  </w:num>
  <w:num w:numId="8">
    <w:abstractNumId w:val="2"/>
  </w:num>
  <w:num w:numId="9">
    <w:abstractNumId w:val="7"/>
  </w:num>
  <w:num w:numId="10">
    <w:abstractNumId w:val="0"/>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07"/>
    <w:rsid w:val="00006870"/>
    <w:rsid w:val="00013753"/>
    <w:rsid w:val="00043906"/>
    <w:rsid w:val="002E6D15"/>
    <w:rsid w:val="002F0B04"/>
    <w:rsid w:val="002F38F5"/>
    <w:rsid w:val="00357607"/>
    <w:rsid w:val="00486F6D"/>
    <w:rsid w:val="00630A29"/>
    <w:rsid w:val="006450C4"/>
    <w:rsid w:val="00772C4E"/>
    <w:rsid w:val="007F1547"/>
    <w:rsid w:val="00967C1C"/>
    <w:rsid w:val="00A5265A"/>
    <w:rsid w:val="00A5747F"/>
    <w:rsid w:val="00AC56D2"/>
    <w:rsid w:val="00B672A5"/>
    <w:rsid w:val="00B9302A"/>
    <w:rsid w:val="00BD5E77"/>
    <w:rsid w:val="00BE0319"/>
    <w:rsid w:val="00CA1831"/>
    <w:rsid w:val="00D93466"/>
    <w:rsid w:val="00E50FD2"/>
    <w:rsid w:val="00F30B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769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eadershipcircl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Art Shirk Consulting</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Shirk</dc:creator>
  <cp:lastModifiedBy>Dee Dee Barraza</cp:lastModifiedBy>
  <cp:revision>4</cp:revision>
  <cp:lastPrinted>2007-05-04T14:18:00Z</cp:lastPrinted>
  <dcterms:created xsi:type="dcterms:W3CDTF">2012-02-02T23:41:00Z</dcterms:created>
  <dcterms:modified xsi:type="dcterms:W3CDTF">2012-02-13T22:44:00Z</dcterms:modified>
</cp:coreProperties>
</file>