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12EA6" w14:textId="77777777" w:rsidR="00357607" w:rsidRDefault="00357607" w:rsidP="00357607">
      <w:pPr>
        <w:pStyle w:val="Heading1"/>
      </w:pPr>
    </w:p>
    <w:p w14:paraId="02976941" w14:textId="77777777" w:rsidR="00357607" w:rsidRDefault="00357607" w:rsidP="00357607">
      <w:pPr>
        <w:pStyle w:val="Heading1"/>
      </w:pPr>
    </w:p>
    <w:p w14:paraId="05AD9904" w14:textId="77777777" w:rsidR="00357607" w:rsidRPr="00560515" w:rsidRDefault="00357607" w:rsidP="00357607">
      <w:pPr>
        <w:pStyle w:val="Heading1"/>
      </w:pPr>
    </w:p>
    <w:p w14:paraId="6FD3DCFC" w14:textId="77777777" w:rsidR="00357607" w:rsidRPr="00991FF8" w:rsidRDefault="00357607" w:rsidP="00357607"/>
    <w:p w14:paraId="2DD198AA" w14:textId="77777777" w:rsidR="00357607" w:rsidRPr="00991FF8" w:rsidRDefault="00357607" w:rsidP="00357607"/>
    <w:p w14:paraId="5CDA7651" w14:textId="77777777" w:rsidR="00357607" w:rsidRPr="00991FF8" w:rsidRDefault="00357607" w:rsidP="00357607"/>
    <w:p w14:paraId="43F9E2FC" w14:textId="77777777" w:rsidR="00357607" w:rsidRPr="00991FF8" w:rsidRDefault="00357607" w:rsidP="00357607"/>
    <w:p w14:paraId="6485A40D" w14:textId="77777777" w:rsidR="00357607" w:rsidRPr="00991FF8" w:rsidRDefault="00357607" w:rsidP="00357607"/>
    <w:p w14:paraId="75F38400" w14:textId="77777777" w:rsidR="00357607" w:rsidRPr="00991FF8" w:rsidRDefault="00357607" w:rsidP="00357607"/>
    <w:p w14:paraId="1A1BE8D1" w14:textId="77777777" w:rsidR="00357607" w:rsidRPr="00991FF8" w:rsidRDefault="00357607" w:rsidP="00357607"/>
    <w:p w14:paraId="3BBF544C" w14:textId="77777777" w:rsidR="00357607" w:rsidRPr="00991FF8" w:rsidRDefault="00357607" w:rsidP="00357607"/>
    <w:p w14:paraId="3611AE31" w14:textId="77777777" w:rsidR="00357607" w:rsidRPr="00991FF8" w:rsidRDefault="00357607" w:rsidP="00357607"/>
    <w:p w14:paraId="5F546BAF" w14:textId="77777777" w:rsidR="00357607" w:rsidRPr="00991FF8" w:rsidRDefault="00357607" w:rsidP="00357607"/>
    <w:p w14:paraId="44B40944" w14:textId="77777777" w:rsidR="00357607" w:rsidRDefault="00357607" w:rsidP="00357607">
      <w:pPr>
        <w:pStyle w:val="Heading1"/>
      </w:pPr>
    </w:p>
    <w:p w14:paraId="49D456BC" w14:textId="77777777" w:rsidR="00357607" w:rsidRPr="00560515" w:rsidRDefault="006450C4" w:rsidP="00357607">
      <w:pPr>
        <w:pStyle w:val="Heading1"/>
        <w:jc w:val="right"/>
        <w:rPr>
          <w:i/>
        </w:rPr>
      </w:pPr>
      <w:r>
        <w:t xml:space="preserve"> </w:t>
      </w:r>
      <w:r w:rsidR="00357607">
        <w:t xml:space="preserve">Co-Active Coaching Corporate </w:t>
      </w:r>
      <w:proofErr w:type="spellStart"/>
      <w:r w:rsidR="00357607">
        <w:t>Teleclass</w:t>
      </w:r>
      <w:proofErr w:type="spellEnd"/>
      <w:r w:rsidR="00357607">
        <w:t xml:space="preserve"> Series</w:t>
      </w:r>
      <w:r>
        <w:t xml:space="preserve">:  </w:t>
      </w:r>
      <w:r>
        <w:br/>
      </w:r>
      <w:r>
        <w:br/>
      </w:r>
      <w:r w:rsidR="00486F6D">
        <w:rPr>
          <w:i/>
        </w:rPr>
        <w:t>Learning Guide</w:t>
      </w:r>
    </w:p>
    <w:p w14:paraId="72104CC0" w14:textId="77777777" w:rsidR="00357607" w:rsidRDefault="00357607" w:rsidP="00357607">
      <w:pPr>
        <w:pStyle w:val="Heading1"/>
      </w:pPr>
    </w:p>
    <w:p w14:paraId="765D5583" w14:textId="77777777" w:rsidR="00357607" w:rsidRPr="00560515" w:rsidRDefault="00357607" w:rsidP="00357607"/>
    <w:p w14:paraId="75A674DA" w14:textId="77777777" w:rsidR="00357607" w:rsidRPr="00560515" w:rsidRDefault="00357607" w:rsidP="00357607"/>
    <w:p w14:paraId="0DDDCF8D" w14:textId="77777777" w:rsidR="00357607" w:rsidRPr="00560515" w:rsidRDefault="00357607" w:rsidP="00357607"/>
    <w:p w14:paraId="11700D8C" w14:textId="77777777" w:rsidR="00357607" w:rsidRPr="00560515" w:rsidRDefault="00357607" w:rsidP="00357607"/>
    <w:p w14:paraId="53B921C8" w14:textId="24A38447" w:rsidR="007F1547" w:rsidRDefault="00E50FD2">
      <w:pPr>
        <w:rPr>
          <w:rFonts w:ascii="Arial" w:hAnsi="Arial"/>
          <w:b/>
          <w:kern w:val="32"/>
          <w:sz w:val="32"/>
          <w:szCs w:val="32"/>
        </w:rPr>
      </w:pPr>
      <w:r>
        <w:br w:type="page"/>
      </w:r>
    </w:p>
    <w:p w14:paraId="2D55EE01" w14:textId="77777777" w:rsidR="007F1547" w:rsidRPr="00560515" w:rsidRDefault="007F1547" w:rsidP="007F1547">
      <w:pPr>
        <w:pStyle w:val="Heading1"/>
      </w:pPr>
      <w:r>
        <w:lastRenderedPageBreak/>
        <w:t xml:space="preserve">Session 2:  Fulfillment in the Corporate Setting </w:t>
      </w:r>
    </w:p>
    <w:p w14:paraId="549870A8" w14:textId="77777777" w:rsidR="007F1547" w:rsidRPr="00560515" w:rsidRDefault="007F1547" w:rsidP="007F154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78"/>
        <w:gridCol w:w="270"/>
        <w:gridCol w:w="7020"/>
      </w:tblGrid>
      <w:tr w:rsidR="007F1547" w:rsidRPr="00560515" w14:paraId="5E6059B7" w14:textId="77777777" w:rsidTr="007F1547">
        <w:tc>
          <w:tcPr>
            <w:tcW w:w="2178" w:type="dxa"/>
          </w:tcPr>
          <w:p w14:paraId="7726C421" w14:textId="77777777" w:rsidR="007F1547" w:rsidRPr="00560515" w:rsidRDefault="007F1547" w:rsidP="007F1547">
            <w:bookmarkStart w:id="0" w:name="OLE_LINK1"/>
            <w:bookmarkStart w:id="1" w:name="OLE_LINK2"/>
          </w:p>
        </w:tc>
        <w:tc>
          <w:tcPr>
            <w:tcW w:w="270" w:type="dxa"/>
          </w:tcPr>
          <w:p w14:paraId="253F23CB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auto"/>
            </w:tcBorders>
          </w:tcPr>
          <w:p w14:paraId="024CFBB1" w14:textId="77777777" w:rsidR="007F1547" w:rsidRPr="00560515" w:rsidRDefault="007F1547" w:rsidP="007F1547"/>
        </w:tc>
      </w:tr>
      <w:tr w:rsidR="007F1547" w:rsidRPr="00560515" w14:paraId="426D79C1" w14:textId="77777777" w:rsidTr="007F1547">
        <w:tc>
          <w:tcPr>
            <w:tcW w:w="2178" w:type="dxa"/>
          </w:tcPr>
          <w:p w14:paraId="315EA5F6" w14:textId="77777777" w:rsidR="007F1547" w:rsidRPr="00560515" w:rsidRDefault="007F1547" w:rsidP="007F1547">
            <w:pPr>
              <w:pStyle w:val="Heading3"/>
              <w:spacing w:before="0" w:after="0"/>
              <w:rPr>
                <w:i/>
              </w:rPr>
            </w:pPr>
            <w:r w:rsidRPr="00560515">
              <w:rPr>
                <w:i/>
              </w:rPr>
              <w:t>Objectives</w:t>
            </w:r>
          </w:p>
        </w:tc>
        <w:tc>
          <w:tcPr>
            <w:tcW w:w="270" w:type="dxa"/>
          </w:tcPr>
          <w:p w14:paraId="1711AF1A" w14:textId="77777777" w:rsidR="007F1547" w:rsidRPr="00560515" w:rsidRDefault="007F1547" w:rsidP="007F1547"/>
        </w:tc>
        <w:tc>
          <w:tcPr>
            <w:tcW w:w="7020" w:type="dxa"/>
          </w:tcPr>
          <w:p w14:paraId="1C773F08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  <w:r w:rsidRPr="00630A29">
              <w:rPr>
                <w:rFonts w:ascii="Tahoma" w:hAnsi="Tahoma"/>
                <w:sz w:val="22"/>
                <w:szCs w:val="22"/>
              </w:rPr>
              <w:t>Objectives of this session are to:</w:t>
            </w:r>
          </w:p>
          <w:p w14:paraId="25B9CD6E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640ABF4A" w14:textId="77777777" w:rsidR="007F1547" w:rsidRPr="00630A29" w:rsidRDefault="007F1547" w:rsidP="007F1547">
            <w:pPr>
              <w:numPr>
                <w:ilvl w:val="0"/>
                <w:numId w:val="1"/>
              </w:numPr>
              <w:rPr>
                <w:rFonts w:ascii="Tahoma" w:hAnsi="Tahoma"/>
                <w:sz w:val="22"/>
                <w:szCs w:val="22"/>
                <w:lang w:bidi="x-none"/>
              </w:rPr>
            </w:pPr>
            <w:r w:rsidRPr="00630A29">
              <w:rPr>
                <w:rFonts w:ascii="Tahoma" w:hAnsi="Tahoma"/>
                <w:sz w:val="22"/>
                <w:szCs w:val="22"/>
                <w:lang w:bidi="x-none"/>
              </w:rPr>
              <w:t>Deepen understanding of the principle of fulfillment in a corporate setting.</w:t>
            </w:r>
          </w:p>
          <w:p w14:paraId="0B595AEB" w14:textId="77777777" w:rsidR="007F1547" w:rsidRPr="00630A29" w:rsidRDefault="007F1547" w:rsidP="007F1547">
            <w:pPr>
              <w:numPr>
                <w:ilvl w:val="0"/>
                <w:numId w:val="1"/>
              </w:numPr>
              <w:rPr>
                <w:rFonts w:ascii="Tahoma" w:hAnsi="Tahoma"/>
                <w:sz w:val="22"/>
                <w:szCs w:val="22"/>
                <w:lang w:bidi="x-none"/>
              </w:rPr>
            </w:pPr>
            <w:r w:rsidRPr="00630A29">
              <w:rPr>
                <w:rFonts w:ascii="Tahoma" w:hAnsi="Tahoma"/>
                <w:sz w:val="22"/>
                <w:szCs w:val="22"/>
                <w:lang w:bidi="x-none"/>
              </w:rPr>
              <w:t>Adapt visualization-type exercises (such as Captain and Crew) for a corporate setting.</w:t>
            </w:r>
          </w:p>
          <w:p w14:paraId="7E01A576" w14:textId="77777777" w:rsidR="007F1547" w:rsidRPr="00630A29" w:rsidRDefault="007F1547" w:rsidP="007F1547">
            <w:pPr>
              <w:numPr>
                <w:ilvl w:val="0"/>
                <w:numId w:val="1"/>
              </w:numPr>
              <w:rPr>
                <w:rFonts w:ascii="Tahoma" w:hAnsi="Tahoma"/>
                <w:sz w:val="22"/>
                <w:szCs w:val="22"/>
                <w:lang w:bidi="x-none"/>
              </w:rPr>
            </w:pPr>
            <w:r w:rsidRPr="00630A29">
              <w:rPr>
                <w:rFonts w:ascii="Tahoma" w:hAnsi="Tahoma"/>
                <w:sz w:val="22"/>
                <w:szCs w:val="22"/>
                <w:lang w:bidi="x-none"/>
              </w:rPr>
              <w:t>Apply fulfillment concepts such as values, vision, and purpose in a corporate setting.</w:t>
            </w:r>
          </w:p>
          <w:p w14:paraId="203593A2" w14:textId="77777777" w:rsidR="007F1547" w:rsidRPr="00630A29" w:rsidRDefault="007F1547" w:rsidP="007F1547">
            <w:pPr>
              <w:numPr>
                <w:ilvl w:val="0"/>
                <w:numId w:val="1"/>
              </w:numPr>
              <w:spacing w:after="120"/>
              <w:rPr>
                <w:rFonts w:ascii="Tahoma" w:hAnsi="Tahoma"/>
                <w:sz w:val="22"/>
                <w:szCs w:val="22"/>
              </w:rPr>
            </w:pPr>
            <w:r w:rsidRPr="00630A29">
              <w:rPr>
                <w:rFonts w:ascii="Tahoma" w:hAnsi="Tahoma"/>
                <w:sz w:val="22"/>
                <w:szCs w:val="22"/>
                <w:lang w:bidi="x-none"/>
              </w:rPr>
              <w:t>Tackle Saboteurs around principle of Fulfillment.</w:t>
            </w:r>
          </w:p>
        </w:tc>
      </w:tr>
      <w:tr w:rsidR="00F30B5D" w:rsidRPr="00560515" w14:paraId="7419E427" w14:textId="77777777" w:rsidTr="00630A29">
        <w:tc>
          <w:tcPr>
            <w:tcW w:w="2178" w:type="dxa"/>
          </w:tcPr>
          <w:p w14:paraId="36F8597A" w14:textId="77777777" w:rsidR="00F30B5D" w:rsidRPr="00560515" w:rsidRDefault="00F30B5D" w:rsidP="007F1547"/>
        </w:tc>
        <w:tc>
          <w:tcPr>
            <w:tcW w:w="270" w:type="dxa"/>
          </w:tcPr>
          <w:p w14:paraId="708D6BB2" w14:textId="77777777" w:rsidR="00F30B5D" w:rsidRPr="00560515" w:rsidRDefault="00F30B5D" w:rsidP="007F1547"/>
        </w:tc>
        <w:tc>
          <w:tcPr>
            <w:tcW w:w="7020" w:type="dxa"/>
            <w:tcBorders>
              <w:bottom w:val="single" w:sz="4" w:space="0" w:color="auto"/>
            </w:tcBorders>
          </w:tcPr>
          <w:p w14:paraId="7C6970D0" w14:textId="77777777" w:rsidR="00F30B5D" w:rsidRPr="00630A29" w:rsidRDefault="00F30B5D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F30B5D" w:rsidRPr="00560515" w14:paraId="3CEF2725" w14:textId="77777777" w:rsidTr="00630A29">
        <w:tc>
          <w:tcPr>
            <w:tcW w:w="2178" w:type="dxa"/>
          </w:tcPr>
          <w:p w14:paraId="634D8922" w14:textId="3DBD9A65" w:rsidR="00F30B5D" w:rsidRPr="00560515" w:rsidRDefault="00F30B5D" w:rsidP="00F30B5D">
            <w:pPr>
              <w:pStyle w:val="Heading3"/>
            </w:pPr>
            <w:r>
              <w:t>Pre-Assignment</w:t>
            </w:r>
          </w:p>
        </w:tc>
        <w:tc>
          <w:tcPr>
            <w:tcW w:w="270" w:type="dxa"/>
          </w:tcPr>
          <w:p w14:paraId="3092C68E" w14:textId="77777777" w:rsidR="00F30B5D" w:rsidRPr="00560515" w:rsidRDefault="00F30B5D" w:rsidP="007F1547"/>
        </w:tc>
        <w:tc>
          <w:tcPr>
            <w:tcW w:w="7020" w:type="dxa"/>
            <w:tcBorders>
              <w:top w:val="single" w:sz="4" w:space="0" w:color="auto"/>
              <w:bottom w:val="single" w:sz="4" w:space="0" w:color="auto"/>
            </w:tcBorders>
          </w:tcPr>
          <w:p w14:paraId="79CF4CB1" w14:textId="77777777" w:rsidR="00F30B5D" w:rsidRPr="00630A29" w:rsidRDefault="00F30B5D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3AAD16C4" w14:textId="2A8C7748" w:rsidR="00630A29" w:rsidRPr="00630A29" w:rsidRDefault="00630A29" w:rsidP="00630A29">
            <w:pPr>
              <w:rPr>
                <w:rFonts w:ascii="Tahoma" w:hAnsi="Tahoma"/>
                <w:sz w:val="22"/>
                <w:szCs w:val="22"/>
                <w:lang w:bidi="x-none"/>
              </w:rPr>
            </w:pPr>
            <w:r w:rsidRPr="00630A29">
              <w:rPr>
                <w:rFonts w:ascii="Tahoma" w:hAnsi="Tahoma"/>
                <w:sz w:val="22"/>
                <w:szCs w:val="22"/>
                <w:lang w:bidi="x-none"/>
              </w:rPr>
              <w:t>The following are suggested prior to attending the class:</w:t>
            </w:r>
          </w:p>
          <w:p w14:paraId="69C8C25F" w14:textId="77777777" w:rsidR="00630A29" w:rsidRPr="00630A29" w:rsidRDefault="00630A29" w:rsidP="00630A29">
            <w:pPr>
              <w:rPr>
                <w:rFonts w:ascii="Tahoma" w:hAnsi="Tahoma"/>
                <w:sz w:val="22"/>
                <w:szCs w:val="22"/>
                <w:lang w:bidi="x-none"/>
              </w:rPr>
            </w:pPr>
          </w:p>
          <w:p w14:paraId="1D4F3B51" w14:textId="77777777" w:rsidR="00630A29" w:rsidRPr="00630A29" w:rsidRDefault="00630A29" w:rsidP="00630A29">
            <w:pPr>
              <w:numPr>
                <w:ilvl w:val="0"/>
                <w:numId w:val="9"/>
              </w:numPr>
              <w:rPr>
                <w:rFonts w:ascii="Tahoma" w:hAnsi="Tahoma"/>
                <w:sz w:val="22"/>
                <w:szCs w:val="22"/>
                <w:lang w:bidi="x-none"/>
              </w:rPr>
            </w:pPr>
            <w:r w:rsidRPr="00630A29">
              <w:rPr>
                <w:rFonts w:ascii="Tahoma" w:hAnsi="Tahoma"/>
                <w:sz w:val="22"/>
                <w:szCs w:val="22"/>
                <w:lang w:bidi="x-none"/>
              </w:rPr>
              <w:t>Think about the Fulfillment concepts of Purpose, Vision, Values, Saboteurs, Captain and Crew.   How are these relevant to corporate work?</w:t>
            </w:r>
          </w:p>
          <w:p w14:paraId="03A34B4D" w14:textId="77777777" w:rsidR="00630A29" w:rsidRPr="00630A29" w:rsidRDefault="00630A29" w:rsidP="00630A29">
            <w:pPr>
              <w:numPr>
                <w:ilvl w:val="0"/>
                <w:numId w:val="9"/>
              </w:numPr>
              <w:rPr>
                <w:rFonts w:ascii="Tahoma" w:hAnsi="Tahoma"/>
                <w:sz w:val="22"/>
                <w:szCs w:val="22"/>
                <w:lang w:bidi="x-none"/>
              </w:rPr>
            </w:pPr>
            <w:r w:rsidRPr="00630A29">
              <w:rPr>
                <w:rFonts w:ascii="Tahoma" w:hAnsi="Tahoma"/>
                <w:sz w:val="22"/>
                <w:szCs w:val="22"/>
                <w:lang w:bidi="x-none"/>
              </w:rPr>
              <w:t>What saboteurs would impede you from going 100% with Fulfillment with a corporate client?</w:t>
            </w:r>
          </w:p>
          <w:p w14:paraId="09D7F56E" w14:textId="77777777" w:rsidR="00630A29" w:rsidRPr="00630A29" w:rsidRDefault="00630A29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</w:tbl>
    <w:p w14:paraId="4BB33D1B" w14:textId="55D59FB6" w:rsidR="007F1547" w:rsidRDefault="007F1547" w:rsidP="007F154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78"/>
        <w:gridCol w:w="270"/>
        <w:gridCol w:w="7020"/>
      </w:tblGrid>
      <w:tr w:rsidR="007F1547" w:rsidRPr="00560515" w14:paraId="568D8D71" w14:textId="77777777" w:rsidTr="007F1547">
        <w:tc>
          <w:tcPr>
            <w:tcW w:w="2178" w:type="dxa"/>
          </w:tcPr>
          <w:bookmarkEnd w:id="0"/>
          <w:bookmarkEnd w:id="1"/>
          <w:p w14:paraId="363C15C5" w14:textId="77777777" w:rsidR="007F1547" w:rsidRPr="00560515" w:rsidRDefault="007F1547" w:rsidP="007F1547">
            <w:pPr>
              <w:pStyle w:val="Heading3"/>
              <w:spacing w:before="0" w:after="0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Teleclass</w:t>
            </w:r>
            <w:proofErr w:type="spellEnd"/>
            <w:r>
              <w:rPr>
                <w:i/>
              </w:rPr>
              <w:t xml:space="preserve"> Tips</w:t>
            </w:r>
          </w:p>
        </w:tc>
        <w:tc>
          <w:tcPr>
            <w:tcW w:w="270" w:type="dxa"/>
          </w:tcPr>
          <w:p w14:paraId="3A1BF2B2" w14:textId="77777777" w:rsidR="007F1547" w:rsidRPr="00560515" w:rsidRDefault="007F1547" w:rsidP="007F1547"/>
        </w:tc>
        <w:tc>
          <w:tcPr>
            <w:tcW w:w="7020" w:type="dxa"/>
          </w:tcPr>
          <w:p w14:paraId="5D3A5F1E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  <w:r w:rsidRPr="00630A29">
              <w:rPr>
                <w:rFonts w:ascii="Tahoma" w:hAnsi="Tahoma"/>
                <w:sz w:val="22"/>
                <w:szCs w:val="22"/>
              </w:rPr>
              <w:t>To create the best learning space possible for our time together, please follow these guidelines</w:t>
            </w:r>
          </w:p>
          <w:p w14:paraId="235FF48A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33352887" w14:textId="77777777" w:rsidR="007F1547" w:rsidRPr="00630A29" w:rsidRDefault="007F1547" w:rsidP="007F1547">
            <w:pPr>
              <w:numPr>
                <w:ilvl w:val="0"/>
                <w:numId w:val="1"/>
              </w:numPr>
              <w:spacing w:after="120"/>
              <w:rPr>
                <w:rFonts w:ascii="Tahoma" w:hAnsi="Tahoma"/>
                <w:sz w:val="22"/>
                <w:szCs w:val="22"/>
              </w:rPr>
            </w:pPr>
            <w:r w:rsidRPr="00630A29">
              <w:rPr>
                <w:rFonts w:ascii="Tahoma" w:hAnsi="Tahoma"/>
                <w:sz w:val="22"/>
                <w:szCs w:val="22"/>
              </w:rPr>
              <w:t xml:space="preserve">Learning comes from participation and interaction of the group.  Consider the </w:t>
            </w:r>
            <w:proofErr w:type="spellStart"/>
            <w:r w:rsidRPr="00630A29">
              <w:rPr>
                <w:rFonts w:ascii="Tahoma" w:hAnsi="Tahoma"/>
                <w:sz w:val="22"/>
                <w:szCs w:val="22"/>
              </w:rPr>
              <w:t>teleclass</w:t>
            </w:r>
            <w:proofErr w:type="spellEnd"/>
            <w:r w:rsidRPr="00630A29">
              <w:rPr>
                <w:rFonts w:ascii="Tahoma" w:hAnsi="Tahoma"/>
                <w:sz w:val="22"/>
                <w:szCs w:val="22"/>
              </w:rPr>
              <w:t xml:space="preserve"> as a learning experience that requires your focus and participation, rather than as something to be observed or listened to.</w:t>
            </w:r>
          </w:p>
          <w:p w14:paraId="19608715" w14:textId="77777777" w:rsidR="007F1547" w:rsidRPr="00630A29" w:rsidRDefault="007F1547" w:rsidP="007F1547">
            <w:pPr>
              <w:numPr>
                <w:ilvl w:val="0"/>
                <w:numId w:val="1"/>
              </w:numPr>
              <w:spacing w:after="120"/>
              <w:rPr>
                <w:rFonts w:ascii="Tahoma" w:hAnsi="Tahoma"/>
                <w:sz w:val="22"/>
                <w:szCs w:val="22"/>
              </w:rPr>
            </w:pPr>
            <w:r w:rsidRPr="00630A29">
              <w:rPr>
                <w:rFonts w:ascii="Tahoma" w:hAnsi="Tahoma"/>
                <w:sz w:val="22"/>
                <w:szCs w:val="22"/>
              </w:rPr>
              <w:t>Jump into the learning laboratory with a willingness to experiment and fail --- you will learn more, and so will everyone else.</w:t>
            </w:r>
          </w:p>
          <w:p w14:paraId="272AE169" w14:textId="77777777" w:rsidR="007F1547" w:rsidRPr="00630A29" w:rsidRDefault="007F1547" w:rsidP="007F1547">
            <w:pPr>
              <w:numPr>
                <w:ilvl w:val="0"/>
                <w:numId w:val="1"/>
              </w:numPr>
              <w:spacing w:after="120"/>
              <w:rPr>
                <w:rFonts w:ascii="Tahoma" w:hAnsi="Tahoma"/>
                <w:sz w:val="22"/>
                <w:szCs w:val="22"/>
              </w:rPr>
            </w:pPr>
            <w:r w:rsidRPr="00630A29">
              <w:rPr>
                <w:rFonts w:ascii="Tahoma" w:hAnsi="Tahoma"/>
                <w:sz w:val="22"/>
                <w:szCs w:val="22"/>
              </w:rPr>
              <w:t>To ensure that the “</w:t>
            </w:r>
            <w:proofErr w:type="spellStart"/>
            <w:r w:rsidRPr="00630A29">
              <w:rPr>
                <w:rFonts w:ascii="Tahoma" w:hAnsi="Tahoma"/>
                <w:sz w:val="22"/>
                <w:szCs w:val="22"/>
              </w:rPr>
              <w:t>tele</w:t>
            </w:r>
            <w:proofErr w:type="spellEnd"/>
            <w:r w:rsidRPr="00630A29">
              <w:rPr>
                <w:rFonts w:ascii="Tahoma" w:hAnsi="Tahoma"/>
                <w:sz w:val="22"/>
                <w:szCs w:val="22"/>
              </w:rPr>
              <w:t>-space” works well for everyone:</w:t>
            </w:r>
          </w:p>
          <w:p w14:paraId="33163623" w14:textId="77777777" w:rsidR="007F1547" w:rsidRPr="00630A29" w:rsidRDefault="007F1547" w:rsidP="007F1547">
            <w:pPr>
              <w:numPr>
                <w:ilvl w:val="1"/>
                <w:numId w:val="1"/>
              </w:numPr>
              <w:spacing w:after="120"/>
              <w:rPr>
                <w:rFonts w:ascii="Tahoma" w:hAnsi="Tahoma"/>
                <w:sz w:val="22"/>
                <w:szCs w:val="22"/>
              </w:rPr>
            </w:pPr>
            <w:r w:rsidRPr="00630A29">
              <w:rPr>
                <w:rFonts w:ascii="Tahoma" w:hAnsi="Tahoma"/>
                <w:sz w:val="22"/>
                <w:szCs w:val="22"/>
              </w:rPr>
              <w:t xml:space="preserve">Be present and refrain from multi-tasking (i.e. refrain from checking email or doing other activities). </w:t>
            </w:r>
          </w:p>
          <w:p w14:paraId="7627B102" w14:textId="77777777" w:rsidR="007F1547" w:rsidRPr="00630A29" w:rsidRDefault="007F1547" w:rsidP="007F1547">
            <w:pPr>
              <w:numPr>
                <w:ilvl w:val="1"/>
                <w:numId w:val="1"/>
              </w:numPr>
              <w:spacing w:after="120"/>
              <w:rPr>
                <w:rFonts w:ascii="Tahoma" w:hAnsi="Tahoma"/>
                <w:sz w:val="22"/>
                <w:szCs w:val="22"/>
              </w:rPr>
            </w:pPr>
            <w:r w:rsidRPr="00630A29">
              <w:rPr>
                <w:rFonts w:ascii="Tahoma" w:hAnsi="Tahoma"/>
                <w:sz w:val="22"/>
                <w:szCs w:val="22"/>
              </w:rPr>
              <w:t xml:space="preserve">If there is background noise around you (e.g. barking dogs, running dishwashers, </w:t>
            </w:r>
            <w:proofErr w:type="spellStart"/>
            <w:r w:rsidRPr="00630A29">
              <w:rPr>
                <w:rFonts w:ascii="Tahoma" w:hAnsi="Tahoma"/>
                <w:sz w:val="22"/>
                <w:szCs w:val="22"/>
              </w:rPr>
              <w:t>etc</w:t>
            </w:r>
            <w:proofErr w:type="spellEnd"/>
            <w:r w:rsidRPr="00630A29">
              <w:rPr>
                <w:rFonts w:ascii="Tahoma" w:hAnsi="Tahoma"/>
                <w:sz w:val="22"/>
                <w:szCs w:val="22"/>
              </w:rPr>
              <w:t>), please put your phone or device on “mute” while you are not speaking (and remember to unmute when you speak!)</w:t>
            </w:r>
          </w:p>
          <w:p w14:paraId="6BBE80D3" w14:textId="77777777" w:rsidR="007F1547" w:rsidRPr="00630A29" w:rsidRDefault="007F1547" w:rsidP="007F1547">
            <w:pPr>
              <w:numPr>
                <w:ilvl w:val="1"/>
                <w:numId w:val="1"/>
              </w:numPr>
              <w:spacing w:after="120"/>
              <w:rPr>
                <w:rFonts w:ascii="Tahoma" w:hAnsi="Tahoma"/>
                <w:sz w:val="22"/>
                <w:szCs w:val="22"/>
              </w:rPr>
            </w:pPr>
            <w:r w:rsidRPr="00630A29">
              <w:rPr>
                <w:rFonts w:ascii="Tahoma" w:hAnsi="Tahoma"/>
                <w:sz w:val="22"/>
                <w:szCs w:val="22"/>
              </w:rPr>
              <w:t>When you speak, start with you name so everyone knows who is speaking.</w:t>
            </w:r>
          </w:p>
          <w:p w14:paraId="06611C76" w14:textId="77777777" w:rsidR="007F1547" w:rsidRPr="00560515" w:rsidRDefault="007F1547" w:rsidP="007F1547">
            <w:pPr>
              <w:numPr>
                <w:ilvl w:val="1"/>
                <w:numId w:val="1"/>
              </w:numPr>
              <w:spacing w:after="120"/>
              <w:rPr>
                <w:sz w:val="22"/>
              </w:rPr>
            </w:pPr>
            <w:r w:rsidRPr="00630A29">
              <w:rPr>
                <w:rFonts w:ascii="Tahoma" w:hAnsi="Tahoma"/>
                <w:sz w:val="22"/>
                <w:szCs w:val="22"/>
              </w:rPr>
              <w:t>Join the call from a space and with a connection that will be clear.  If you call in from a cell phone from the highway, for example, it is likely that you connection might create static or interruption for others).</w:t>
            </w:r>
          </w:p>
        </w:tc>
      </w:tr>
      <w:tr w:rsidR="007F1547" w:rsidRPr="00560515" w14:paraId="25A0D41E" w14:textId="77777777" w:rsidTr="007F1547">
        <w:tc>
          <w:tcPr>
            <w:tcW w:w="2178" w:type="dxa"/>
          </w:tcPr>
          <w:p w14:paraId="0F781932" w14:textId="77777777" w:rsidR="007F1547" w:rsidRPr="00560515" w:rsidRDefault="007F1547" w:rsidP="007F1547"/>
        </w:tc>
        <w:tc>
          <w:tcPr>
            <w:tcW w:w="270" w:type="dxa"/>
          </w:tcPr>
          <w:p w14:paraId="0D6B5148" w14:textId="77777777" w:rsidR="007F1547" w:rsidRPr="00560515" w:rsidRDefault="007F1547" w:rsidP="007F1547"/>
        </w:tc>
        <w:tc>
          <w:tcPr>
            <w:tcW w:w="7020" w:type="dxa"/>
            <w:tcBorders>
              <w:bottom w:val="single" w:sz="4" w:space="0" w:color="auto"/>
            </w:tcBorders>
          </w:tcPr>
          <w:p w14:paraId="691A00E2" w14:textId="77777777" w:rsidR="007F1547" w:rsidRPr="00560515" w:rsidRDefault="007F1547" w:rsidP="007F1547"/>
        </w:tc>
      </w:tr>
    </w:tbl>
    <w:p w14:paraId="50A808DB" w14:textId="77777777" w:rsidR="007F1547" w:rsidRDefault="007F1547" w:rsidP="007F1547">
      <w:bookmarkStart w:id="2" w:name="OLE_LINK7"/>
      <w:bookmarkStart w:id="3" w:name="OLE_LINK8"/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78"/>
        <w:gridCol w:w="270"/>
        <w:gridCol w:w="7020"/>
      </w:tblGrid>
      <w:tr w:rsidR="007F1547" w:rsidRPr="00560515" w14:paraId="65C02C5C" w14:textId="77777777" w:rsidTr="00630A29">
        <w:tc>
          <w:tcPr>
            <w:tcW w:w="2178" w:type="dxa"/>
          </w:tcPr>
          <w:p w14:paraId="0D758EDF" w14:textId="77777777" w:rsidR="00630A29" w:rsidRDefault="00630A29" w:rsidP="007F1547">
            <w:pPr>
              <w:pStyle w:val="Heading3"/>
              <w:spacing w:before="0" w:after="0"/>
              <w:rPr>
                <w:i/>
              </w:rPr>
            </w:pPr>
            <w:bookmarkStart w:id="4" w:name="OLE_LINK11"/>
            <w:bookmarkStart w:id="5" w:name="OLE_LINK12"/>
            <w:bookmarkStart w:id="6" w:name="OLE_LINK21"/>
            <w:bookmarkStart w:id="7" w:name="OLE_LINK22"/>
          </w:p>
          <w:p w14:paraId="59689E43" w14:textId="77777777" w:rsidR="007F1547" w:rsidRPr="00560515" w:rsidRDefault="007F1547" w:rsidP="007F1547">
            <w:pPr>
              <w:pStyle w:val="Heading3"/>
              <w:spacing w:before="0" w:after="0"/>
              <w:rPr>
                <w:i/>
              </w:rPr>
            </w:pPr>
            <w:r>
              <w:rPr>
                <w:i/>
              </w:rPr>
              <w:t>High Dream</w:t>
            </w:r>
          </w:p>
        </w:tc>
        <w:tc>
          <w:tcPr>
            <w:tcW w:w="270" w:type="dxa"/>
          </w:tcPr>
          <w:p w14:paraId="1D8C4EFA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71F6C14C" w14:textId="77777777" w:rsidR="00630A29" w:rsidRDefault="00630A29" w:rsidP="007F1547"/>
          <w:p w14:paraId="2ABE901C" w14:textId="1697B4A5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  <w:r w:rsidRPr="00630A29">
              <w:rPr>
                <w:rFonts w:ascii="Tahoma" w:hAnsi="Tahoma"/>
                <w:sz w:val="22"/>
                <w:szCs w:val="22"/>
              </w:rPr>
              <w:t xml:space="preserve">How </w:t>
            </w:r>
            <w:r w:rsidR="00967C1C" w:rsidRPr="00630A29">
              <w:rPr>
                <w:rFonts w:ascii="Tahoma" w:hAnsi="Tahoma"/>
                <w:sz w:val="22"/>
                <w:szCs w:val="22"/>
              </w:rPr>
              <w:t>is</w:t>
            </w:r>
            <w:r w:rsidRPr="00630A29">
              <w:rPr>
                <w:rFonts w:ascii="Tahoma" w:hAnsi="Tahoma"/>
                <w:sz w:val="22"/>
                <w:szCs w:val="22"/>
              </w:rPr>
              <w:t xml:space="preserve"> each of these concepts from the principle of Fulfillment relevant in a corporate context?</w:t>
            </w:r>
          </w:p>
          <w:p w14:paraId="6BAB39FE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22DCAB7A" w14:textId="77777777" w:rsidR="007F1547" w:rsidRPr="00630A29" w:rsidRDefault="007F1547" w:rsidP="007F1547">
            <w:pPr>
              <w:rPr>
                <w:rFonts w:ascii="Tahoma" w:hAnsi="Tahoma"/>
                <w:b/>
                <w:i/>
                <w:sz w:val="22"/>
                <w:szCs w:val="22"/>
              </w:rPr>
            </w:pPr>
            <w:r w:rsidRPr="00630A29">
              <w:rPr>
                <w:rFonts w:ascii="Tahoma" w:hAnsi="Tahoma"/>
                <w:b/>
                <w:i/>
                <w:sz w:val="22"/>
                <w:szCs w:val="22"/>
              </w:rPr>
              <w:t>Life Purpose</w:t>
            </w:r>
          </w:p>
          <w:p w14:paraId="06AB37DF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718B239A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50385B23" w14:textId="77777777" w:rsidR="00013753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68F18EE1" w14:textId="77777777" w:rsidR="00967C1C" w:rsidRPr="00630A29" w:rsidRDefault="00967C1C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1D0D21DD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01E1B0A1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4A41B055" w14:textId="77777777" w:rsidR="007F1547" w:rsidRPr="00630A29" w:rsidRDefault="007F1547" w:rsidP="007F1547">
            <w:pPr>
              <w:rPr>
                <w:rFonts w:ascii="Tahoma" w:hAnsi="Tahoma"/>
                <w:b/>
                <w:i/>
                <w:sz w:val="22"/>
                <w:szCs w:val="22"/>
              </w:rPr>
            </w:pPr>
            <w:r w:rsidRPr="00630A29">
              <w:rPr>
                <w:rFonts w:ascii="Tahoma" w:hAnsi="Tahoma"/>
                <w:b/>
                <w:i/>
                <w:sz w:val="22"/>
                <w:szCs w:val="22"/>
              </w:rPr>
              <w:t>Captain and Crew</w:t>
            </w:r>
          </w:p>
          <w:p w14:paraId="55168E49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5D5D7C75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1BD8CE17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676701AC" w14:textId="77777777" w:rsidR="00013753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16034913" w14:textId="77777777" w:rsidR="00967C1C" w:rsidRPr="00630A29" w:rsidRDefault="00967C1C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2D9ACDE7" w14:textId="77777777" w:rsidR="00F30B5D" w:rsidRPr="00630A29" w:rsidRDefault="00F30B5D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667C6A98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4E123E1B" w14:textId="77777777" w:rsidR="007F1547" w:rsidRPr="00630A29" w:rsidRDefault="007F1547" w:rsidP="007F1547">
            <w:pPr>
              <w:rPr>
                <w:rFonts w:ascii="Tahoma" w:hAnsi="Tahoma"/>
                <w:b/>
                <w:i/>
                <w:sz w:val="22"/>
                <w:szCs w:val="22"/>
              </w:rPr>
            </w:pPr>
            <w:r w:rsidRPr="00630A29">
              <w:rPr>
                <w:rFonts w:ascii="Tahoma" w:hAnsi="Tahoma"/>
                <w:b/>
                <w:i/>
                <w:sz w:val="22"/>
                <w:szCs w:val="22"/>
              </w:rPr>
              <w:t>Values</w:t>
            </w:r>
          </w:p>
          <w:p w14:paraId="2CE57970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75B821F6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33FBCB96" w14:textId="77777777" w:rsidR="00013753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171710A2" w14:textId="77777777" w:rsidR="00967C1C" w:rsidRPr="00630A29" w:rsidRDefault="00967C1C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26D9F57B" w14:textId="77777777" w:rsidR="00F30B5D" w:rsidRPr="00630A29" w:rsidRDefault="00F30B5D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7A70792D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47E5BC17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536DAB3A" w14:textId="77777777" w:rsidR="007F1547" w:rsidRPr="00630A29" w:rsidRDefault="007F1547" w:rsidP="007F1547">
            <w:pPr>
              <w:rPr>
                <w:rFonts w:ascii="Tahoma" w:hAnsi="Tahoma"/>
                <w:b/>
                <w:i/>
                <w:sz w:val="22"/>
                <w:szCs w:val="22"/>
              </w:rPr>
            </w:pPr>
            <w:r w:rsidRPr="00630A29">
              <w:rPr>
                <w:rFonts w:ascii="Tahoma" w:hAnsi="Tahoma"/>
                <w:b/>
                <w:i/>
                <w:sz w:val="22"/>
                <w:szCs w:val="22"/>
              </w:rPr>
              <w:t>Vision</w:t>
            </w:r>
          </w:p>
          <w:p w14:paraId="314EA6FD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3169065C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5DBDFEA6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5CDF193E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12AB2C01" w14:textId="77777777" w:rsidR="00F30B5D" w:rsidRDefault="00F30B5D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6AE5C933" w14:textId="77777777" w:rsidR="00967C1C" w:rsidRPr="00630A29" w:rsidRDefault="00967C1C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2525D815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37DF5D3E" w14:textId="77777777" w:rsidR="007F1547" w:rsidRPr="00630A29" w:rsidRDefault="007F1547" w:rsidP="007F1547">
            <w:pPr>
              <w:rPr>
                <w:rFonts w:ascii="Tahoma" w:hAnsi="Tahoma"/>
                <w:b/>
                <w:i/>
                <w:sz w:val="22"/>
                <w:szCs w:val="22"/>
              </w:rPr>
            </w:pPr>
            <w:r w:rsidRPr="00630A29">
              <w:rPr>
                <w:rFonts w:ascii="Tahoma" w:hAnsi="Tahoma"/>
                <w:b/>
                <w:i/>
                <w:sz w:val="22"/>
                <w:szCs w:val="22"/>
              </w:rPr>
              <w:t>Saboteur</w:t>
            </w:r>
          </w:p>
          <w:p w14:paraId="75D851C9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06C68C4D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4BC3DE4E" w14:textId="77777777" w:rsidR="00F30B5D" w:rsidRDefault="00F30B5D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0C64AC21" w14:textId="77777777" w:rsidR="00967C1C" w:rsidRPr="00630A29" w:rsidRDefault="00967C1C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34343C2A" w14:textId="77777777" w:rsidR="00F30B5D" w:rsidRDefault="00F30B5D" w:rsidP="007F1547"/>
          <w:p w14:paraId="0A011841" w14:textId="77777777" w:rsidR="00013753" w:rsidRDefault="00013753" w:rsidP="007F1547"/>
          <w:p w14:paraId="670C2484" w14:textId="77777777" w:rsidR="00013753" w:rsidRDefault="00013753" w:rsidP="007F1547"/>
          <w:p w14:paraId="0F08F588" w14:textId="77777777" w:rsidR="00013753" w:rsidRPr="00560515" w:rsidRDefault="00013753" w:rsidP="007F1547"/>
        </w:tc>
      </w:tr>
      <w:bookmarkEnd w:id="2"/>
      <w:bookmarkEnd w:id="3"/>
      <w:bookmarkEnd w:id="4"/>
      <w:bookmarkEnd w:id="5"/>
      <w:bookmarkEnd w:id="6"/>
      <w:bookmarkEnd w:id="7"/>
    </w:tbl>
    <w:p w14:paraId="1872A9FA" w14:textId="5910FD48" w:rsidR="00013753" w:rsidRDefault="00013753" w:rsidP="007F1547">
      <w:pPr>
        <w:pStyle w:val="Heading1"/>
      </w:pPr>
    </w:p>
    <w:p w14:paraId="7BD18E7E" w14:textId="77777777" w:rsidR="00013753" w:rsidRDefault="00013753">
      <w:pPr>
        <w:rPr>
          <w:rFonts w:ascii="Arial" w:hAnsi="Arial"/>
          <w:b/>
          <w:kern w:val="32"/>
          <w:sz w:val="32"/>
          <w:szCs w:val="32"/>
        </w:rPr>
      </w:pPr>
      <w:r>
        <w:br w:type="page"/>
      </w:r>
    </w:p>
    <w:p w14:paraId="6E01E091" w14:textId="77777777" w:rsidR="007F1547" w:rsidRPr="00560515" w:rsidRDefault="007F1547" w:rsidP="007F1547">
      <w:pPr>
        <w:pStyle w:val="Heading1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78"/>
        <w:gridCol w:w="270"/>
        <w:gridCol w:w="7020"/>
      </w:tblGrid>
      <w:tr w:rsidR="007F1547" w:rsidRPr="00560515" w14:paraId="5142584F" w14:textId="77777777" w:rsidTr="00F30B5D">
        <w:tc>
          <w:tcPr>
            <w:tcW w:w="2178" w:type="dxa"/>
          </w:tcPr>
          <w:p w14:paraId="01EFAC86" w14:textId="7A2F78CD" w:rsidR="007F1547" w:rsidRPr="00560515" w:rsidRDefault="00967C1C" w:rsidP="007F1547">
            <w:pPr>
              <w:pStyle w:val="Heading3"/>
              <w:spacing w:before="0" w:after="0"/>
              <w:rPr>
                <w:i/>
              </w:rPr>
            </w:pPr>
            <w:r>
              <w:rPr>
                <w:i/>
              </w:rPr>
              <w:t>Purpose</w:t>
            </w:r>
            <w:r w:rsidR="007F1547">
              <w:rPr>
                <w:i/>
              </w:rPr>
              <w:t xml:space="preserve"> (Life Purpose, Leader Purpose)</w:t>
            </w:r>
          </w:p>
        </w:tc>
        <w:tc>
          <w:tcPr>
            <w:tcW w:w="270" w:type="dxa"/>
          </w:tcPr>
          <w:p w14:paraId="62BA35D8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1CB07CE9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  <w:r w:rsidRPr="00630A29">
              <w:rPr>
                <w:rFonts w:ascii="Tahoma" w:hAnsi="Tahoma"/>
                <w:sz w:val="22"/>
                <w:szCs w:val="22"/>
              </w:rPr>
              <w:t xml:space="preserve"> </w:t>
            </w:r>
          </w:p>
          <w:p w14:paraId="39B4AE2B" w14:textId="50C10404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  <w:r w:rsidRPr="00630A29">
              <w:rPr>
                <w:rFonts w:ascii="Tahoma" w:hAnsi="Tahoma"/>
                <w:sz w:val="22"/>
                <w:szCs w:val="22"/>
              </w:rPr>
              <w:t>Use this space to jot down notes from the visualization exercise in class.</w:t>
            </w:r>
          </w:p>
          <w:p w14:paraId="638A71F3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7F1547" w:rsidRPr="00560515" w14:paraId="252F3D7C" w14:textId="77777777" w:rsidTr="007F1547">
        <w:tc>
          <w:tcPr>
            <w:tcW w:w="2178" w:type="dxa"/>
          </w:tcPr>
          <w:p w14:paraId="7942B127" w14:textId="77777777" w:rsidR="007F1547" w:rsidRPr="00560515" w:rsidRDefault="007F1547" w:rsidP="007F1547"/>
        </w:tc>
        <w:tc>
          <w:tcPr>
            <w:tcW w:w="270" w:type="dxa"/>
          </w:tcPr>
          <w:p w14:paraId="0E9318EF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3C3054BA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7F1547" w:rsidRPr="00560515" w14:paraId="3DDB87CA" w14:textId="77777777" w:rsidTr="007F1547">
        <w:tc>
          <w:tcPr>
            <w:tcW w:w="2178" w:type="dxa"/>
          </w:tcPr>
          <w:p w14:paraId="205696B0" w14:textId="77777777" w:rsidR="007F1547" w:rsidRPr="00560515" w:rsidRDefault="007F1547" w:rsidP="007F1547"/>
        </w:tc>
        <w:tc>
          <w:tcPr>
            <w:tcW w:w="270" w:type="dxa"/>
          </w:tcPr>
          <w:p w14:paraId="34DFB335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04EAC6DC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7F1547" w:rsidRPr="00560515" w14:paraId="556EE142" w14:textId="77777777" w:rsidTr="007F1547">
        <w:tc>
          <w:tcPr>
            <w:tcW w:w="2178" w:type="dxa"/>
          </w:tcPr>
          <w:p w14:paraId="29F52E1F" w14:textId="77777777" w:rsidR="007F1547" w:rsidRPr="00560515" w:rsidRDefault="007F1547" w:rsidP="007F1547"/>
        </w:tc>
        <w:tc>
          <w:tcPr>
            <w:tcW w:w="270" w:type="dxa"/>
          </w:tcPr>
          <w:p w14:paraId="3DF717A8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4B534AF1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7F1547" w:rsidRPr="00560515" w14:paraId="6FC35B15" w14:textId="77777777" w:rsidTr="007F1547">
        <w:tc>
          <w:tcPr>
            <w:tcW w:w="2178" w:type="dxa"/>
          </w:tcPr>
          <w:p w14:paraId="19C4756C" w14:textId="77777777" w:rsidR="007F1547" w:rsidRPr="00560515" w:rsidRDefault="007F1547" w:rsidP="007F1547"/>
        </w:tc>
        <w:tc>
          <w:tcPr>
            <w:tcW w:w="270" w:type="dxa"/>
          </w:tcPr>
          <w:p w14:paraId="20D97EE9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52E67FD8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7F1547" w:rsidRPr="00560515" w14:paraId="4C5286FA" w14:textId="77777777" w:rsidTr="007F1547">
        <w:tc>
          <w:tcPr>
            <w:tcW w:w="2178" w:type="dxa"/>
          </w:tcPr>
          <w:p w14:paraId="348A17C3" w14:textId="77777777" w:rsidR="007F1547" w:rsidRPr="00560515" w:rsidRDefault="007F1547" w:rsidP="007F1547"/>
        </w:tc>
        <w:tc>
          <w:tcPr>
            <w:tcW w:w="270" w:type="dxa"/>
          </w:tcPr>
          <w:p w14:paraId="30BE534E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108EAB69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7F1547" w:rsidRPr="00560515" w14:paraId="0E66E7DF" w14:textId="77777777" w:rsidTr="007F1547">
        <w:tc>
          <w:tcPr>
            <w:tcW w:w="2178" w:type="dxa"/>
          </w:tcPr>
          <w:p w14:paraId="151108A1" w14:textId="77777777" w:rsidR="007F1547" w:rsidRPr="00560515" w:rsidRDefault="007F1547" w:rsidP="007F1547"/>
        </w:tc>
        <w:tc>
          <w:tcPr>
            <w:tcW w:w="270" w:type="dxa"/>
          </w:tcPr>
          <w:p w14:paraId="4984B9DE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03DB4807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7F1547" w:rsidRPr="00560515" w14:paraId="37900F31" w14:textId="77777777" w:rsidTr="007F1547">
        <w:tc>
          <w:tcPr>
            <w:tcW w:w="2178" w:type="dxa"/>
          </w:tcPr>
          <w:p w14:paraId="1CDA19C0" w14:textId="77777777" w:rsidR="007F1547" w:rsidRPr="00560515" w:rsidRDefault="007F1547" w:rsidP="007F1547"/>
        </w:tc>
        <w:tc>
          <w:tcPr>
            <w:tcW w:w="270" w:type="dxa"/>
          </w:tcPr>
          <w:p w14:paraId="761A9604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74FA0B4A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7F1547" w:rsidRPr="00560515" w14:paraId="5315754C" w14:textId="77777777" w:rsidTr="007F1547">
        <w:tc>
          <w:tcPr>
            <w:tcW w:w="2178" w:type="dxa"/>
          </w:tcPr>
          <w:p w14:paraId="6668D13B" w14:textId="77777777" w:rsidR="007F1547" w:rsidRPr="00560515" w:rsidRDefault="007F1547" w:rsidP="007F1547"/>
        </w:tc>
        <w:tc>
          <w:tcPr>
            <w:tcW w:w="270" w:type="dxa"/>
          </w:tcPr>
          <w:p w14:paraId="5E2FB1D4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66C5F358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7F1547" w:rsidRPr="00560515" w14:paraId="0D984579" w14:textId="77777777" w:rsidTr="007F1547">
        <w:tc>
          <w:tcPr>
            <w:tcW w:w="2178" w:type="dxa"/>
          </w:tcPr>
          <w:p w14:paraId="7941C7E3" w14:textId="77777777" w:rsidR="007F1547" w:rsidRPr="00560515" w:rsidRDefault="007F1547" w:rsidP="007F1547"/>
        </w:tc>
        <w:tc>
          <w:tcPr>
            <w:tcW w:w="270" w:type="dxa"/>
          </w:tcPr>
          <w:p w14:paraId="6B9E4327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31831A64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7F1547" w:rsidRPr="00560515" w14:paraId="32F23D85" w14:textId="77777777" w:rsidTr="007F1547">
        <w:tc>
          <w:tcPr>
            <w:tcW w:w="2178" w:type="dxa"/>
          </w:tcPr>
          <w:p w14:paraId="25ADEFF3" w14:textId="77777777" w:rsidR="007F1547" w:rsidRPr="00560515" w:rsidRDefault="007F1547" w:rsidP="007F1547"/>
        </w:tc>
        <w:tc>
          <w:tcPr>
            <w:tcW w:w="270" w:type="dxa"/>
          </w:tcPr>
          <w:p w14:paraId="1CDB1193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1B3DF525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7F1547" w:rsidRPr="00560515" w14:paraId="56971EBF" w14:textId="77777777" w:rsidTr="007F1547">
        <w:tc>
          <w:tcPr>
            <w:tcW w:w="2178" w:type="dxa"/>
          </w:tcPr>
          <w:p w14:paraId="122EF02F" w14:textId="77777777" w:rsidR="007F1547" w:rsidRPr="00560515" w:rsidRDefault="007F1547" w:rsidP="007F1547"/>
        </w:tc>
        <w:tc>
          <w:tcPr>
            <w:tcW w:w="270" w:type="dxa"/>
          </w:tcPr>
          <w:p w14:paraId="2DC0FEE3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5FFF0CB3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7F1547" w:rsidRPr="00560515" w14:paraId="006C6590" w14:textId="77777777" w:rsidTr="007F1547">
        <w:tc>
          <w:tcPr>
            <w:tcW w:w="2178" w:type="dxa"/>
          </w:tcPr>
          <w:p w14:paraId="7E83588E" w14:textId="77777777" w:rsidR="007F1547" w:rsidRPr="00560515" w:rsidRDefault="007F1547" w:rsidP="007F1547"/>
        </w:tc>
        <w:tc>
          <w:tcPr>
            <w:tcW w:w="270" w:type="dxa"/>
          </w:tcPr>
          <w:p w14:paraId="0FE93141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00135339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7F1547" w:rsidRPr="00560515" w14:paraId="5CD2BC59" w14:textId="77777777" w:rsidTr="007F1547">
        <w:tc>
          <w:tcPr>
            <w:tcW w:w="2178" w:type="dxa"/>
          </w:tcPr>
          <w:p w14:paraId="5980ED19" w14:textId="77777777" w:rsidR="007F1547" w:rsidRPr="00560515" w:rsidRDefault="007F1547" w:rsidP="007F1547"/>
        </w:tc>
        <w:tc>
          <w:tcPr>
            <w:tcW w:w="270" w:type="dxa"/>
          </w:tcPr>
          <w:p w14:paraId="4214D0E3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339E5940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7F1547" w:rsidRPr="00560515" w14:paraId="4ECDEA81" w14:textId="77777777" w:rsidTr="007F1547">
        <w:tc>
          <w:tcPr>
            <w:tcW w:w="2178" w:type="dxa"/>
          </w:tcPr>
          <w:p w14:paraId="1B9082D8" w14:textId="77777777" w:rsidR="007F1547" w:rsidRPr="00560515" w:rsidRDefault="007F1547" w:rsidP="007F1547"/>
        </w:tc>
        <w:tc>
          <w:tcPr>
            <w:tcW w:w="270" w:type="dxa"/>
          </w:tcPr>
          <w:p w14:paraId="11F84A26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7D4157B0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7F1547" w:rsidRPr="00560515" w14:paraId="70DB5F5F" w14:textId="77777777" w:rsidTr="007F1547">
        <w:tc>
          <w:tcPr>
            <w:tcW w:w="2178" w:type="dxa"/>
          </w:tcPr>
          <w:p w14:paraId="4CAA4289" w14:textId="77777777" w:rsidR="007F1547" w:rsidRPr="00560515" w:rsidRDefault="007F1547" w:rsidP="007F1547"/>
        </w:tc>
        <w:tc>
          <w:tcPr>
            <w:tcW w:w="270" w:type="dxa"/>
          </w:tcPr>
          <w:p w14:paraId="3AC75C49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0D2C202F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7F1547" w:rsidRPr="00560515" w14:paraId="0DC6E5C4" w14:textId="77777777" w:rsidTr="00013753">
        <w:tc>
          <w:tcPr>
            <w:tcW w:w="2178" w:type="dxa"/>
          </w:tcPr>
          <w:p w14:paraId="2AE6B779" w14:textId="77777777" w:rsidR="007F1547" w:rsidRPr="00560515" w:rsidRDefault="007F1547" w:rsidP="007F1547"/>
        </w:tc>
        <w:tc>
          <w:tcPr>
            <w:tcW w:w="270" w:type="dxa"/>
          </w:tcPr>
          <w:p w14:paraId="70196F73" w14:textId="77777777" w:rsidR="007F1547" w:rsidRPr="00560515" w:rsidRDefault="007F1547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1AD58E75" w14:textId="77777777" w:rsidR="007F1547" w:rsidRPr="00630A29" w:rsidRDefault="007F1547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013753" w:rsidRPr="00560515" w14:paraId="58A28A63" w14:textId="77777777" w:rsidTr="007F1547">
        <w:tc>
          <w:tcPr>
            <w:tcW w:w="2178" w:type="dxa"/>
          </w:tcPr>
          <w:p w14:paraId="52F5FDD8" w14:textId="77777777" w:rsidR="00013753" w:rsidRPr="00560515" w:rsidRDefault="00013753" w:rsidP="007F1547"/>
        </w:tc>
        <w:tc>
          <w:tcPr>
            <w:tcW w:w="270" w:type="dxa"/>
          </w:tcPr>
          <w:p w14:paraId="42182308" w14:textId="77777777" w:rsidR="00013753" w:rsidRPr="00560515" w:rsidRDefault="00013753" w:rsidP="007F1547"/>
        </w:tc>
        <w:tc>
          <w:tcPr>
            <w:tcW w:w="7020" w:type="dxa"/>
            <w:tcBorders>
              <w:top w:val="single" w:sz="4" w:space="0" w:color="999999"/>
              <w:bottom w:val="single" w:sz="4" w:space="0" w:color="auto"/>
            </w:tcBorders>
          </w:tcPr>
          <w:p w14:paraId="6EA3CECE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1D41A2AF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  <w:r w:rsidRPr="00630A29">
              <w:rPr>
                <w:rFonts w:ascii="Tahoma" w:hAnsi="Tahoma"/>
                <w:sz w:val="22"/>
                <w:szCs w:val="22"/>
              </w:rPr>
              <w:t>What statement of purpose comes from these insights?</w:t>
            </w:r>
          </w:p>
          <w:p w14:paraId="0C2C7C42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21A7A70D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37C0649B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6AE061B4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3D111699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539CCE1D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419C02E8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192845FE" w14:textId="77777777" w:rsidR="00013753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0D2C388C" w14:textId="77777777" w:rsidR="00967C1C" w:rsidRPr="00630A29" w:rsidRDefault="00967C1C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57E1D0EA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0D188F9B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3911CE3B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7B2186AB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  <w:p w14:paraId="3304C266" w14:textId="77777777" w:rsidR="00013753" w:rsidRPr="00630A29" w:rsidRDefault="00013753" w:rsidP="007F1547">
            <w:pPr>
              <w:rPr>
                <w:rFonts w:ascii="Tahoma" w:hAnsi="Tahoma"/>
                <w:sz w:val="22"/>
                <w:szCs w:val="22"/>
              </w:rPr>
            </w:pPr>
          </w:p>
        </w:tc>
      </w:tr>
    </w:tbl>
    <w:p w14:paraId="51D1F6D0" w14:textId="7A0AD223" w:rsidR="007F1547" w:rsidRPr="00560515" w:rsidRDefault="007F1547" w:rsidP="007F1547">
      <w:pPr>
        <w:pStyle w:val="Heading1"/>
      </w:pPr>
    </w:p>
    <w:p w14:paraId="1A848E50" w14:textId="77777777" w:rsidR="007F1547" w:rsidRDefault="007F1547" w:rsidP="007F1547"/>
    <w:p w14:paraId="058D41FC" w14:textId="77777777" w:rsidR="007F1547" w:rsidRPr="00560515" w:rsidRDefault="007F1547" w:rsidP="007F1547"/>
    <w:p w14:paraId="622149C3" w14:textId="77777777" w:rsidR="007F1547" w:rsidRDefault="007F1547" w:rsidP="007F1547"/>
    <w:p w14:paraId="32D79072" w14:textId="64EF8A14" w:rsidR="00013753" w:rsidRDefault="00013753">
      <w:r>
        <w:br w:type="page"/>
      </w:r>
    </w:p>
    <w:p w14:paraId="3695FB54" w14:textId="191A81D6" w:rsidR="00013753" w:rsidRDefault="00013753" w:rsidP="00013753">
      <w:pPr>
        <w:pStyle w:val="Heading1"/>
      </w:pPr>
      <w:r>
        <w:lastRenderedPageBreak/>
        <w:t>Captain and Crew… and their Saboteurs</w:t>
      </w:r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78"/>
        <w:gridCol w:w="270"/>
        <w:gridCol w:w="7020"/>
      </w:tblGrid>
      <w:tr w:rsidR="00013753" w:rsidRPr="00560515" w14:paraId="2EF930C7" w14:textId="77777777" w:rsidTr="00013753">
        <w:tc>
          <w:tcPr>
            <w:tcW w:w="2178" w:type="dxa"/>
          </w:tcPr>
          <w:p w14:paraId="4B5B390B" w14:textId="5544419D" w:rsidR="00013753" w:rsidRPr="00560515" w:rsidRDefault="00013753" w:rsidP="00013753"/>
        </w:tc>
        <w:tc>
          <w:tcPr>
            <w:tcW w:w="270" w:type="dxa"/>
          </w:tcPr>
          <w:p w14:paraId="05A83909" w14:textId="77777777" w:rsidR="00013753" w:rsidRPr="00560515" w:rsidRDefault="00013753" w:rsidP="00013753"/>
        </w:tc>
        <w:tc>
          <w:tcPr>
            <w:tcW w:w="7020" w:type="dxa"/>
            <w:tcBorders>
              <w:top w:val="single" w:sz="4" w:space="0" w:color="auto"/>
            </w:tcBorders>
          </w:tcPr>
          <w:p w14:paraId="21A0C02D" w14:textId="77777777" w:rsidR="00013753" w:rsidRPr="00560515" w:rsidRDefault="00013753" w:rsidP="00013753"/>
        </w:tc>
      </w:tr>
      <w:tr w:rsidR="00013753" w:rsidRPr="00560515" w14:paraId="52553FB1" w14:textId="77777777" w:rsidTr="00013753">
        <w:tc>
          <w:tcPr>
            <w:tcW w:w="2178" w:type="dxa"/>
          </w:tcPr>
          <w:p w14:paraId="28D0FF23" w14:textId="3D615F33" w:rsidR="00013753" w:rsidRPr="00560515" w:rsidRDefault="00013753" w:rsidP="00013753">
            <w:pPr>
              <w:pStyle w:val="Heading3"/>
              <w:spacing w:before="0" w:after="0"/>
              <w:rPr>
                <w:i/>
              </w:rPr>
            </w:pPr>
            <w:r>
              <w:rPr>
                <w:i/>
              </w:rPr>
              <w:t>Captain and Crew</w:t>
            </w:r>
          </w:p>
        </w:tc>
        <w:tc>
          <w:tcPr>
            <w:tcW w:w="270" w:type="dxa"/>
          </w:tcPr>
          <w:p w14:paraId="74D8A812" w14:textId="77777777" w:rsidR="00013753" w:rsidRPr="00560515" w:rsidRDefault="00013753" w:rsidP="00013753"/>
        </w:tc>
        <w:tc>
          <w:tcPr>
            <w:tcW w:w="7020" w:type="dxa"/>
          </w:tcPr>
          <w:p w14:paraId="36B4A9E2" w14:textId="5B8DF5C0" w:rsidR="00013753" w:rsidRPr="00F30B5D" w:rsidRDefault="00013753" w:rsidP="00013753">
            <w:pPr>
              <w:rPr>
                <w:rFonts w:ascii="Tahoma" w:hAnsi="Tahoma"/>
                <w:sz w:val="22"/>
                <w:szCs w:val="22"/>
              </w:rPr>
            </w:pPr>
            <w:r w:rsidRPr="00F30B5D">
              <w:rPr>
                <w:rFonts w:ascii="Tahoma" w:hAnsi="Tahoma"/>
                <w:sz w:val="22"/>
                <w:szCs w:val="22"/>
              </w:rPr>
              <w:t>Which crew members do you think are MOST relevant for corporate clients?</w:t>
            </w:r>
          </w:p>
          <w:p w14:paraId="7019B8DD" w14:textId="77777777" w:rsidR="00013753" w:rsidRPr="00F30B5D" w:rsidRDefault="00013753" w:rsidP="00013753">
            <w:pPr>
              <w:rPr>
                <w:rFonts w:ascii="Tahoma" w:hAnsi="Tahoma"/>
                <w:sz w:val="22"/>
                <w:szCs w:val="22"/>
              </w:rPr>
            </w:pPr>
          </w:p>
          <w:p w14:paraId="1A4A2329" w14:textId="77777777" w:rsidR="00013753" w:rsidRPr="00F30B5D" w:rsidRDefault="00013753" w:rsidP="00013753">
            <w:pPr>
              <w:pStyle w:val="ListParagraph"/>
              <w:numPr>
                <w:ilvl w:val="0"/>
                <w:numId w:val="6"/>
              </w:numPr>
              <w:rPr>
                <w:rFonts w:ascii="Tahoma" w:hAnsi="Tahoma"/>
                <w:sz w:val="22"/>
                <w:szCs w:val="22"/>
              </w:rPr>
            </w:pPr>
            <w:r w:rsidRPr="00F30B5D">
              <w:rPr>
                <w:rFonts w:ascii="Tahoma" w:hAnsi="Tahoma"/>
                <w:sz w:val="22"/>
                <w:szCs w:val="22"/>
              </w:rPr>
              <w:t>Appreciator</w:t>
            </w:r>
          </w:p>
          <w:p w14:paraId="293397FD" w14:textId="77777777" w:rsidR="00013753" w:rsidRPr="00F30B5D" w:rsidRDefault="00013753" w:rsidP="00013753">
            <w:pPr>
              <w:pStyle w:val="ListParagraph"/>
              <w:numPr>
                <w:ilvl w:val="0"/>
                <w:numId w:val="6"/>
              </w:numPr>
              <w:rPr>
                <w:rFonts w:ascii="Tahoma" w:hAnsi="Tahoma"/>
                <w:sz w:val="22"/>
                <w:szCs w:val="22"/>
              </w:rPr>
            </w:pPr>
            <w:r w:rsidRPr="00F30B5D">
              <w:rPr>
                <w:rFonts w:ascii="Tahoma" w:hAnsi="Tahoma"/>
                <w:sz w:val="22"/>
                <w:szCs w:val="22"/>
              </w:rPr>
              <w:t>Listener</w:t>
            </w:r>
          </w:p>
          <w:p w14:paraId="7FBC53B0" w14:textId="77777777" w:rsidR="00013753" w:rsidRPr="00F30B5D" w:rsidRDefault="00013753" w:rsidP="00013753">
            <w:pPr>
              <w:pStyle w:val="ListParagraph"/>
              <w:numPr>
                <w:ilvl w:val="0"/>
                <w:numId w:val="6"/>
              </w:numPr>
              <w:rPr>
                <w:rFonts w:ascii="Tahoma" w:hAnsi="Tahoma"/>
                <w:sz w:val="22"/>
                <w:szCs w:val="22"/>
              </w:rPr>
            </w:pPr>
            <w:r w:rsidRPr="00F30B5D">
              <w:rPr>
                <w:rFonts w:ascii="Tahoma" w:hAnsi="Tahoma"/>
                <w:sz w:val="22"/>
                <w:szCs w:val="22"/>
              </w:rPr>
              <w:t>The Intuitive One</w:t>
            </w:r>
          </w:p>
          <w:p w14:paraId="76E38231" w14:textId="77777777" w:rsidR="00013753" w:rsidRPr="00F30B5D" w:rsidRDefault="00013753" w:rsidP="00013753">
            <w:pPr>
              <w:pStyle w:val="ListParagraph"/>
              <w:numPr>
                <w:ilvl w:val="0"/>
                <w:numId w:val="6"/>
              </w:numPr>
              <w:rPr>
                <w:rFonts w:ascii="Tahoma" w:hAnsi="Tahoma"/>
                <w:sz w:val="22"/>
                <w:szCs w:val="22"/>
              </w:rPr>
            </w:pPr>
            <w:r w:rsidRPr="00F30B5D">
              <w:rPr>
                <w:rFonts w:ascii="Tahoma" w:hAnsi="Tahoma"/>
                <w:sz w:val="22"/>
                <w:szCs w:val="22"/>
              </w:rPr>
              <w:t>The Curious One</w:t>
            </w:r>
          </w:p>
          <w:p w14:paraId="42F6CF4D" w14:textId="77777777" w:rsidR="00013753" w:rsidRPr="00F30B5D" w:rsidRDefault="00013753" w:rsidP="00013753">
            <w:pPr>
              <w:pStyle w:val="ListParagraph"/>
              <w:numPr>
                <w:ilvl w:val="0"/>
                <w:numId w:val="6"/>
              </w:numPr>
              <w:rPr>
                <w:rFonts w:ascii="Tahoma" w:hAnsi="Tahoma"/>
                <w:sz w:val="22"/>
                <w:szCs w:val="22"/>
              </w:rPr>
            </w:pPr>
            <w:r w:rsidRPr="00F30B5D">
              <w:rPr>
                <w:rFonts w:ascii="Tahoma" w:hAnsi="Tahoma"/>
                <w:sz w:val="22"/>
                <w:szCs w:val="22"/>
              </w:rPr>
              <w:t>The Self-Manager</w:t>
            </w:r>
          </w:p>
          <w:p w14:paraId="4E1052D4" w14:textId="77777777" w:rsidR="00013753" w:rsidRPr="00F30B5D" w:rsidRDefault="00013753" w:rsidP="00013753">
            <w:pPr>
              <w:pStyle w:val="ListParagraph"/>
              <w:numPr>
                <w:ilvl w:val="0"/>
                <w:numId w:val="6"/>
              </w:numPr>
              <w:rPr>
                <w:rFonts w:ascii="Tahoma" w:hAnsi="Tahoma"/>
                <w:sz w:val="22"/>
                <w:szCs w:val="22"/>
              </w:rPr>
            </w:pPr>
            <w:r w:rsidRPr="00F30B5D">
              <w:rPr>
                <w:rFonts w:ascii="Tahoma" w:hAnsi="Tahoma"/>
                <w:sz w:val="22"/>
                <w:szCs w:val="22"/>
              </w:rPr>
              <w:t>The One Who Forwards the Action and Deepens the Learning</w:t>
            </w:r>
          </w:p>
          <w:p w14:paraId="7481FC11" w14:textId="77777777" w:rsidR="00967C1C" w:rsidRDefault="00967C1C" w:rsidP="00013753">
            <w:pPr>
              <w:rPr>
                <w:rFonts w:ascii="Tahoma" w:hAnsi="Tahoma"/>
                <w:sz w:val="22"/>
                <w:szCs w:val="22"/>
              </w:rPr>
            </w:pPr>
          </w:p>
          <w:p w14:paraId="1F3A0AD8" w14:textId="1E33DB70" w:rsidR="00013753" w:rsidRPr="00F30B5D" w:rsidRDefault="00013753" w:rsidP="00013753">
            <w:pPr>
              <w:rPr>
                <w:rFonts w:ascii="Tahoma" w:hAnsi="Tahoma"/>
                <w:sz w:val="22"/>
                <w:szCs w:val="22"/>
              </w:rPr>
            </w:pPr>
            <w:r w:rsidRPr="00F30B5D">
              <w:rPr>
                <w:rFonts w:ascii="Tahoma" w:hAnsi="Tahoma"/>
                <w:sz w:val="22"/>
                <w:szCs w:val="22"/>
              </w:rPr>
              <w:t>Others:</w:t>
            </w:r>
          </w:p>
          <w:p w14:paraId="1CABD2E4" w14:textId="77777777" w:rsidR="00013753" w:rsidRPr="00F30B5D" w:rsidRDefault="00013753" w:rsidP="00013753">
            <w:pPr>
              <w:rPr>
                <w:rFonts w:ascii="Tahoma" w:hAnsi="Tahoma"/>
                <w:sz w:val="22"/>
                <w:szCs w:val="22"/>
              </w:rPr>
            </w:pPr>
          </w:p>
          <w:p w14:paraId="4BE619F1" w14:textId="77777777" w:rsidR="00013753" w:rsidRPr="00F30B5D" w:rsidRDefault="00013753" w:rsidP="00013753">
            <w:pPr>
              <w:rPr>
                <w:rFonts w:ascii="Tahoma" w:hAnsi="Tahoma"/>
                <w:sz w:val="22"/>
                <w:szCs w:val="22"/>
              </w:rPr>
            </w:pPr>
          </w:p>
          <w:p w14:paraId="557E2065" w14:textId="77777777" w:rsidR="00013753" w:rsidRPr="00F30B5D" w:rsidRDefault="00013753" w:rsidP="00013753">
            <w:pPr>
              <w:spacing w:after="120"/>
              <w:rPr>
                <w:rFonts w:ascii="Tahoma" w:hAnsi="Tahoma"/>
                <w:sz w:val="22"/>
                <w:szCs w:val="22"/>
                <w:lang w:bidi="x-none"/>
              </w:rPr>
            </w:pPr>
          </w:p>
          <w:p w14:paraId="62ADA778" w14:textId="77777777" w:rsidR="00013753" w:rsidRPr="00F30B5D" w:rsidRDefault="00013753" w:rsidP="00013753">
            <w:pPr>
              <w:spacing w:after="120"/>
              <w:rPr>
                <w:rFonts w:ascii="Tahoma" w:hAnsi="Tahoma"/>
                <w:sz w:val="22"/>
                <w:szCs w:val="22"/>
                <w:lang w:bidi="x-none"/>
              </w:rPr>
            </w:pPr>
          </w:p>
          <w:p w14:paraId="4C95834A" w14:textId="77777777" w:rsidR="00013753" w:rsidRPr="00F30B5D" w:rsidRDefault="00013753" w:rsidP="00013753">
            <w:pPr>
              <w:spacing w:after="120"/>
              <w:rPr>
                <w:rFonts w:ascii="Tahoma" w:hAnsi="Tahoma"/>
                <w:sz w:val="22"/>
                <w:szCs w:val="22"/>
                <w:lang w:bidi="x-none"/>
              </w:rPr>
            </w:pPr>
            <w:r w:rsidRPr="00F30B5D">
              <w:rPr>
                <w:rFonts w:ascii="Tahoma" w:hAnsi="Tahoma"/>
                <w:sz w:val="22"/>
                <w:szCs w:val="22"/>
                <w:lang w:bidi="x-none"/>
              </w:rPr>
              <w:t>How can a structure like this be used with teams or groups?</w:t>
            </w:r>
          </w:p>
          <w:p w14:paraId="1EDA8BEC" w14:textId="77777777" w:rsidR="00013753" w:rsidRPr="00F30B5D" w:rsidRDefault="00013753" w:rsidP="00013753">
            <w:pPr>
              <w:spacing w:after="120"/>
              <w:rPr>
                <w:rFonts w:ascii="Tahoma" w:hAnsi="Tahoma"/>
                <w:sz w:val="22"/>
                <w:szCs w:val="22"/>
                <w:lang w:bidi="x-none"/>
              </w:rPr>
            </w:pPr>
          </w:p>
          <w:p w14:paraId="650ADC01" w14:textId="77777777" w:rsidR="00013753" w:rsidRPr="00F30B5D" w:rsidRDefault="00013753" w:rsidP="00013753">
            <w:pPr>
              <w:spacing w:after="120"/>
              <w:rPr>
                <w:rFonts w:ascii="Tahoma" w:hAnsi="Tahoma"/>
                <w:sz w:val="22"/>
                <w:szCs w:val="22"/>
                <w:lang w:bidi="x-none"/>
              </w:rPr>
            </w:pPr>
          </w:p>
          <w:p w14:paraId="3AFE8C32" w14:textId="77777777" w:rsidR="00013753" w:rsidRPr="00560515" w:rsidRDefault="00013753" w:rsidP="00013753">
            <w:pPr>
              <w:spacing w:after="120"/>
            </w:pPr>
          </w:p>
        </w:tc>
      </w:tr>
      <w:tr w:rsidR="00013753" w:rsidRPr="00560515" w14:paraId="42736814" w14:textId="77777777" w:rsidTr="00013753">
        <w:tc>
          <w:tcPr>
            <w:tcW w:w="2178" w:type="dxa"/>
          </w:tcPr>
          <w:p w14:paraId="2B7947DD" w14:textId="41368EA3" w:rsidR="00013753" w:rsidRPr="00560515" w:rsidRDefault="00013753" w:rsidP="00013753"/>
        </w:tc>
        <w:tc>
          <w:tcPr>
            <w:tcW w:w="270" w:type="dxa"/>
          </w:tcPr>
          <w:p w14:paraId="66C6A59A" w14:textId="77777777" w:rsidR="00013753" w:rsidRPr="00560515" w:rsidRDefault="00013753" w:rsidP="00013753"/>
        </w:tc>
        <w:tc>
          <w:tcPr>
            <w:tcW w:w="7020" w:type="dxa"/>
            <w:tcBorders>
              <w:bottom w:val="single" w:sz="4" w:space="0" w:color="auto"/>
            </w:tcBorders>
          </w:tcPr>
          <w:p w14:paraId="6DCBE740" w14:textId="77777777" w:rsidR="00013753" w:rsidRPr="00560515" w:rsidRDefault="00013753" w:rsidP="00013753"/>
        </w:tc>
      </w:tr>
    </w:tbl>
    <w:p w14:paraId="606C9B69" w14:textId="77777777" w:rsidR="00013753" w:rsidRDefault="00013753" w:rsidP="000137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78"/>
        <w:gridCol w:w="270"/>
        <w:gridCol w:w="7020"/>
      </w:tblGrid>
      <w:tr w:rsidR="00013753" w:rsidRPr="00560515" w14:paraId="4619A5C5" w14:textId="77777777" w:rsidTr="00013753">
        <w:tc>
          <w:tcPr>
            <w:tcW w:w="2178" w:type="dxa"/>
          </w:tcPr>
          <w:p w14:paraId="4192E44F" w14:textId="28F3A451" w:rsidR="00013753" w:rsidRPr="00560515" w:rsidRDefault="00013753" w:rsidP="00013753">
            <w:pPr>
              <w:pStyle w:val="Heading3"/>
              <w:spacing w:before="0" w:after="0"/>
              <w:rPr>
                <w:i/>
              </w:rPr>
            </w:pPr>
            <w:r>
              <w:rPr>
                <w:i/>
              </w:rPr>
              <w:t>Saboteurs</w:t>
            </w:r>
          </w:p>
        </w:tc>
        <w:tc>
          <w:tcPr>
            <w:tcW w:w="270" w:type="dxa"/>
          </w:tcPr>
          <w:p w14:paraId="3B4D8A62" w14:textId="77777777" w:rsidR="00013753" w:rsidRPr="00560515" w:rsidRDefault="00013753" w:rsidP="00013753"/>
        </w:tc>
        <w:tc>
          <w:tcPr>
            <w:tcW w:w="7020" w:type="dxa"/>
          </w:tcPr>
          <w:p w14:paraId="28C2A9B8" w14:textId="2A2BEC5F" w:rsidR="00013753" w:rsidRPr="00F30B5D" w:rsidRDefault="00F30B5D" w:rsidP="00013753">
            <w:pPr>
              <w:rPr>
                <w:rFonts w:ascii="Tahoma" w:hAnsi="Tahoma"/>
                <w:sz w:val="22"/>
                <w:szCs w:val="22"/>
              </w:rPr>
            </w:pPr>
            <w:r w:rsidRPr="00F30B5D">
              <w:rPr>
                <w:rFonts w:ascii="Tahoma" w:hAnsi="Tahoma"/>
                <w:sz w:val="22"/>
                <w:szCs w:val="22"/>
              </w:rPr>
              <w:t>How do saboteur voices show up with corporate clients and in corporate settings?</w:t>
            </w:r>
          </w:p>
          <w:p w14:paraId="7217D4BF" w14:textId="77777777" w:rsidR="00F30B5D" w:rsidRPr="00F30B5D" w:rsidRDefault="00F30B5D" w:rsidP="00013753">
            <w:pPr>
              <w:rPr>
                <w:rFonts w:ascii="Tahoma" w:hAnsi="Tahoma"/>
                <w:sz w:val="22"/>
                <w:szCs w:val="22"/>
              </w:rPr>
            </w:pPr>
          </w:p>
          <w:p w14:paraId="7CC86430" w14:textId="2EB86D97" w:rsidR="00F30B5D" w:rsidRPr="00F30B5D" w:rsidRDefault="00F30B5D" w:rsidP="00013753">
            <w:pPr>
              <w:rPr>
                <w:rFonts w:ascii="Tahoma" w:hAnsi="Tahoma"/>
                <w:sz w:val="22"/>
                <w:szCs w:val="22"/>
              </w:rPr>
            </w:pPr>
            <w:r w:rsidRPr="00F30B5D">
              <w:rPr>
                <w:rFonts w:ascii="Tahoma" w:hAnsi="Tahoma"/>
                <w:sz w:val="22"/>
                <w:szCs w:val="22"/>
              </w:rPr>
              <w:t>For individual Leaders?  For Teams?  For the whole organization?</w:t>
            </w:r>
          </w:p>
          <w:p w14:paraId="4EF5C2B2" w14:textId="77777777" w:rsidR="00013753" w:rsidRPr="00F30B5D" w:rsidRDefault="00013753" w:rsidP="00013753">
            <w:pPr>
              <w:spacing w:after="120"/>
              <w:rPr>
                <w:rFonts w:ascii="Tahoma" w:hAnsi="Tahoma"/>
                <w:sz w:val="22"/>
                <w:szCs w:val="22"/>
                <w:lang w:bidi="x-none"/>
              </w:rPr>
            </w:pPr>
          </w:p>
          <w:p w14:paraId="453B121C" w14:textId="77777777" w:rsidR="00013753" w:rsidRPr="00F30B5D" w:rsidRDefault="00013753" w:rsidP="00013753">
            <w:pPr>
              <w:spacing w:after="120"/>
              <w:rPr>
                <w:rFonts w:ascii="Tahoma" w:hAnsi="Tahoma"/>
                <w:sz w:val="22"/>
                <w:szCs w:val="22"/>
                <w:lang w:bidi="x-none"/>
              </w:rPr>
            </w:pPr>
          </w:p>
          <w:p w14:paraId="090749A5" w14:textId="77777777" w:rsidR="00F30B5D" w:rsidRPr="00F30B5D" w:rsidRDefault="00F30B5D" w:rsidP="00013753">
            <w:pPr>
              <w:spacing w:after="120"/>
              <w:rPr>
                <w:rFonts w:ascii="Tahoma" w:hAnsi="Tahoma"/>
                <w:sz w:val="22"/>
                <w:szCs w:val="22"/>
                <w:lang w:bidi="x-none"/>
              </w:rPr>
            </w:pPr>
          </w:p>
          <w:p w14:paraId="0632A826" w14:textId="77777777" w:rsidR="00013753" w:rsidRPr="00F30B5D" w:rsidRDefault="00013753" w:rsidP="00013753">
            <w:pPr>
              <w:spacing w:after="120"/>
              <w:rPr>
                <w:rFonts w:ascii="Tahoma" w:hAnsi="Tahoma"/>
                <w:sz w:val="22"/>
                <w:szCs w:val="22"/>
                <w:lang w:bidi="x-none"/>
              </w:rPr>
            </w:pPr>
          </w:p>
          <w:p w14:paraId="7450FFE9" w14:textId="77777777" w:rsidR="00013753" w:rsidRPr="00F30B5D" w:rsidRDefault="00F30B5D" w:rsidP="00013753">
            <w:pPr>
              <w:spacing w:after="120"/>
              <w:rPr>
                <w:rFonts w:ascii="Tahoma" w:hAnsi="Tahoma"/>
                <w:sz w:val="22"/>
                <w:szCs w:val="22"/>
              </w:rPr>
            </w:pPr>
            <w:r w:rsidRPr="00F30B5D">
              <w:rPr>
                <w:rFonts w:ascii="Tahoma" w:hAnsi="Tahoma"/>
                <w:sz w:val="22"/>
                <w:szCs w:val="22"/>
              </w:rPr>
              <w:t>Notes on working with your own saboteurs as coach:</w:t>
            </w:r>
          </w:p>
          <w:p w14:paraId="78383AA5" w14:textId="77777777" w:rsidR="00F30B5D" w:rsidRPr="00F30B5D" w:rsidRDefault="00F30B5D" w:rsidP="00013753">
            <w:pPr>
              <w:spacing w:after="120"/>
              <w:rPr>
                <w:rFonts w:ascii="Tahoma" w:hAnsi="Tahoma"/>
                <w:sz w:val="22"/>
                <w:szCs w:val="22"/>
              </w:rPr>
            </w:pPr>
          </w:p>
          <w:p w14:paraId="202EB84A" w14:textId="77777777" w:rsidR="00F30B5D" w:rsidRPr="00F30B5D" w:rsidRDefault="00F30B5D" w:rsidP="00013753">
            <w:pPr>
              <w:spacing w:after="120"/>
              <w:rPr>
                <w:rFonts w:ascii="Tahoma" w:hAnsi="Tahoma"/>
                <w:sz w:val="22"/>
                <w:szCs w:val="22"/>
              </w:rPr>
            </w:pPr>
          </w:p>
          <w:p w14:paraId="3B60BB89" w14:textId="77777777" w:rsidR="00F30B5D" w:rsidRPr="00F30B5D" w:rsidRDefault="00F30B5D" w:rsidP="00013753">
            <w:pPr>
              <w:spacing w:after="120"/>
              <w:rPr>
                <w:rFonts w:ascii="Tahoma" w:hAnsi="Tahoma"/>
                <w:sz w:val="22"/>
                <w:szCs w:val="22"/>
              </w:rPr>
            </w:pPr>
          </w:p>
          <w:p w14:paraId="60696377" w14:textId="77777777" w:rsidR="00F30B5D" w:rsidRPr="00F30B5D" w:rsidRDefault="00F30B5D" w:rsidP="00013753">
            <w:pPr>
              <w:spacing w:after="120"/>
              <w:rPr>
                <w:rFonts w:ascii="Tahoma" w:hAnsi="Tahoma"/>
                <w:sz w:val="22"/>
                <w:szCs w:val="22"/>
              </w:rPr>
            </w:pPr>
          </w:p>
        </w:tc>
      </w:tr>
      <w:tr w:rsidR="00013753" w:rsidRPr="00560515" w14:paraId="0DD2C3EC" w14:textId="77777777" w:rsidTr="00013753">
        <w:tc>
          <w:tcPr>
            <w:tcW w:w="2178" w:type="dxa"/>
          </w:tcPr>
          <w:p w14:paraId="60F952BA" w14:textId="6276877A" w:rsidR="00013753" w:rsidRPr="00560515" w:rsidRDefault="00013753" w:rsidP="00013753"/>
        </w:tc>
        <w:tc>
          <w:tcPr>
            <w:tcW w:w="270" w:type="dxa"/>
          </w:tcPr>
          <w:p w14:paraId="57E79371" w14:textId="77777777" w:rsidR="00013753" w:rsidRPr="00560515" w:rsidRDefault="00013753" w:rsidP="00013753"/>
        </w:tc>
        <w:tc>
          <w:tcPr>
            <w:tcW w:w="7020" w:type="dxa"/>
            <w:tcBorders>
              <w:bottom w:val="single" w:sz="4" w:space="0" w:color="auto"/>
            </w:tcBorders>
          </w:tcPr>
          <w:p w14:paraId="6A104923" w14:textId="77777777" w:rsidR="00013753" w:rsidRPr="00560515" w:rsidRDefault="00013753" w:rsidP="00013753"/>
        </w:tc>
      </w:tr>
    </w:tbl>
    <w:p w14:paraId="346E3EF2" w14:textId="77777777" w:rsidR="00357607" w:rsidRPr="00BE61D5" w:rsidRDefault="00357607" w:rsidP="00CB013E">
      <w:pPr>
        <w:pStyle w:val="Heading1"/>
      </w:pPr>
      <w:bookmarkStart w:id="8" w:name="_GoBack"/>
      <w:bookmarkEnd w:id="8"/>
    </w:p>
    <w:sectPr w:rsidR="00357607" w:rsidRPr="00BE61D5" w:rsidSect="00357607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D8D7D" w14:textId="77777777" w:rsidR="002E6D15" w:rsidRDefault="002E6D15">
      <w:r>
        <w:separator/>
      </w:r>
    </w:p>
  </w:endnote>
  <w:endnote w:type="continuationSeparator" w:id="0">
    <w:p w14:paraId="24306016" w14:textId="77777777" w:rsidR="002E6D15" w:rsidRDefault="002E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A1C8E" w14:textId="77777777" w:rsidR="002E6D15" w:rsidRPr="00560515" w:rsidRDefault="002E6D15">
    <w:pPr>
      <w:pStyle w:val="Footer"/>
      <w:rPr>
        <w:sz w:val="20"/>
      </w:rPr>
    </w:pPr>
    <w:r>
      <w:rPr>
        <w:sz w:val="20"/>
      </w:rPr>
      <w:t>January 2012</w:t>
    </w:r>
    <w:r w:rsidRPr="00560515">
      <w:rPr>
        <w:sz w:val="20"/>
      </w:rPr>
      <w:tab/>
    </w:r>
    <w:r w:rsidRPr="00560515">
      <w:rPr>
        <w:sz w:val="20"/>
      </w:rPr>
      <w:tab/>
      <w:t xml:space="preserve">Page </w:t>
    </w:r>
    <w:r w:rsidRPr="00560515">
      <w:rPr>
        <w:rStyle w:val="PageNumber"/>
        <w:sz w:val="20"/>
      </w:rPr>
      <w:fldChar w:fldCharType="begin"/>
    </w:r>
    <w:r w:rsidRPr="00560515">
      <w:rPr>
        <w:rStyle w:val="PageNumber"/>
        <w:sz w:val="20"/>
      </w:rPr>
      <w:instrText xml:space="preserve"> PAGE </w:instrText>
    </w:r>
    <w:r w:rsidRPr="00560515">
      <w:rPr>
        <w:rStyle w:val="PageNumber"/>
        <w:sz w:val="20"/>
      </w:rPr>
      <w:fldChar w:fldCharType="separate"/>
    </w:r>
    <w:r w:rsidR="00CB013E">
      <w:rPr>
        <w:rStyle w:val="PageNumber"/>
        <w:noProof/>
        <w:sz w:val="20"/>
      </w:rPr>
      <w:t>6</w:t>
    </w:r>
    <w:r w:rsidRPr="00560515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1D904" w14:textId="77777777" w:rsidR="002E6D15" w:rsidRDefault="002E6D15">
      <w:r>
        <w:separator/>
      </w:r>
    </w:p>
  </w:footnote>
  <w:footnote w:type="continuationSeparator" w:id="0">
    <w:p w14:paraId="7BF0C2B3" w14:textId="77777777" w:rsidR="002E6D15" w:rsidRDefault="002E6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3148D" w14:textId="370C2B9A" w:rsidR="002E6D15" w:rsidRPr="00560515" w:rsidRDefault="002E6D15">
    <w:pPr>
      <w:pStyle w:val="Header"/>
      <w:rPr>
        <w:sz w:val="20"/>
      </w:rPr>
    </w:pPr>
    <w:r>
      <w:t xml:space="preserve">Co-Active Coaching Corporate </w:t>
    </w:r>
    <w:proofErr w:type="spellStart"/>
    <w:r>
      <w:t>Teleclass</w:t>
    </w:r>
    <w:proofErr w:type="spellEnd"/>
    <w:r>
      <w:t xml:space="preserve"> Series</w:t>
    </w:r>
    <w:r>
      <w:tab/>
    </w:r>
    <w:r w:rsidR="00967C1C">
      <w:rPr>
        <w:sz w:val="20"/>
      </w:rPr>
      <w:t>Learning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067D"/>
    <w:multiLevelType w:val="hybridMultilevel"/>
    <w:tmpl w:val="115C6F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D75DE0"/>
    <w:multiLevelType w:val="hybridMultilevel"/>
    <w:tmpl w:val="309E7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F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954B2A"/>
    <w:multiLevelType w:val="hybridMultilevel"/>
    <w:tmpl w:val="876CB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332270D"/>
    <w:multiLevelType w:val="hybridMultilevel"/>
    <w:tmpl w:val="926A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C358A"/>
    <w:multiLevelType w:val="hybridMultilevel"/>
    <w:tmpl w:val="78C8004C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8C84509"/>
    <w:multiLevelType w:val="hybridMultilevel"/>
    <w:tmpl w:val="3EFC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00AE3"/>
    <w:multiLevelType w:val="hybridMultilevel"/>
    <w:tmpl w:val="115C6F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DC07BB"/>
    <w:multiLevelType w:val="hybridMultilevel"/>
    <w:tmpl w:val="A8FC536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F040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753E81"/>
    <w:multiLevelType w:val="hybridMultilevel"/>
    <w:tmpl w:val="4A04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45BD5"/>
    <w:multiLevelType w:val="hybridMultilevel"/>
    <w:tmpl w:val="8B5EF8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867139"/>
    <w:multiLevelType w:val="hybridMultilevel"/>
    <w:tmpl w:val="EDF691C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9A2317"/>
    <w:multiLevelType w:val="hybridMultilevel"/>
    <w:tmpl w:val="CBE22A1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AB65B52"/>
    <w:multiLevelType w:val="hybridMultilevel"/>
    <w:tmpl w:val="09E4D692"/>
    <w:lvl w:ilvl="0" w:tplc="00D435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F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BEEAC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2"/>
  </w:num>
  <w:num w:numId="5">
    <w:abstractNumId w:val="5"/>
  </w:num>
  <w:num w:numId="6">
    <w:abstractNumId w:val="8"/>
  </w:num>
  <w:num w:numId="7">
    <w:abstractNumId w:val="11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07"/>
    <w:rsid w:val="00006870"/>
    <w:rsid w:val="00013753"/>
    <w:rsid w:val="00043906"/>
    <w:rsid w:val="002E6D15"/>
    <w:rsid w:val="002F0B04"/>
    <w:rsid w:val="002F38F5"/>
    <w:rsid w:val="00357607"/>
    <w:rsid w:val="00486F6D"/>
    <w:rsid w:val="00630A29"/>
    <w:rsid w:val="006450C4"/>
    <w:rsid w:val="007F1547"/>
    <w:rsid w:val="00967C1C"/>
    <w:rsid w:val="00A5265A"/>
    <w:rsid w:val="00A5747F"/>
    <w:rsid w:val="00AC56D2"/>
    <w:rsid w:val="00B672A5"/>
    <w:rsid w:val="00BD5E77"/>
    <w:rsid w:val="00BE0319"/>
    <w:rsid w:val="00CA1831"/>
    <w:rsid w:val="00CB013E"/>
    <w:rsid w:val="00D93466"/>
    <w:rsid w:val="00E50FD2"/>
    <w:rsid w:val="00F30B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69E8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D5"/>
    <w:rPr>
      <w:sz w:val="24"/>
      <w:szCs w:val="24"/>
    </w:rPr>
  </w:style>
  <w:style w:type="paragraph" w:styleId="Heading1">
    <w:name w:val="heading 1"/>
    <w:basedOn w:val="Normal"/>
    <w:next w:val="Normal"/>
    <w:qFormat/>
    <w:rsid w:val="00560515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60515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0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60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605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0515"/>
  </w:style>
  <w:style w:type="character" w:styleId="Hyperlink">
    <w:name w:val="Hyperlink"/>
    <w:basedOn w:val="DefaultParagraphFont"/>
    <w:rsid w:val="00E20F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7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D5"/>
    <w:rPr>
      <w:sz w:val="24"/>
      <w:szCs w:val="24"/>
    </w:rPr>
  </w:style>
  <w:style w:type="paragraph" w:styleId="Heading1">
    <w:name w:val="heading 1"/>
    <w:basedOn w:val="Normal"/>
    <w:next w:val="Normal"/>
    <w:qFormat/>
    <w:rsid w:val="00560515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60515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0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60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605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0515"/>
  </w:style>
  <w:style w:type="character" w:styleId="Hyperlink">
    <w:name w:val="Hyperlink"/>
    <w:basedOn w:val="DefaultParagraphFont"/>
    <w:rsid w:val="00E20F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Art Shirk Consulting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Shirk</dc:creator>
  <cp:lastModifiedBy>Dee Dee Barraza</cp:lastModifiedBy>
  <cp:revision>3</cp:revision>
  <cp:lastPrinted>2007-05-04T14:18:00Z</cp:lastPrinted>
  <dcterms:created xsi:type="dcterms:W3CDTF">2012-02-02T23:40:00Z</dcterms:created>
  <dcterms:modified xsi:type="dcterms:W3CDTF">2012-02-02T23:54:00Z</dcterms:modified>
</cp:coreProperties>
</file>