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14E4F" w14:textId="5F54BC57" w:rsidR="00E50FD2" w:rsidRDefault="00E50FD2">
      <w:pPr>
        <w:rPr>
          <w:rFonts w:ascii="Arial" w:hAnsi="Arial"/>
          <w:b/>
          <w:kern w:val="32"/>
          <w:sz w:val="32"/>
          <w:szCs w:val="32"/>
        </w:rPr>
      </w:pPr>
      <w:bookmarkStart w:id="0" w:name="_GoBack"/>
      <w:bookmarkEnd w:id="0"/>
    </w:p>
    <w:p w14:paraId="37144766" w14:textId="0DB2C920" w:rsidR="00CA1831" w:rsidRDefault="00CA1831">
      <w:pPr>
        <w:rPr>
          <w:rFonts w:ascii="Arial" w:hAnsi="Arial"/>
          <w:b/>
          <w:kern w:val="32"/>
          <w:sz w:val="32"/>
          <w:szCs w:val="32"/>
        </w:rPr>
      </w:pPr>
    </w:p>
    <w:p w14:paraId="04718B1B" w14:textId="795A8919" w:rsidR="00CA1831" w:rsidRPr="00560515" w:rsidRDefault="00CA1831" w:rsidP="00CA1831">
      <w:pPr>
        <w:pStyle w:val="Heading1"/>
      </w:pPr>
      <w:r>
        <w:t xml:space="preserve">Session 4:  Process Coaching in the Corporate Setting </w:t>
      </w:r>
    </w:p>
    <w:p w14:paraId="12F23F56" w14:textId="77777777" w:rsidR="00CA1831" w:rsidRPr="00560515" w:rsidRDefault="00CA1831" w:rsidP="00CA18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CA1831" w:rsidRPr="00560515" w14:paraId="31972E69" w14:textId="77777777" w:rsidTr="00CA1831">
        <w:tc>
          <w:tcPr>
            <w:tcW w:w="2178" w:type="dxa"/>
          </w:tcPr>
          <w:p w14:paraId="72748661" w14:textId="77777777" w:rsidR="00CA1831" w:rsidRPr="00560515" w:rsidRDefault="00CA1831" w:rsidP="00CA1831"/>
        </w:tc>
        <w:tc>
          <w:tcPr>
            <w:tcW w:w="270" w:type="dxa"/>
          </w:tcPr>
          <w:p w14:paraId="7B5423A8" w14:textId="77777777" w:rsidR="00CA1831" w:rsidRPr="00560515" w:rsidRDefault="00CA1831" w:rsidP="00CA1831"/>
        </w:tc>
        <w:tc>
          <w:tcPr>
            <w:tcW w:w="7020" w:type="dxa"/>
            <w:tcBorders>
              <w:top w:val="single" w:sz="4" w:space="0" w:color="auto"/>
            </w:tcBorders>
          </w:tcPr>
          <w:p w14:paraId="65E8DDF0" w14:textId="77777777" w:rsidR="00CA1831" w:rsidRPr="00560515" w:rsidRDefault="00CA1831" w:rsidP="00CA1831"/>
        </w:tc>
      </w:tr>
      <w:tr w:rsidR="00CA1831" w:rsidRPr="00560515" w14:paraId="6C2E7B8C" w14:textId="77777777" w:rsidTr="00CA1831">
        <w:tc>
          <w:tcPr>
            <w:tcW w:w="2178" w:type="dxa"/>
          </w:tcPr>
          <w:p w14:paraId="0FDC2D0B" w14:textId="77777777" w:rsidR="00CA1831" w:rsidRPr="00560515" w:rsidRDefault="00CA1831" w:rsidP="00CA1831">
            <w:pPr>
              <w:pStyle w:val="Heading3"/>
              <w:spacing w:before="0" w:after="0"/>
              <w:rPr>
                <w:i/>
              </w:rPr>
            </w:pPr>
            <w:r w:rsidRPr="00560515">
              <w:rPr>
                <w:i/>
              </w:rPr>
              <w:t>Objectives</w:t>
            </w:r>
          </w:p>
        </w:tc>
        <w:tc>
          <w:tcPr>
            <w:tcW w:w="270" w:type="dxa"/>
          </w:tcPr>
          <w:p w14:paraId="0CB8A9A2" w14:textId="77777777" w:rsidR="00CA1831" w:rsidRPr="00560515" w:rsidRDefault="00CA1831" w:rsidP="00CA1831"/>
        </w:tc>
        <w:tc>
          <w:tcPr>
            <w:tcW w:w="7020" w:type="dxa"/>
          </w:tcPr>
          <w:p w14:paraId="23506CE4" w14:textId="77777777" w:rsidR="00CA1831" w:rsidRPr="00967C1C" w:rsidRDefault="00CA1831" w:rsidP="00CA1831">
            <w:pPr>
              <w:rPr>
                <w:rFonts w:ascii="Tahoma" w:hAnsi="Tahoma"/>
                <w:sz w:val="22"/>
                <w:szCs w:val="22"/>
              </w:rPr>
            </w:pPr>
            <w:r w:rsidRPr="00967C1C">
              <w:rPr>
                <w:rFonts w:ascii="Tahoma" w:hAnsi="Tahoma"/>
                <w:sz w:val="22"/>
                <w:szCs w:val="22"/>
              </w:rPr>
              <w:t>Objectives of this session are to:</w:t>
            </w:r>
          </w:p>
          <w:p w14:paraId="5F6E33C7" w14:textId="77777777" w:rsidR="00CA1831" w:rsidRPr="00967C1C" w:rsidRDefault="00CA1831" w:rsidP="00CA1831">
            <w:pPr>
              <w:rPr>
                <w:rFonts w:ascii="Tahoma" w:hAnsi="Tahoma"/>
                <w:sz w:val="22"/>
                <w:szCs w:val="22"/>
              </w:rPr>
            </w:pPr>
          </w:p>
          <w:p w14:paraId="7764BB01" w14:textId="77777777" w:rsidR="00CA1831" w:rsidRPr="00967C1C" w:rsidRDefault="00CA1831" w:rsidP="00CA1831">
            <w:pPr>
              <w:numPr>
                <w:ilvl w:val="0"/>
                <w:numId w:val="1"/>
              </w:numPr>
              <w:rPr>
                <w:rFonts w:ascii="Tahoma" w:hAnsi="Tahoma"/>
                <w:sz w:val="22"/>
                <w:szCs w:val="22"/>
                <w:lang w:bidi="x-none"/>
              </w:rPr>
            </w:pPr>
            <w:r w:rsidRPr="00967C1C">
              <w:rPr>
                <w:rFonts w:ascii="Tahoma" w:hAnsi="Tahoma"/>
                <w:sz w:val="22"/>
                <w:szCs w:val="22"/>
                <w:lang w:bidi="x-none"/>
              </w:rPr>
              <w:t>Appreciate importance of emotion in a corporate setting, and relevance of “emotional presence” to corporate clients.</w:t>
            </w:r>
          </w:p>
          <w:p w14:paraId="6E67114B" w14:textId="77777777" w:rsidR="00CA1831" w:rsidRPr="00967C1C" w:rsidRDefault="00CA1831" w:rsidP="00CA1831">
            <w:pPr>
              <w:numPr>
                <w:ilvl w:val="0"/>
                <w:numId w:val="1"/>
              </w:numPr>
              <w:rPr>
                <w:rFonts w:ascii="Tahoma" w:hAnsi="Tahoma"/>
                <w:sz w:val="22"/>
                <w:szCs w:val="22"/>
                <w:lang w:bidi="x-none"/>
              </w:rPr>
            </w:pPr>
            <w:r w:rsidRPr="00967C1C">
              <w:rPr>
                <w:rFonts w:ascii="Tahoma" w:hAnsi="Tahoma"/>
                <w:sz w:val="22"/>
                <w:szCs w:val="22"/>
                <w:lang w:bidi="x-none"/>
              </w:rPr>
              <w:t>Understand competencies of “emotional intelligence” and relationship to Process Coaching.</w:t>
            </w:r>
          </w:p>
          <w:p w14:paraId="030F54E0" w14:textId="77777777" w:rsidR="00CA1831" w:rsidRPr="00967C1C" w:rsidRDefault="00CA1831" w:rsidP="00CA1831">
            <w:pPr>
              <w:numPr>
                <w:ilvl w:val="0"/>
                <w:numId w:val="1"/>
              </w:numPr>
              <w:rPr>
                <w:rFonts w:ascii="Tahoma" w:hAnsi="Tahoma"/>
                <w:sz w:val="22"/>
                <w:szCs w:val="22"/>
                <w:lang w:bidi="x-none"/>
              </w:rPr>
            </w:pPr>
            <w:r w:rsidRPr="00967C1C">
              <w:rPr>
                <w:rFonts w:ascii="Tahoma" w:hAnsi="Tahoma"/>
                <w:sz w:val="22"/>
                <w:szCs w:val="22"/>
                <w:lang w:bidi="x-none"/>
              </w:rPr>
              <w:t>Bust commonly held myths (saboteurs) regarding emotional expression in the workplace.</w:t>
            </w:r>
          </w:p>
          <w:p w14:paraId="7E37B4C4" w14:textId="0842F29A" w:rsidR="00CA1831" w:rsidRPr="00967C1C" w:rsidRDefault="00CA1831" w:rsidP="00CA1831">
            <w:pPr>
              <w:numPr>
                <w:ilvl w:val="0"/>
                <w:numId w:val="1"/>
              </w:numPr>
              <w:rPr>
                <w:rFonts w:ascii="Tahoma" w:hAnsi="Tahoma"/>
                <w:sz w:val="22"/>
                <w:szCs w:val="22"/>
                <w:lang w:bidi="x-none"/>
              </w:rPr>
            </w:pPr>
            <w:r w:rsidRPr="00967C1C">
              <w:rPr>
                <w:rFonts w:ascii="Tahoma" w:hAnsi="Tahoma"/>
                <w:sz w:val="22"/>
                <w:szCs w:val="22"/>
                <w:lang w:bidi="x-none"/>
              </w:rPr>
              <w:t xml:space="preserve">Deepen awareness of coach Saboteurs related to Process coaching and identify strategies to become </w:t>
            </w:r>
            <w:r w:rsidR="00967C1C" w:rsidRPr="00967C1C">
              <w:rPr>
                <w:rFonts w:ascii="Tahoma" w:hAnsi="Tahoma"/>
                <w:sz w:val="22"/>
                <w:szCs w:val="22"/>
                <w:lang w:bidi="x-none"/>
              </w:rPr>
              <w:t>freer</w:t>
            </w:r>
            <w:r w:rsidRPr="00967C1C">
              <w:rPr>
                <w:rFonts w:ascii="Tahoma" w:hAnsi="Tahoma"/>
                <w:sz w:val="22"/>
                <w:szCs w:val="22"/>
                <w:lang w:bidi="x-none"/>
              </w:rPr>
              <w:t xml:space="preserve"> of them.</w:t>
            </w:r>
          </w:p>
          <w:p w14:paraId="3A1EC788" w14:textId="77777777" w:rsidR="00CA1831" w:rsidRPr="00967C1C" w:rsidRDefault="00CA1831" w:rsidP="00CA1831">
            <w:pPr>
              <w:numPr>
                <w:ilvl w:val="0"/>
                <w:numId w:val="1"/>
              </w:numPr>
              <w:rPr>
                <w:rFonts w:ascii="Tahoma" w:hAnsi="Tahoma"/>
                <w:sz w:val="22"/>
                <w:szCs w:val="22"/>
                <w:lang w:bidi="x-none"/>
              </w:rPr>
            </w:pPr>
            <w:r w:rsidRPr="00967C1C">
              <w:rPr>
                <w:rFonts w:ascii="Tahoma" w:hAnsi="Tahoma"/>
                <w:sz w:val="22"/>
                <w:szCs w:val="22"/>
                <w:lang w:bidi="x-none"/>
              </w:rPr>
              <w:t>Distinguish between Process Coaching and Therapy in the corporate setting.</w:t>
            </w:r>
          </w:p>
          <w:p w14:paraId="3D0B0E40" w14:textId="49D96E6B" w:rsidR="00CA1831" w:rsidRPr="00967C1C" w:rsidRDefault="00CA1831" w:rsidP="00CA1831">
            <w:pPr>
              <w:numPr>
                <w:ilvl w:val="0"/>
                <w:numId w:val="1"/>
              </w:numPr>
              <w:rPr>
                <w:rFonts w:ascii="Tahoma" w:hAnsi="Tahoma"/>
                <w:sz w:val="22"/>
                <w:szCs w:val="22"/>
                <w:lang w:bidi="x-none"/>
              </w:rPr>
            </w:pPr>
            <w:r w:rsidRPr="00967C1C">
              <w:rPr>
                <w:rFonts w:ascii="Tahoma" w:hAnsi="Tahoma"/>
                <w:sz w:val="22"/>
                <w:szCs w:val="22"/>
                <w:lang w:bidi="x-none"/>
              </w:rPr>
              <w:t>Identify strategies for applying Process Coaching with teams or groups.</w:t>
            </w:r>
          </w:p>
        </w:tc>
      </w:tr>
      <w:tr w:rsidR="00CA1831" w:rsidRPr="00560515" w14:paraId="44494AA6" w14:textId="77777777" w:rsidTr="00CA1831">
        <w:tc>
          <w:tcPr>
            <w:tcW w:w="2178" w:type="dxa"/>
          </w:tcPr>
          <w:p w14:paraId="4E46A2F1" w14:textId="77777777" w:rsidR="00CA1831" w:rsidRPr="00560515" w:rsidRDefault="00CA1831" w:rsidP="00CA1831"/>
        </w:tc>
        <w:tc>
          <w:tcPr>
            <w:tcW w:w="270" w:type="dxa"/>
          </w:tcPr>
          <w:p w14:paraId="06E5E5C6" w14:textId="77777777" w:rsidR="00CA1831" w:rsidRPr="00560515" w:rsidRDefault="00CA1831" w:rsidP="00CA1831"/>
        </w:tc>
        <w:tc>
          <w:tcPr>
            <w:tcW w:w="7020" w:type="dxa"/>
            <w:tcBorders>
              <w:bottom w:val="single" w:sz="4" w:space="0" w:color="auto"/>
            </w:tcBorders>
          </w:tcPr>
          <w:p w14:paraId="3CAC97D3" w14:textId="77777777" w:rsidR="00CA1831" w:rsidRPr="00967C1C" w:rsidRDefault="00CA1831" w:rsidP="00CA1831">
            <w:pPr>
              <w:rPr>
                <w:rFonts w:ascii="Tahoma" w:hAnsi="Tahoma"/>
                <w:sz w:val="22"/>
                <w:szCs w:val="22"/>
              </w:rPr>
            </w:pPr>
          </w:p>
        </w:tc>
      </w:tr>
      <w:tr w:rsidR="00CA1831" w:rsidRPr="00560515" w14:paraId="3DFDCF41" w14:textId="77777777" w:rsidTr="00CA1831">
        <w:tc>
          <w:tcPr>
            <w:tcW w:w="2178" w:type="dxa"/>
          </w:tcPr>
          <w:p w14:paraId="4AC1A9B5" w14:textId="77777777" w:rsidR="00CA1831" w:rsidRPr="00560515" w:rsidRDefault="00CA1831" w:rsidP="00CA1831">
            <w:pPr>
              <w:pStyle w:val="Heading3"/>
            </w:pPr>
            <w:r>
              <w:t>Pre-Assignment</w:t>
            </w:r>
          </w:p>
        </w:tc>
        <w:tc>
          <w:tcPr>
            <w:tcW w:w="270" w:type="dxa"/>
          </w:tcPr>
          <w:p w14:paraId="029851B6" w14:textId="77777777" w:rsidR="00CA1831" w:rsidRPr="00560515" w:rsidRDefault="00CA1831" w:rsidP="00CA1831"/>
        </w:tc>
        <w:tc>
          <w:tcPr>
            <w:tcW w:w="7020" w:type="dxa"/>
            <w:tcBorders>
              <w:top w:val="single" w:sz="4" w:space="0" w:color="auto"/>
              <w:bottom w:val="single" w:sz="4" w:space="0" w:color="auto"/>
            </w:tcBorders>
          </w:tcPr>
          <w:p w14:paraId="28835523" w14:textId="77777777" w:rsidR="00CA1831" w:rsidRPr="00967C1C" w:rsidRDefault="00CA1831" w:rsidP="00CA1831">
            <w:pPr>
              <w:rPr>
                <w:rFonts w:ascii="Tahoma" w:hAnsi="Tahoma"/>
                <w:sz w:val="22"/>
                <w:szCs w:val="22"/>
              </w:rPr>
            </w:pPr>
          </w:p>
          <w:p w14:paraId="5165E506" w14:textId="77777777" w:rsidR="00CA1831" w:rsidRPr="00967C1C" w:rsidRDefault="00CA1831" w:rsidP="00CA1831">
            <w:pPr>
              <w:rPr>
                <w:rFonts w:ascii="Tahoma" w:hAnsi="Tahoma"/>
                <w:sz w:val="22"/>
                <w:szCs w:val="22"/>
                <w:lang w:bidi="x-none"/>
              </w:rPr>
            </w:pPr>
            <w:r w:rsidRPr="00967C1C">
              <w:rPr>
                <w:rFonts w:ascii="Tahoma" w:hAnsi="Tahoma"/>
                <w:sz w:val="22"/>
                <w:szCs w:val="22"/>
                <w:lang w:bidi="x-none"/>
              </w:rPr>
              <w:t>These tasks are suggested prior to coming to class:</w:t>
            </w:r>
          </w:p>
          <w:p w14:paraId="4D1008B2" w14:textId="77777777" w:rsidR="00CA1831" w:rsidRPr="00967C1C" w:rsidRDefault="00CA1831" w:rsidP="00CA1831">
            <w:pPr>
              <w:rPr>
                <w:rFonts w:ascii="Tahoma" w:hAnsi="Tahoma"/>
                <w:sz w:val="22"/>
                <w:szCs w:val="22"/>
                <w:lang w:bidi="x-none"/>
              </w:rPr>
            </w:pPr>
          </w:p>
          <w:p w14:paraId="023CD408" w14:textId="77777777" w:rsidR="00CA1831" w:rsidRPr="00967C1C" w:rsidRDefault="00CA1831" w:rsidP="00CA1831">
            <w:pPr>
              <w:numPr>
                <w:ilvl w:val="0"/>
                <w:numId w:val="13"/>
              </w:numPr>
              <w:rPr>
                <w:rFonts w:ascii="Tahoma" w:hAnsi="Tahoma"/>
                <w:sz w:val="22"/>
                <w:szCs w:val="22"/>
                <w:lang w:bidi="x-none"/>
              </w:rPr>
            </w:pPr>
            <w:r w:rsidRPr="00967C1C">
              <w:rPr>
                <w:rFonts w:ascii="Tahoma" w:hAnsi="Tahoma"/>
                <w:sz w:val="22"/>
                <w:szCs w:val="22"/>
                <w:lang w:bidi="x-none"/>
              </w:rPr>
              <w:t>What are common beliefs about emotions in the workplace?</w:t>
            </w:r>
          </w:p>
          <w:p w14:paraId="729EE655" w14:textId="77777777" w:rsidR="00CA1831" w:rsidRPr="00967C1C" w:rsidRDefault="00CA1831" w:rsidP="00CA1831">
            <w:pPr>
              <w:numPr>
                <w:ilvl w:val="0"/>
                <w:numId w:val="13"/>
              </w:numPr>
              <w:rPr>
                <w:rFonts w:ascii="Tahoma" w:hAnsi="Tahoma"/>
                <w:sz w:val="22"/>
                <w:szCs w:val="22"/>
                <w:lang w:bidi="x-none"/>
              </w:rPr>
            </w:pPr>
            <w:r w:rsidRPr="00967C1C">
              <w:rPr>
                <w:rFonts w:ascii="Tahoma" w:hAnsi="Tahoma"/>
                <w:sz w:val="22"/>
                <w:szCs w:val="22"/>
                <w:lang w:bidi="x-none"/>
              </w:rPr>
              <w:t>Inquiry:  What is the value to you, personally, of having a space where you are fully free to be present, including with your emotions?</w:t>
            </w:r>
          </w:p>
          <w:p w14:paraId="411AD8D9" w14:textId="77777777" w:rsidR="00CA1831" w:rsidRPr="00967C1C" w:rsidRDefault="00CA1831" w:rsidP="00CA1831">
            <w:pPr>
              <w:rPr>
                <w:rFonts w:ascii="Tahoma" w:hAnsi="Tahoma"/>
                <w:sz w:val="22"/>
                <w:szCs w:val="22"/>
              </w:rPr>
            </w:pPr>
          </w:p>
        </w:tc>
      </w:tr>
    </w:tbl>
    <w:p w14:paraId="4D04C2F6" w14:textId="77777777" w:rsidR="00CA1831" w:rsidRDefault="00CA1831" w:rsidP="00CA18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CA1831" w:rsidRPr="00560515" w14:paraId="0EE9036E" w14:textId="77777777" w:rsidTr="00CA1831">
        <w:tc>
          <w:tcPr>
            <w:tcW w:w="2178" w:type="dxa"/>
          </w:tcPr>
          <w:p w14:paraId="4AB822BF" w14:textId="77777777" w:rsidR="00CA1831" w:rsidRPr="00560515" w:rsidRDefault="00CA1831" w:rsidP="00CA1831">
            <w:pPr>
              <w:pStyle w:val="Heading3"/>
              <w:spacing w:before="0" w:after="0"/>
              <w:rPr>
                <w:i/>
              </w:rPr>
            </w:pPr>
            <w:r>
              <w:rPr>
                <w:i/>
              </w:rPr>
              <w:lastRenderedPageBreak/>
              <w:t>Teleclass Tips</w:t>
            </w:r>
          </w:p>
        </w:tc>
        <w:tc>
          <w:tcPr>
            <w:tcW w:w="270" w:type="dxa"/>
          </w:tcPr>
          <w:p w14:paraId="1519C8E3" w14:textId="77777777" w:rsidR="00CA1831" w:rsidRPr="00560515" w:rsidRDefault="00CA1831" w:rsidP="00CA1831"/>
        </w:tc>
        <w:tc>
          <w:tcPr>
            <w:tcW w:w="7020" w:type="dxa"/>
          </w:tcPr>
          <w:p w14:paraId="193C7B98" w14:textId="77777777" w:rsidR="00CA1831" w:rsidRPr="00630A29" w:rsidRDefault="00CA1831" w:rsidP="00CA1831">
            <w:pPr>
              <w:rPr>
                <w:rFonts w:ascii="Tahoma" w:hAnsi="Tahoma"/>
                <w:sz w:val="22"/>
                <w:szCs w:val="22"/>
              </w:rPr>
            </w:pPr>
            <w:r w:rsidRPr="00630A29">
              <w:rPr>
                <w:rFonts w:ascii="Tahoma" w:hAnsi="Tahoma"/>
                <w:sz w:val="22"/>
                <w:szCs w:val="22"/>
              </w:rPr>
              <w:t>To create the best learning space possible for our time together, please follow these guidelines</w:t>
            </w:r>
          </w:p>
          <w:p w14:paraId="405E2280" w14:textId="77777777" w:rsidR="00CA1831" w:rsidRPr="00630A29" w:rsidRDefault="00CA1831" w:rsidP="00CA1831">
            <w:pPr>
              <w:rPr>
                <w:rFonts w:ascii="Tahoma" w:hAnsi="Tahoma"/>
                <w:sz w:val="22"/>
                <w:szCs w:val="22"/>
              </w:rPr>
            </w:pPr>
          </w:p>
          <w:p w14:paraId="765E6FC0" w14:textId="77777777" w:rsidR="00CA1831" w:rsidRPr="00630A29" w:rsidRDefault="00CA1831" w:rsidP="00CA1831">
            <w:pPr>
              <w:numPr>
                <w:ilvl w:val="0"/>
                <w:numId w:val="1"/>
              </w:numPr>
              <w:spacing w:after="120"/>
              <w:rPr>
                <w:rFonts w:ascii="Tahoma" w:hAnsi="Tahoma"/>
                <w:sz w:val="22"/>
                <w:szCs w:val="22"/>
              </w:rPr>
            </w:pPr>
            <w:r w:rsidRPr="00630A29">
              <w:rPr>
                <w:rFonts w:ascii="Tahoma" w:hAnsi="Tahoma"/>
                <w:sz w:val="22"/>
                <w:szCs w:val="22"/>
              </w:rPr>
              <w:t>Learning comes from participation and interaction of the group.  Consider the teleclass as a learning experience that requires your focus and participation, rather than as something to be observed or listened to.</w:t>
            </w:r>
          </w:p>
          <w:p w14:paraId="1FF1FE21" w14:textId="77777777" w:rsidR="00CA1831" w:rsidRPr="00630A29" w:rsidRDefault="00CA1831" w:rsidP="00CA1831">
            <w:pPr>
              <w:numPr>
                <w:ilvl w:val="0"/>
                <w:numId w:val="1"/>
              </w:numPr>
              <w:spacing w:after="120"/>
              <w:rPr>
                <w:rFonts w:ascii="Tahoma" w:hAnsi="Tahoma"/>
                <w:sz w:val="22"/>
                <w:szCs w:val="22"/>
              </w:rPr>
            </w:pPr>
            <w:r w:rsidRPr="00630A29">
              <w:rPr>
                <w:rFonts w:ascii="Tahoma" w:hAnsi="Tahoma"/>
                <w:sz w:val="22"/>
                <w:szCs w:val="22"/>
              </w:rPr>
              <w:t>Jump into the learning laboratory with a willingness to experiment and fail --- you will learn more, and so will everyone else.</w:t>
            </w:r>
          </w:p>
          <w:p w14:paraId="21AF08B0" w14:textId="77777777" w:rsidR="00CA1831" w:rsidRPr="00630A29" w:rsidRDefault="00CA1831" w:rsidP="00CA1831">
            <w:pPr>
              <w:numPr>
                <w:ilvl w:val="0"/>
                <w:numId w:val="1"/>
              </w:numPr>
              <w:spacing w:after="120"/>
              <w:rPr>
                <w:rFonts w:ascii="Tahoma" w:hAnsi="Tahoma"/>
                <w:sz w:val="22"/>
                <w:szCs w:val="22"/>
              </w:rPr>
            </w:pPr>
            <w:r w:rsidRPr="00630A29">
              <w:rPr>
                <w:rFonts w:ascii="Tahoma" w:hAnsi="Tahoma"/>
                <w:sz w:val="22"/>
                <w:szCs w:val="22"/>
              </w:rPr>
              <w:t>To ensure that the “tele-space” works well for everyone:</w:t>
            </w:r>
          </w:p>
          <w:p w14:paraId="52ED1377" w14:textId="77777777" w:rsidR="00CA1831" w:rsidRPr="00630A29" w:rsidRDefault="00CA1831" w:rsidP="00CA1831">
            <w:pPr>
              <w:numPr>
                <w:ilvl w:val="1"/>
                <w:numId w:val="1"/>
              </w:numPr>
              <w:spacing w:after="120"/>
              <w:rPr>
                <w:rFonts w:ascii="Tahoma" w:hAnsi="Tahoma"/>
                <w:sz w:val="22"/>
                <w:szCs w:val="22"/>
              </w:rPr>
            </w:pPr>
            <w:r w:rsidRPr="00630A29">
              <w:rPr>
                <w:rFonts w:ascii="Tahoma" w:hAnsi="Tahoma"/>
                <w:sz w:val="22"/>
                <w:szCs w:val="22"/>
              </w:rPr>
              <w:t xml:space="preserve">Be present and refrain from multi-tasking (i.e. refrain from checking email or doing other activities). </w:t>
            </w:r>
          </w:p>
          <w:p w14:paraId="6C1099AA" w14:textId="77777777" w:rsidR="00CA1831" w:rsidRPr="00630A29" w:rsidRDefault="00CA1831" w:rsidP="00CA1831">
            <w:pPr>
              <w:numPr>
                <w:ilvl w:val="1"/>
                <w:numId w:val="1"/>
              </w:numPr>
              <w:spacing w:after="120"/>
              <w:rPr>
                <w:rFonts w:ascii="Tahoma" w:hAnsi="Tahoma"/>
                <w:sz w:val="22"/>
                <w:szCs w:val="22"/>
              </w:rPr>
            </w:pPr>
            <w:r w:rsidRPr="00630A29">
              <w:rPr>
                <w:rFonts w:ascii="Tahoma" w:hAnsi="Tahoma"/>
                <w:sz w:val="22"/>
                <w:szCs w:val="22"/>
              </w:rPr>
              <w:t>If there is background noise around you (e.g. barking dogs, running dishwashers, etc), please put your phone or device on “mute” while you are not speaking (and remember to unmute when you speak!)</w:t>
            </w:r>
          </w:p>
          <w:p w14:paraId="53E3FC01" w14:textId="77777777" w:rsidR="00CA1831" w:rsidRPr="00630A29" w:rsidRDefault="00CA1831" w:rsidP="00CA1831">
            <w:pPr>
              <w:numPr>
                <w:ilvl w:val="1"/>
                <w:numId w:val="1"/>
              </w:numPr>
              <w:spacing w:after="120"/>
              <w:rPr>
                <w:rFonts w:ascii="Tahoma" w:hAnsi="Tahoma"/>
                <w:sz w:val="22"/>
                <w:szCs w:val="22"/>
              </w:rPr>
            </w:pPr>
            <w:r w:rsidRPr="00630A29">
              <w:rPr>
                <w:rFonts w:ascii="Tahoma" w:hAnsi="Tahoma"/>
                <w:sz w:val="22"/>
                <w:szCs w:val="22"/>
              </w:rPr>
              <w:t>When you speak, start with you name so everyone knows who is speaking.</w:t>
            </w:r>
          </w:p>
          <w:p w14:paraId="6C4785E8" w14:textId="77777777" w:rsidR="00CA1831" w:rsidRPr="00560515" w:rsidRDefault="00CA1831" w:rsidP="00CA1831">
            <w:pPr>
              <w:numPr>
                <w:ilvl w:val="1"/>
                <w:numId w:val="1"/>
              </w:numPr>
              <w:spacing w:after="120"/>
              <w:rPr>
                <w:sz w:val="22"/>
              </w:rPr>
            </w:pPr>
            <w:r w:rsidRPr="00630A29">
              <w:rPr>
                <w:rFonts w:ascii="Tahoma" w:hAnsi="Tahoma"/>
                <w:sz w:val="22"/>
                <w:szCs w:val="22"/>
              </w:rPr>
              <w:t>Join the call from a space and with a connection that will be clear.  If you call in from a cell phone from the highway, for example, it is likely that you connection might create static or interruption for others).</w:t>
            </w:r>
          </w:p>
        </w:tc>
      </w:tr>
      <w:tr w:rsidR="00CA1831" w:rsidRPr="00560515" w14:paraId="6AF19D68" w14:textId="77777777" w:rsidTr="00CA1831">
        <w:tc>
          <w:tcPr>
            <w:tcW w:w="2178" w:type="dxa"/>
          </w:tcPr>
          <w:p w14:paraId="1C35470A" w14:textId="77777777" w:rsidR="00CA1831" w:rsidRPr="00560515" w:rsidRDefault="00CA1831" w:rsidP="00CA1831"/>
        </w:tc>
        <w:tc>
          <w:tcPr>
            <w:tcW w:w="270" w:type="dxa"/>
          </w:tcPr>
          <w:p w14:paraId="42F30753" w14:textId="77777777" w:rsidR="00CA1831" w:rsidRPr="00560515" w:rsidRDefault="00CA1831" w:rsidP="00CA1831"/>
        </w:tc>
        <w:tc>
          <w:tcPr>
            <w:tcW w:w="7020" w:type="dxa"/>
            <w:tcBorders>
              <w:bottom w:val="single" w:sz="4" w:space="0" w:color="auto"/>
            </w:tcBorders>
          </w:tcPr>
          <w:p w14:paraId="006CD9F1" w14:textId="77777777" w:rsidR="00CA1831" w:rsidRPr="00560515" w:rsidRDefault="00CA1831" w:rsidP="00CA1831"/>
        </w:tc>
      </w:tr>
    </w:tbl>
    <w:p w14:paraId="52309B16" w14:textId="77777777" w:rsidR="00CA1831" w:rsidRDefault="00CA1831" w:rsidP="00CA1831"/>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CA1831" w:rsidRPr="00560515" w14:paraId="5851FA31" w14:textId="77777777" w:rsidTr="00CA1831">
        <w:tc>
          <w:tcPr>
            <w:tcW w:w="2178" w:type="dxa"/>
          </w:tcPr>
          <w:p w14:paraId="2DBA8D8F" w14:textId="77777777" w:rsidR="00CA1831" w:rsidRDefault="00CA1831" w:rsidP="00CA1831">
            <w:pPr>
              <w:pStyle w:val="Heading3"/>
              <w:spacing w:before="0" w:after="0"/>
              <w:rPr>
                <w:i/>
              </w:rPr>
            </w:pPr>
          </w:p>
          <w:p w14:paraId="68D5765F" w14:textId="2DE8AECD" w:rsidR="00CA1831" w:rsidRPr="00560515" w:rsidRDefault="00CA1831" w:rsidP="00CA1831">
            <w:pPr>
              <w:pStyle w:val="Heading3"/>
              <w:spacing w:before="0" w:after="0"/>
              <w:rPr>
                <w:i/>
              </w:rPr>
            </w:pPr>
            <w:r>
              <w:rPr>
                <w:i/>
              </w:rPr>
              <w:t>Myth-Busting</w:t>
            </w:r>
          </w:p>
        </w:tc>
        <w:tc>
          <w:tcPr>
            <w:tcW w:w="270" w:type="dxa"/>
          </w:tcPr>
          <w:p w14:paraId="602B0908" w14:textId="77777777" w:rsidR="00CA1831" w:rsidRPr="00560515" w:rsidRDefault="00CA1831" w:rsidP="00CA1831"/>
        </w:tc>
        <w:tc>
          <w:tcPr>
            <w:tcW w:w="7020" w:type="dxa"/>
            <w:tcBorders>
              <w:top w:val="single" w:sz="4" w:space="0" w:color="999999"/>
              <w:bottom w:val="single" w:sz="4" w:space="0" w:color="999999"/>
            </w:tcBorders>
          </w:tcPr>
          <w:p w14:paraId="6E064EAC" w14:textId="77777777" w:rsidR="00CA1831" w:rsidRDefault="00CA1831" w:rsidP="00CA1831"/>
          <w:p w14:paraId="0305035D" w14:textId="55089E53" w:rsidR="00CA1831" w:rsidRDefault="00CA1831" w:rsidP="00CA1831">
            <w:pPr>
              <w:rPr>
                <w:rFonts w:ascii="Tahoma" w:hAnsi="Tahoma"/>
                <w:sz w:val="22"/>
                <w:szCs w:val="22"/>
              </w:rPr>
            </w:pPr>
            <w:r>
              <w:rPr>
                <w:rFonts w:ascii="Tahoma" w:hAnsi="Tahoma"/>
                <w:sz w:val="22"/>
                <w:szCs w:val="22"/>
              </w:rPr>
              <w:t>Create a list of ALL of the objections that corporate clients might raise about Process Coaching – that is to say</w:t>
            </w:r>
            <w:r w:rsidR="002E6D15">
              <w:rPr>
                <w:rFonts w:ascii="Tahoma" w:hAnsi="Tahoma"/>
                <w:sz w:val="22"/>
                <w:szCs w:val="22"/>
              </w:rPr>
              <w:t xml:space="preserve">… beliefs they hold regarding the expression of emotion in the workplace, or coaching that evokes strong emotion.  </w:t>
            </w:r>
          </w:p>
          <w:p w14:paraId="725EC965" w14:textId="77777777" w:rsidR="00CA1831" w:rsidRDefault="00CA1831" w:rsidP="00CA1831">
            <w:pPr>
              <w:rPr>
                <w:rFonts w:ascii="Tahoma" w:hAnsi="Tahoma"/>
                <w:sz w:val="22"/>
                <w:szCs w:val="22"/>
              </w:rPr>
            </w:pPr>
          </w:p>
          <w:p w14:paraId="433734A0" w14:textId="393D56F1" w:rsidR="00CA1831" w:rsidRDefault="002E6D15" w:rsidP="00CA1831">
            <w:pPr>
              <w:rPr>
                <w:rFonts w:ascii="Tahoma" w:hAnsi="Tahoma"/>
                <w:sz w:val="22"/>
                <w:szCs w:val="22"/>
              </w:rPr>
            </w:pPr>
            <w:r>
              <w:rPr>
                <w:rFonts w:ascii="Tahoma" w:hAnsi="Tahoma"/>
                <w:sz w:val="22"/>
                <w:szCs w:val="22"/>
              </w:rPr>
              <w:t xml:space="preserve"> </w:t>
            </w:r>
          </w:p>
          <w:p w14:paraId="37EAAC93" w14:textId="77777777" w:rsidR="00CA1831" w:rsidRPr="00630A29" w:rsidRDefault="00CA1831" w:rsidP="00CA1831">
            <w:pPr>
              <w:rPr>
                <w:rFonts w:ascii="Tahoma" w:hAnsi="Tahoma"/>
                <w:sz w:val="22"/>
                <w:szCs w:val="22"/>
              </w:rPr>
            </w:pPr>
          </w:p>
          <w:p w14:paraId="40EB640F" w14:textId="77777777" w:rsidR="00CA1831" w:rsidRDefault="00CA1831" w:rsidP="00CA1831">
            <w:pPr>
              <w:rPr>
                <w:rFonts w:ascii="Tahoma" w:hAnsi="Tahoma"/>
                <w:sz w:val="22"/>
                <w:szCs w:val="22"/>
              </w:rPr>
            </w:pPr>
          </w:p>
          <w:p w14:paraId="013D37F1" w14:textId="77777777" w:rsidR="002E6D15" w:rsidRDefault="002E6D15" w:rsidP="00CA1831">
            <w:pPr>
              <w:rPr>
                <w:rFonts w:ascii="Tahoma" w:hAnsi="Tahoma"/>
                <w:sz w:val="22"/>
                <w:szCs w:val="22"/>
              </w:rPr>
            </w:pPr>
          </w:p>
          <w:p w14:paraId="2497CA9B" w14:textId="77777777" w:rsidR="002E6D15" w:rsidRDefault="002E6D15" w:rsidP="00CA1831">
            <w:pPr>
              <w:rPr>
                <w:rFonts w:ascii="Tahoma" w:hAnsi="Tahoma"/>
                <w:sz w:val="22"/>
                <w:szCs w:val="22"/>
              </w:rPr>
            </w:pPr>
          </w:p>
          <w:p w14:paraId="6E445CAC" w14:textId="77777777" w:rsidR="002E6D15" w:rsidRDefault="002E6D15" w:rsidP="00CA1831">
            <w:pPr>
              <w:rPr>
                <w:rFonts w:ascii="Tahoma" w:hAnsi="Tahoma"/>
                <w:sz w:val="22"/>
                <w:szCs w:val="22"/>
              </w:rPr>
            </w:pPr>
          </w:p>
          <w:p w14:paraId="4FA418F3" w14:textId="77777777" w:rsidR="002E6D15" w:rsidRDefault="002E6D15" w:rsidP="00CA1831">
            <w:pPr>
              <w:rPr>
                <w:rFonts w:ascii="Tahoma" w:hAnsi="Tahoma"/>
                <w:sz w:val="22"/>
                <w:szCs w:val="22"/>
              </w:rPr>
            </w:pPr>
          </w:p>
          <w:p w14:paraId="655DF811" w14:textId="77777777" w:rsidR="002E6D15" w:rsidRDefault="002E6D15" w:rsidP="00CA1831">
            <w:pPr>
              <w:rPr>
                <w:rFonts w:ascii="Tahoma" w:hAnsi="Tahoma"/>
                <w:sz w:val="22"/>
                <w:szCs w:val="22"/>
              </w:rPr>
            </w:pPr>
          </w:p>
          <w:p w14:paraId="6102A38D" w14:textId="77777777" w:rsidR="002E6D15" w:rsidRDefault="002E6D15" w:rsidP="00CA1831">
            <w:pPr>
              <w:rPr>
                <w:rFonts w:ascii="Tahoma" w:hAnsi="Tahoma"/>
                <w:sz w:val="22"/>
                <w:szCs w:val="22"/>
              </w:rPr>
            </w:pPr>
          </w:p>
          <w:p w14:paraId="3D495055" w14:textId="77777777" w:rsidR="002E6D15" w:rsidRDefault="002E6D15" w:rsidP="00CA1831">
            <w:pPr>
              <w:rPr>
                <w:rFonts w:ascii="Tahoma" w:hAnsi="Tahoma"/>
                <w:sz w:val="22"/>
                <w:szCs w:val="22"/>
              </w:rPr>
            </w:pPr>
          </w:p>
          <w:p w14:paraId="409BAD3D" w14:textId="77777777" w:rsidR="002E6D15" w:rsidRDefault="002E6D15" w:rsidP="00CA1831">
            <w:pPr>
              <w:rPr>
                <w:rFonts w:ascii="Tahoma" w:hAnsi="Tahoma"/>
                <w:sz w:val="22"/>
                <w:szCs w:val="22"/>
              </w:rPr>
            </w:pPr>
          </w:p>
          <w:p w14:paraId="2F51C744" w14:textId="77777777" w:rsidR="002E6D15" w:rsidRDefault="002E6D15" w:rsidP="00CA1831">
            <w:pPr>
              <w:rPr>
                <w:rFonts w:ascii="Tahoma" w:hAnsi="Tahoma"/>
                <w:sz w:val="22"/>
                <w:szCs w:val="22"/>
              </w:rPr>
            </w:pPr>
          </w:p>
          <w:p w14:paraId="6F5647D4" w14:textId="77777777" w:rsidR="002E6D15" w:rsidRDefault="002E6D15" w:rsidP="00CA1831">
            <w:pPr>
              <w:rPr>
                <w:rFonts w:ascii="Tahoma" w:hAnsi="Tahoma"/>
                <w:sz w:val="22"/>
                <w:szCs w:val="22"/>
              </w:rPr>
            </w:pPr>
          </w:p>
          <w:p w14:paraId="5C0E7ED5" w14:textId="77777777" w:rsidR="002E6D15" w:rsidRDefault="002E6D15" w:rsidP="00CA1831">
            <w:pPr>
              <w:rPr>
                <w:rFonts w:ascii="Tahoma" w:hAnsi="Tahoma"/>
                <w:sz w:val="22"/>
                <w:szCs w:val="22"/>
              </w:rPr>
            </w:pPr>
          </w:p>
          <w:p w14:paraId="3324A418" w14:textId="77777777" w:rsidR="002E6D15" w:rsidRDefault="002E6D15" w:rsidP="00CA1831">
            <w:pPr>
              <w:rPr>
                <w:rFonts w:ascii="Tahoma" w:hAnsi="Tahoma"/>
                <w:sz w:val="22"/>
                <w:szCs w:val="22"/>
              </w:rPr>
            </w:pPr>
          </w:p>
          <w:p w14:paraId="1FB80A15" w14:textId="77777777" w:rsidR="002E6D15" w:rsidRDefault="002E6D15" w:rsidP="00CA1831">
            <w:pPr>
              <w:rPr>
                <w:rFonts w:ascii="Tahoma" w:hAnsi="Tahoma"/>
                <w:sz w:val="22"/>
                <w:szCs w:val="22"/>
              </w:rPr>
            </w:pPr>
          </w:p>
          <w:p w14:paraId="7267878A" w14:textId="6E835424" w:rsidR="002E6D15" w:rsidRDefault="002E6D15" w:rsidP="00CA1831">
            <w:pPr>
              <w:rPr>
                <w:rFonts w:ascii="Tahoma" w:hAnsi="Tahoma"/>
                <w:sz w:val="22"/>
                <w:szCs w:val="22"/>
              </w:rPr>
            </w:pPr>
            <w:r>
              <w:rPr>
                <w:rFonts w:ascii="Tahoma" w:hAnsi="Tahoma"/>
                <w:sz w:val="22"/>
                <w:szCs w:val="22"/>
              </w:rPr>
              <w:t>Now, review the list and circle the ones that have the most energy or sting – or that would be most difficult for you to respond to.</w:t>
            </w:r>
          </w:p>
          <w:p w14:paraId="3F3FE336" w14:textId="77777777" w:rsidR="002E6D15" w:rsidRDefault="002E6D15" w:rsidP="00CA1831">
            <w:pPr>
              <w:rPr>
                <w:rFonts w:ascii="Tahoma" w:hAnsi="Tahoma"/>
                <w:sz w:val="22"/>
                <w:szCs w:val="22"/>
              </w:rPr>
            </w:pPr>
          </w:p>
          <w:p w14:paraId="10FC6B75" w14:textId="786C7D5C" w:rsidR="002E6D15" w:rsidRDefault="002E6D15" w:rsidP="00CA1831">
            <w:pPr>
              <w:rPr>
                <w:rFonts w:ascii="Tahoma" w:hAnsi="Tahoma"/>
                <w:sz w:val="22"/>
                <w:szCs w:val="22"/>
              </w:rPr>
            </w:pPr>
            <w:r>
              <w:rPr>
                <w:rFonts w:ascii="Tahoma" w:hAnsi="Tahoma"/>
                <w:sz w:val="22"/>
                <w:szCs w:val="22"/>
              </w:rPr>
              <w:t>Following the class exercise, note whatever insights you have about the impact on you as a coach when you buy-in to these beliefs.</w:t>
            </w:r>
          </w:p>
          <w:p w14:paraId="216A796E" w14:textId="77777777" w:rsidR="00CA1831" w:rsidRDefault="00CA1831" w:rsidP="00CA1831">
            <w:pPr>
              <w:rPr>
                <w:rFonts w:ascii="Tahoma" w:hAnsi="Tahoma"/>
                <w:sz w:val="22"/>
                <w:szCs w:val="22"/>
              </w:rPr>
            </w:pPr>
          </w:p>
          <w:p w14:paraId="0CC12C9B" w14:textId="77777777" w:rsidR="00CA1831" w:rsidRDefault="00CA1831" w:rsidP="00CA1831">
            <w:pPr>
              <w:rPr>
                <w:rFonts w:ascii="Tahoma" w:hAnsi="Tahoma"/>
                <w:sz w:val="22"/>
                <w:szCs w:val="22"/>
              </w:rPr>
            </w:pPr>
          </w:p>
          <w:p w14:paraId="69D90043" w14:textId="77777777" w:rsidR="00CA1831" w:rsidRDefault="00CA1831" w:rsidP="00CA1831">
            <w:pPr>
              <w:rPr>
                <w:rFonts w:ascii="Tahoma" w:hAnsi="Tahoma"/>
                <w:sz w:val="22"/>
                <w:szCs w:val="22"/>
              </w:rPr>
            </w:pPr>
          </w:p>
          <w:p w14:paraId="1DB35B37" w14:textId="77777777" w:rsidR="00CA1831" w:rsidRPr="00630A29" w:rsidRDefault="00CA1831" w:rsidP="00CA1831">
            <w:pPr>
              <w:rPr>
                <w:rFonts w:ascii="Tahoma" w:hAnsi="Tahoma"/>
                <w:sz w:val="22"/>
                <w:szCs w:val="22"/>
              </w:rPr>
            </w:pPr>
          </w:p>
          <w:p w14:paraId="04BF06E7" w14:textId="77777777" w:rsidR="00CA1831" w:rsidRDefault="00CA1831" w:rsidP="00CA1831">
            <w:pPr>
              <w:rPr>
                <w:rFonts w:ascii="Tahoma" w:hAnsi="Tahoma"/>
                <w:sz w:val="22"/>
                <w:szCs w:val="22"/>
              </w:rPr>
            </w:pPr>
          </w:p>
          <w:p w14:paraId="2F788F0E" w14:textId="77777777" w:rsidR="00CA1831" w:rsidRDefault="00CA1831" w:rsidP="00CA1831">
            <w:pPr>
              <w:rPr>
                <w:rFonts w:ascii="Tahoma" w:hAnsi="Tahoma"/>
                <w:sz w:val="22"/>
                <w:szCs w:val="22"/>
              </w:rPr>
            </w:pPr>
          </w:p>
          <w:p w14:paraId="3F14DC56" w14:textId="77777777" w:rsidR="00CA1831" w:rsidRDefault="00CA1831" w:rsidP="00CA1831">
            <w:pPr>
              <w:rPr>
                <w:rFonts w:ascii="Tahoma" w:hAnsi="Tahoma"/>
                <w:sz w:val="22"/>
                <w:szCs w:val="22"/>
              </w:rPr>
            </w:pPr>
          </w:p>
          <w:p w14:paraId="1E559753" w14:textId="77777777" w:rsidR="00CA1831" w:rsidRDefault="00CA1831" w:rsidP="00CA1831">
            <w:pPr>
              <w:rPr>
                <w:rFonts w:ascii="Tahoma" w:hAnsi="Tahoma"/>
                <w:sz w:val="22"/>
                <w:szCs w:val="22"/>
              </w:rPr>
            </w:pPr>
          </w:p>
          <w:p w14:paraId="549B1AF3" w14:textId="77777777" w:rsidR="00CA1831" w:rsidRDefault="00CA1831" w:rsidP="00CA1831">
            <w:pPr>
              <w:rPr>
                <w:rFonts w:ascii="Tahoma" w:hAnsi="Tahoma"/>
                <w:sz w:val="22"/>
                <w:szCs w:val="22"/>
              </w:rPr>
            </w:pPr>
          </w:p>
          <w:p w14:paraId="5D65C746" w14:textId="77777777" w:rsidR="00CA1831" w:rsidRDefault="00CA1831" w:rsidP="00CA1831">
            <w:pPr>
              <w:rPr>
                <w:rFonts w:ascii="Tahoma" w:hAnsi="Tahoma"/>
                <w:sz w:val="22"/>
                <w:szCs w:val="22"/>
              </w:rPr>
            </w:pPr>
          </w:p>
          <w:p w14:paraId="249AB0F5" w14:textId="77777777" w:rsidR="00CA1831" w:rsidRDefault="00CA1831" w:rsidP="00CA1831">
            <w:pPr>
              <w:rPr>
                <w:rFonts w:ascii="Tahoma" w:hAnsi="Tahoma"/>
                <w:sz w:val="22"/>
                <w:szCs w:val="22"/>
              </w:rPr>
            </w:pPr>
          </w:p>
          <w:p w14:paraId="5D836964" w14:textId="77777777" w:rsidR="00CA1831" w:rsidRDefault="00CA1831" w:rsidP="00CA1831">
            <w:pPr>
              <w:rPr>
                <w:rFonts w:ascii="Tahoma" w:hAnsi="Tahoma"/>
                <w:sz w:val="22"/>
                <w:szCs w:val="22"/>
              </w:rPr>
            </w:pPr>
          </w:p>
          <w:p w14:paraId="156EF89F" w14:textId="77777777" w:rsidR="00CA1831" w:rsidRPr="00630A29" w:rsidRDefault="00CA1831" w:rsidP="00CA1831">
            <w:pPr>
              <w:rPr>
                <w:rFonts w:ascii="Tahoma" w:hAnsi="Tahoma"/>
                <w:sz w:val="22"/>
                <w:szCs w:val="22"/>
              </w:rPr>
            </w:pPr>
          </w:p>
          <w:p w14:paraId="5D44B6B0" w14:textId="77777777" w:rsidR="00CA1831" w:rsidRPr="00630A29" w:rsidRDefault="00CA1831" w:rsidP="00CA1831">
            <w:pPr>
              <w:rPr>
                <w:rFonts w:ascii="Tahoma" w:hAnsi="Tahoma"/>
                <w:sz w:val="22"/>
                <w:szCs w:val="22"/>
              </w:rPr>
            </w:pPr>
          </w:p>
          <w:p w14:paraId="68810F41" w14:textId="77777777" w:rsidR="00CA1831" w:rsidRDefault="00CA1831" w:rsidP="00CA1831"/>
          <w:p w14:paraId="3A332CFF" w14:textId="77777777" w:rsidR="00CA1831" w:rsidRPr="00560515" w:rsidRDefault="00CA1831" w:rsidP="00CA1831"/>
        </w:tc>
      </w:tr>
    </w:tbl>
    <w:p w14:paraId="5BF8158C" w14:textId="77777777" w:rsidR="00CA1831" w:rsidRDefault="00CA1831" w:rsidP="00CA1831">
      <w:pPr>
        <w:pStyle w:val="Heading1"/>
      </w:pPr>
    </w:p>
    <w:p w14:paraId="575F7D57" w14:textId="77777777" w:rsidR="00CA1831" w:rsidRDefault="00CA1831" w:rsidP="00CA1831">
      <w:pPr>
        <w:rPr>
          <w:rFonts w:ascii="Arial" w:hAnsi="Arial"/>
          <w:b/>
          <w:kern w:val="32"/>
          <w:sz w:val="32"/>
          <w:szCs w:val="32"/>
        </w:rPr>
      </w:pPr>
      <w:r>
        <w:br w:type="page"/>
      </w:r>
    </w:p>
    <w:p w14:paraId="05585883" w14:textId="77777777" w:rsidR="00CA1831" w:rsidRPr="00560515" w:rsidRDefault="00CA1831" w:rsidP="00CA1831">
      <w:pPr>
        <w:pStyle w:val="Heading1"/>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CA1831" w:rsidRPr="00560515" w14:paraId="67C6A8C6" w14:textId="77777777" w:rsidTr="00CA1831">
        <w:tc>
          <w:tcPr>
            <w:tcW w:w="2178" w:type="dxa"/>
          </w:tcPr>
          <w:p w14:paraId="783F09A7" w14:textId="77777777" w:rsidR="002E6D15" w:rsidRDefault="002E6D15" w:rsidP="00CA1831">
            <w:pPr>
              <w:pStyle w:val="Heading3"/>
              <w:spacing w:before="0" w:after="0"/>
              <w:rPr>
                <w:i/>
              </w:rPr>
            </w:pPr>
          </w:p>
          <w:p w14:paraId="29484E44" w14:textId="56AE4FFA" w:rsidR="00CA1831" w:rsidRPr="00560515" w:rsidRDefault="002E6D15" w:rsidP="00CA1831">
            <w:pPr>
              <w:pStyle w:val="Heading3"/>
              <w:spacing w:before="0" w:after="0"/>
              <w:rPr>
                <w:i/>
              </w:rPr>
            </w:pPr>
            <w:r>
              <w:rPr>
                <w:i/>
              </w:rPr>
              <w:t>Is it true?</w:t>
            </w:r>
          </w:p>
        </w:tc>
        <w:tc>
          <w:tcPr>
            <w:tcW w:w="270" w:type="dxa"/>
          </w:tcPr>
          <w:p w14:paraId="55EF54C7" w14:textId="77777777" w:rsidR="00CA1831" w:rsidRPr="00560515" w:rsidRDefault="00CA1831" w:rsidP="00CA1831"/>
        </w:tc>
        <w:tc>
          <w:tcPr>
            <w:tcW w:w="7020" w:type="dxa"/>
            <w:tcBorders>
              <w:top w:val="single" w:sz="4" w:space="0" w:color="999999"/>
              <w:bottom w:val="single" w:sz="4" w:space="0" w:color="999999"/>
            </w:tcBorders>
          </w:tcPr>
          <w:p w14:paraId="59943A79" w14:textId="77777777" w:rsidR="00CA1831" w:rsidRPr="00630A29" w:rsidRDefault="00CA1831" w:rsidP="00CA1831">
            <w:pPr>
              <w:rPr>
                <w:rFonts w:ascii="Tahoma" w:hAnsi="Tahoma"/>
                <w:sz w:val="22"/>
                <w:szCs w:val="22"/>
              </w:rPr>
            </w:pPr>
            <w:r w:rsidRPr="00630A29">
              <w:rPr>
                <w:rFonts w:ascii="Tahoma" w:hAnsi="Tahoma"/>
                <w:sz w:val="22"/>
                <w:szCs w:val="22"/>
              </w:rPr>
              <w:t xml:space="preserve"> </w:t>
            </w:r>
          </w:p>
          <w:p w14:paraId="2694082E" w14:textId="431A48F8" w:rsidR="00CA1831" w:rsidRDefault="002E6D15" w:rsidP="00CA1831">
            <w:pPr>
              <w:rPr>
                <w:rFonts w:ascii="Tahoma" w:hAnsi="Tahoma"/>
                <w:sz w:val="22"/>
                <w:szCs w:val="22"/>
              </w:rPr>
            </w:pPr>
            <w:r>
              <w:rPr>
                <w:rFonts w:ascii="Tahoma" w:hAnsi="Tahoma"/>
                <w:sz w:val="22"/>
                <w:szCs w:val="22"/>
              </w:rPr>
              <w:t>Use this space for notes from the discussion around the validity of the myths that surround emotion in the workplace.</w:t>
            </w:r>
          </w:p>
          <w:p w14:paraId="180A867C" w14:textId="77777777" w:rsidR="00CA1831" w:rsidRDefault="00CA1831" w:rsidP="00CA1831">
            <w:pPr>
              <w:rPr>
                <w:rFonts w:ascii="Tahoma" w:hAnsi="Tahoma"/>
                <w:sz w:val="22"/>
                <w:szCs w:val="22"/>
              </w:rPr>
            </w:pPr>
          </w:p>
          <w:p w14:paraId="6765D5A8" w14:textId="626E25DD" w:rsidR="00CA1831" w:rsidRDefault="002E6D15" w:rsidP="00CA1831">
            <w:pPr>
              <w:rPr>
                <w:rFonts w:ascii="Tahoma" w:hAnsi="Tahoma"/>
                <w:sz w:val="22"/>
                <w:szCs w:val="22"/>
              </w:rPr>
            </w:pPr>
            <w:r>
              <w:rPr>
                <w:rFonts w:ascii="Tahoma" w:hAnsi="Tahoma"/>
                <w:sz w:val="22"/>
                <w:szCs w:val="22"/>
              </w:rPr>
              <w:t xml:space="preserve"> Myth 1: ____________________________________________</w:t>
            </w:r>
          </w:p>
          <w:p w14:paraId="36AF6BF9" w14:textId="77777777" w:rsidR="002E6D15" w:rsidRDefault="002E6D15" w:rsidP="00CA1831">
            <w:pPr>
              <w:rPr>
                <w:rFonts w:ascii="Tahoma" w:hAnsi="Tahoma"/>
                <w:sz w:val="22"/>
                <w:szCs w:val="22"/>
              </w:rPr>
            </w:pPr>
          </w:p>
          <w:p w14:paraId="337E6ED8" w14:textId="77777777" w:rsidR="002E6D15" w:rsidRDefault="002E6D15" w:rsidP="00CA1831">
            <w:pPr>
              <w:rPr>
                <w:rFonts w:ascii="Tahoma" w:hAnsi="Tahoma"/>
                <w:sz w:val="22"/>
                <w:szCs w:val="22"/>
              </w:rPr>
            </w:pPr>
            <w:r>
              <w:rPr>
                <w:rFonts w:ascii="Tahoma" w:hAnsi="Tahoma"/>
                <w:sz w:val="22"/>
                <w:szCs w:val="22"/>
              </w:rPr>
              <w:t>Critical Reflection:</w:t>
            </w:r>
          </w:p>
          <w:p w14:paraId="146F30F0" w14:textId="77777777" w:rsidR="002E6D15" w:rsidRDefault="002E6D15" w:rsidP="00CA1831">
            <w:pPr>
              <w:rPr>
                <w:rFonts w:ascii="Tahoma" w:hAnsi="Tahoma"/>
                <w:sz w:val="22"/>
                <w:szCs w:val="22"/>
              </w:rPr>
            </w:pPr>
          </w:p>
          <w:p w14:paraId="25542E60" w14:textId="77777777" w:rsidR="002E6D15" w:rsidRDefault="002E6D15" w:rsidP="00CA1831">
            <w:pPr>
              <w:rPr>
                <w:rFonts w:ascii="Tahoma" w:hAnsi="Tahoma"/>
                <w:sz w:val="22"/>
                <w:szCs w:val="22"/>
              </w:rPr>
            </w:pPr>
          </w:p>
          <w:p w14:paraId="2983CEAD" w14:textId="77777777" w:rsidR="002E6D15" w:rsidRDefault="002E6D15" w:rsidP="00CA1831">
            <w:pPr>
              <w:rPr>
                <w:rFonts w:ascii="Tahoma" w:hAnsi="Tahoma"/>
                <w:sz w:val="22"/>
                <w:szCs w:val="22"/>
              </w:rPr>
            </w:pPr>
          </w:p>
          <w:p w14:paraId="409C865C" w14:textId="77777777" w:rsidR="002E6D15" w:rsidRDefault="002E6D15" w:rsidP="00CA1831">
            <w:pPr>
              <w:rPr>
                <w:rFonts w:ascii="Tahoma" w:hAnsi="Tahoma"/>
                <w:sz w:val="22"/>
                <w:szCs w:val="22"/>
              </w:rPr>
            </w:pPr>
          </w:p>
          <w:p w14:paraId="4FDB4426" w14:textId="77777777" w:rsidR="002E6D15" w:rsidRDefault="002E6D15" w:rsidP="00CA1831">
            <w:pPr>
              <w:rPr>
                <w:rFonts w:ascii="Tahoma" w:hAnsi="Tahoma"/>
                <w:sz w:val="22"/>
                <w:szCs w:val="22"/>
              </w:rPr>
            </w:pPr>
          </w:p>
          <w:p w14:paraId="29D23FA5" w14:textId="77777777" w:rsidR="002E6D15" w:rsidRDefault="002E6D15" w:rsidP="00CA1831">
            <w:pPr>
              <w:rPr>
                <w:rFonts w:ascii="Tahoma" w:hAnsi="Tahoma"/>
                <w:sz w:val="22"/>
                <w:szCs w:val="22"/>
              </w:rPr>
            </w:pPr>
            <w:r>
              <w:rPr>
                <w:rFonts w:ascii="Tahoma" w:hAnsi="Tahoma"/>
                <w:sz w:val="22"/>
                <w:szCs w:val="22"/>
              </w:rPr>
              <w:t>Myth 2: ___________________________________________</w:t>
            </w:r>
          </w:p>
          <w:p w14:paraId="01E06E9E" w14:textId="77777777" w:rsidR="002E6D15" w:rsidRDefault="002E6D15" w:rsidP="00CA1831">
            <w:pPr>
              <w:rPr>
                <w:rFonts w:ascii="Tahoma" w:hAnsi="Tahoma"/>
                <w:sz w:val="22"/>
                <w:szCs w:val="22"/>
              </w:rPr>
            </w:pPr>
          </w:p>
          <w:p w14:paraId="1A0061D4" w14:textId="77777777" w:rsidR="002E6D15" w:rsidRDefault="002E6D15" w:rsidP="00CA1831">
            <w:pPr>
              <w:rPr>
                <w:rFonts w:ascii="Tahoma" w:hAnsi="Tahoma"/>
                <w:sz w:val="22"/>
                <w:szCs w:val="22"/>
              </w:rPr>
            </w:pPr>
            <w:r>
              <w:rPr>
                <w:rFonts w:ascii="Tahoma" w:hAnsi="Tahoma"/>
                <w:sz w:val="22"/>
                <w:szCs w:val="22"/>
              </w:rPr>
              <w:t>Critical Reflection:</w:t>
            </w:r>
          </w:p>
          <w:p w14:paraId="1BB5BE69" w14:textId="77777777" w:rsidR="002E6D15" w:rsidRDefault="002E6D15" w:rsidP="00CA1831">
            <w:pPr>
              <w:rPr>
                <w:rFonts w:ascii="Tahoma" w:hAnsi="Tahoma"/>
                <w:sz w:val="22"/>
                <w:szCs w:val="22"/>
              </w:rPr>
            </w:pPr>
          </w:p>
          <w:p w14:paraId="603B4BCA" w14:textId="77777777" w:rsidR="002E6D15" w:rsidRDefault="002E6D15" w:rsidP="00CA1831">
            <w:pPr>
              <w:rPr>
                <w:rFonts w:ascii="Tahoma" w:hAnsi="Tahoma"/>
                <w:sz w:val="22"/>
                <w:szCs w:val="22"/>
              </w:rPr>
            </w:pPr>
          </w:p>
          <w:p w14:paraId="5DD77F30" w14:textId="77777777" w:rsidR="002E6D15" w:rsidRDefault="002E6D15" w:rsidP="00CA1831">
            <w:pPr>
              <w:rPr>
                <w:rFonts w:ascii="Tahoma" w:hAnsi="Tahoma"/>
                <w:sz w:val="22"/>
                <w:szCs w:val="22"/>
              </w:rPr>
            </w:pPr>
          </w:p>
          <w:p w14:paraId="2F37497A" w14:textId="77777777" w:rsidR="002E6D15" w:rsidRDefault="002E6D15" w:rsidP="00CA1831">
            <w:pPr>
              <w:rPr>
                <w:rFonts w:ascii="Tahoma" w:hAnsi="Tahoma"/>
                <w:sz w:val="22"/>
                <w:szCs w:val="22"/>
              </w:rPr>
            </w:pPr>
          </w:p>
          <w:p w14:paraId="770A9C84" w14:textId="77777777" w:rsidR="002E6D15" w:rsidRDefault="002E6D15" w:rsidP="00CA1831">
            <w:pPr>
              <w:rPr>
                <w:rFonts w:ascii="Tahoma" w:hAnsi="Tahoma"/>
                <w:sz w:val="22"/>
                <w:szCs w:val="22"/>
              </w:rPr>
            </w:pPr>
          </w:p>
          <w:p w14:paraId="6D2373EE" w14:textId="77777777" w:rsidR="002E6D15" w:rsidRDefault="002E6D15" w:rsidP="00CA1831">
            <w:pPr>
              <w:rPr>
                <w:rFonts w:ascii="Tahoma" w:hAnsi="Tahoma"/>
                <w:sz w:val="22"/>
                <w:szCs w:val="22"/>
              </w:rPr>
            </w:pPr>
          </w:p>
          <w:p w14:paraId="04235498" w14:textId="77777777" w:rsidR="002E6D15" w:rsidRDefault="002E6D15" w:rsidP="00CA1831">
            <w:pPr>
              <w:rPr>
                <w:rFonts w:ascii="Tahoma" w:hAnsi="Tahoma"/>
                <w:sz w:val="22"/>
                <w:szCs w:val="22"/>
              </w:rPr>
            </w:pPr>
            <w:r>
              <w:rPr>
                <w:rFonts w:ascii="Tahoma" w:hAnsi="Tahoma"/>
                <w:sz w:val="22"/>
                <w:szCs w:val="22"/>
              </w:rPr>
              <w:t>Myth 3: ____________________________________________</w:t>
            </w:r>
          </w:p>
          <w:p w14:paraId="5A710AAF" w14:textId="77777777" w:rsidR="002E6D15" w:rsidRDefault="002E6D15" w:rsidP="00CA1831">
            <w:pPr>
              <w:rPr>
                <w:rFonts w:ascii="Tahoma" w:hAnsi="Tahoma"/>
                <w:sz w:val="22"/>
                <w:szCs w:val="22"/>
              </w:rPr>
            </w:pPr>
          </w:p>
          <w:p w14:paraId="31661F24" w14:textId="77777777" w:rsidR="002E6D15" w:rsidRDefault="002E6D15" w:rsidP="00CA1831">
            <w:pPr>
              <w:rPr>
                <w:rFonts w:ascii="Tahoma" w:hAnsi="Tahoma"/>
                <w:sz w:val="22"/>
                <w:szCs w:val="22"/>
              </w:rPr>
            </w:pPr>
            <w:r>
              <w:rPr>
                <w:rFonts w:ascii="Tahoma" w:hAnsi="Tahoma"/>
                <w:sz w:val="22"/>
                <w:szCs w:val="22"/>
              </w:rPr>
              <w:t>Critical Reflection:</w:t>
            </w:r>
          </w:p>
          <w:p w14:paraId="35C56585" w14:textId="77777777" w:rsidR="002E6D15" w:rsidRDefault="002E6D15" w:rsidP="00CA1831">
            <w:pPr>
              <w:rPr>
                <w:rFonts w:ascii="Tahoma" w:hAnsi="Tahoma"/>
                <w:sz w:val="22"/>
                <w:szCs w:val="22"/>
              </w:rPr>
            </w:pPr>
          </w:p>
          <w:p w14:paraId="21E848D4" w14:textId="77777777" w:rsidR="002E6D15" w:rsidRDefault="002E6D15" w:rsidP="00CA1831">
            <w:pPr>
              <w:rPr>
                <w:rFonts w:ascii="Tahoma" w:hAnsi="Tahoma"/>
                <w:sz w:val="22"/>
                <w:szCs w:val="22"/>
              </w:rPr>
            </w:pPr>
          </w:p>
          <w:p w14:paraId="673EA07D" w14:textId="77777777" w:rsidR="002E6D15" w:rsidRDefault="002E6D15" w:rsidP="00CA1831">
            <w:pPr>
              <w:rPr>
                <w:rFonts w:ascii="Tahoma" w:hAnsi="Tahoma"/>
                <w:sz w:val="22"/>
                <w:szCs w:val="22"/>
              </w:rPr>
            </w:pPr>
          </w:p>
          <w:p w14:paraId="689FD371" w14:textId="77777777" w:rsidR="002E6D15" w:rsidRDefault="002E6D15" w:rsidP="00CA1831">
            <w:pPr>
              <w:rPr>
                <w:rFonts w:ascii="Tahoma" w:hAnsi="Tahoma"/>
                <w:sz w:val="22"/>
                <w:szCs w:val="22"/>
              </w:rPr>
            </w:pPr>
          </w:p>
          <w:p w14:paraId="567F95CD" w14:textId="77777777" w:rsidR="002E6D15" w:rsidRDefault="002E6D15" w:rsidP="00CA1831">
            <w:pPr>
              <w:rPr>
                <w:rFonts w:ascii="Tahoma" w:hAnsi="Tahoma"/>
                <w:sz w:val="22"/>
                <w:szCs w:val="22"/>
              </w:rPr>
            </w:pPr>
          </w:p>
          <w:p w14:paraId="77A2CE0F" w14:textId="77777777" w:rsidR="002E6D15" w:rsidRDefault="002E6D15" w:rsidP="00CA1831">
            <w:pPr>
              <w:rPr>
                <w:rFonts w:ascii="Tahoma" w:hAnsi="Tahoma"/>
                <w:sz w:val="22"/>
                <w:szCs w:val="22"/>
              </w:rPr>
            </w:pPr>
          </w:p>
          <w:p w14:paraId="3BC80791" w14:textId="77777777" w:rsidR="002E6D15" w:rsidRDefault="002E6D15" w:rsidP="00CA1831">
            <w:pPr>
              <w:rPr>
                <w:rFonts w:ascii="Tahoma" w:hAnsi="Tahoma"/>
                <w:sz w:val="22"/>
                <w:szCs w:val="22"/>
              </w:rPr>
            </w:pPr>
          </w:p>
          <w:p w14:paraId="03D711BB" w14:textId="77777777" w:rsidR="002E6D15" w:rsidRDefault="002E6D15" w:rsidP="00CA1831">
            <w:pPr>
              <w:rPr>
                <w:rFonts w:ascii="Tahoma" w:hAnsi="Tahoma"/>
                <w:sz w:val="22"/>
                <w:szCs w:val="22"/>
              </w:rPr>
            </w:pPr>
          </w:p>
          <w:p w14:paraId="6CCFF46B" w14:textId="77777777" w:rsidR="002E6D15" w:rsidRDefault="002E6D15" w:rsidP="00CA1831">
            <w:pPr>
              <w:rPr>
                <w:rFonts w:ascii="Tahoma" w:hAnsi="Tahoma"/>
                <w:sz w:val="22"/>
                <w:szCs w:val="22"/>
              </w:rPr>
            </w:pPr>
            <w:r>
              <w:rPr>
                <w:rFonts w:ascii="Tahoma" w:hAnsi="Tahoma"/>
                <w:sz w:val="22"/>
                <w:szCs w:val="22"/>
              </w:rPr>
              <w:t>Myth 4: _____________________________________________</w:t>
            </w:r>
          </w:p>
          <w:p w14:paraId="00E0A3A3" w14:textId="77777777" w:rsidR="002E6D15" w:rsidRDefault="002E6D15" w:rsidP="00CA1831">
            <w:pPr>
              <w:rPr>
                <w:rFonts w:ascii="Tahoma" w:hAnsi="Tahoma"/>
                <w:sz w:val="22"/>
                <w:szCs w:val="22"/>
              </w:rPr>
            </w:pPr>
          </w:p>
          <w:p w14:paraId="1F8B3971" w14:textId="77777777" w:rsidR="002E6D15" w:rsidRDefault="002E6D15" w:rsidP="00CA1831">
            <w:pPr>
              <w:rPr>
                <w:rFonts w:ascii="Tahoma" w:hAnsi="Tahoma"/>
                <w:sz w:val="22"/>
                <w:szCs w:val="22"/>
              </w:rPr>
            </w:pPr>
            <w:r>
              <w:rPr>
                <w:rFonts w:ascii="Tahoma" w:hAnsi="Tahoma"/>
                <w:sz w:val="22"/>
                <w:szCs w:val="22"/>
              </w:rPr>
              <w:t>Critical Reflection:</w:t>
            </w:r>
          </w:p>
          <w:p w14:paraId="3B2770C7" w14:textId="77777777" w:rsidR="002E6D15" w:rsidRDefault="002E6D15" w:rsidP="00CA1831">
            <w:pPr>
              <w:rPr>
                <w:rFonts w:ascii="Tahoma" w:hAnsi="Tahoma"/>
                <w:sz w:val="22"/>
                <w:szCs w:val="22"/>
              </w:rPr>
            </w:pPr>
          </w:p>
          <w:p w14:paraId="6EC15605" w14:textId="77777777" w:rsidR="002E6D15" w:rsidRDefault="002E6D15" w:rsidP="00CA1831">
            <w:pPr>
              <w:rPr>
                <w:rFonts w:ascii="Tahoma" w:hAnsi="Tahoma"/>
                <w:sz w:val="22"/>
                <w:szCs w:val="22"/>
              </w:rPr>
            </w:pPr>
          </w:p>
          <w:p w14:paraId="0A0DFDB9" w14:textId="77777777" w:rsidR="002E6D15" w:rsidRDefault="002E6D15" w:rsidP="00CA1831">
            <w:pPr>
              <w:rPr>
                <w:rFonts w:ascii="Tahoma" w:hAnsi="Tahoma"/>
                <w:sz w:val="22"/>
                <w:szCs w:val="22"/>
              </w:rPr>
            </w:pPr>
          </w:p>
          <w:p w14:paraId="55CB5814" w14:textId="77777777" w:rsidR="002E6D15" w:rsidRDefault="002E6D15" w:rsidP="00CA1831">
            <w:pPr>
              <w:rPr>
                <w:rFonts w:ascii="Tahoma" w:hAnsi="Tahoma"/>
                <w:sz w:val="22"/>
                <w:szCs w:val="22"/>
              </w:rPr>
            </w:pPr>
          </w:p>
          <w:p w14:paraId="74FEE81B" w14:textId="77777777" w:rsidR="002E6D15" w:rsidRDefault="002E6D15" w:rsidP="00CA1831">
            <w:pPr>
              <w:rPr>
                <w:rFonts w:ascii="Tahoma" w:hAnsi="Tahoma"/>
                <w:sz w:val="22"/>
                <w:szCs w:val="22"/>
              </w:rPr>
            </w:pPr>
          </w:p>
          <w:p w14:paraId="721B42C6" w14:textId="77777777" w:rsidR="002E6D15" w:rsidRPr="00630A29" w:rsidRDefault="002E6D15" w:rsidP="00CA1831">
            <w:pPr>
              <w:rPr>
                <w:rFonts w:ascii="Tahoma" w:hAnsi="Tahoma"/>
                <w:sz w:val="22"/>
                <w:szCs w:val="22"/>
              </w:rPr>
            </w:pPr>
          </w:p>
          <w:p w14:paraId="48C279C7" w14:textId="77777777" w:rsidR="00CA1831" w:rsidRPr="00630A29" w:rsidRDefault="00CA1831" w:rsidP="00CA1831">
            <w:pPr>
              <w:rPr>
                <w:rFonts w:ascii="Tahoma" w:hAnsi="Tahoma"/>
                <w:sz w:val="22"/>
                <w:szCs w:val="22"/>
              </w:rPr>
            </w:pPr>
          </w:p>
        </w:tc>
      </w:tr>
    </w:tbl>
    <w:p w14:paraId="53A0EC87" w14:textId="77777777" w:rsidR="00CA1831" w:rsidRPr="00560515" w:rsidRDefault="00CA1831" w:rsidP="00CA1831">
      <w:pPr>
        <w:pStyle w:val="Heading1"/>
      </w:pPr>
    </w:p>
    <w:p w14:paraId="5F9EDEBE" w14:textId="77777777" w:rsidR="00CA1831" w:rsidRDefault="00CA1831" w:rsidP="00CA1831"/>
    <w:p w14:paraId="6CD407D9" w14:textId="77777777" w:rsidR="00CA1831" w:rsidRDefault="00CA1831" w:rsidP="00CA1831">
      <w:pPr>
        <w:pStyle w:val="Heading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CA1831" w:rsidRPr="00560515" w14:paraId="0ED87BDB" w14:textId="77777777" w:rsidTr="00CA1831">
        <w:tc>
          <w:tcPr>
            <w:tcW w:w="2178" w:type="dxa"/>
          </w:tcPr>
          <w:p w14:paraId="1D3DEE18" w14:textId="77777777" w:rsidR="00CA1831" w:rsidRPr="00560515" w:rsidRDefault="00CA1831" w:rsidP="00CA1831"/>
        </w:tc>
        <w:tc>
          <w:tcPr>
            <w:tcW w:w="270" w:type="dxa"/>
          </w:tcPr>
          <w:p w14:paraId="6BE3D5AC" w14:textId="77777777" w:rsidR="00CA1831" w:rsidRPr="00560515" w:rsidRDefault="00CA1831" w:rsidP="00CA1831"/>
        </w:tc>
        <w:tc>
          <w:tcPr>
            <w:tcW w:w="7020" w:type="dxa"/>
            <w:tcBorders>
              <w:top w:val="single" w:sz="4" w:space="0" w:color="auto"/>
            </w:tcBorders>
          </w:tcPr>
          <w:p w14:paraId="1E892837" w14:textId="77777777" w:rsidR="00CA1831" w:rsidRPr="00560515" w:rsidRDefault="00CA1831" w:rsidP="00CA1831"/>
        </w:tc>
      </w:tr>
      <w:tr w:rsidR="00CA1831" w:rsidRPr="00560515" w14:paraId="26D1B84D" w14:textId="77777777" w:rsidTr="00CA1831">
        <w:tc>
          <w:tcPr>
            <w:tcW w:w="2178" w:type="dxa"/>
          </w:tcPr>
          <w:p w14:paraId="22144B0A" w14:textId="4E1F6EAA" w:rsidR="00CA1831" w:rsidRPr="00560515" w:rsidRDefault="002E6D15" w:rsidP="00CA1831">
            <w:pPr>
              <w:pStyle w:val="Heading3"/>
              <w:spacing w:before="0" w:after="0"/>
              <w:rPr>
                <w:i/>
              </w:rPr>
            </w:pPr>
            <w:r>
              <w:rPr>
                <w:i/>
              </w:rPr>
              <w:t>Link to Cornerstones</w:t>
            </w:r>
          </w:p>
        </w:tc>
        <w:tc>
          <w:tcPr>
            <w:tcW w:w="270" w:type="dxa"/>
          </w:tcPr>
          <w:p w14:paraId="7F8F873C" w14:textId="77777777" w:rsidR="00CA1831" w:rsidRPr="00560515" w:rsidRDefault="00CA1831" w:rsidP="00CA1831"/>
        </w:tc>
        <w:tc>
          <w:tcPr>
            <w:tcW w:w="7020" w:type="dxa"/>
          </w:tcPr>
          <w:p w14:paraId="40440960" w14:textId="474AACFA" w:rsidR="00CA1831" w:rsidRPr="00F30B5D" w:rsidRDefault="002E6D15" w:rsidP="00CA1831">
            <w:pPr>
              <w:rPr>
                <w:rFonts w:ascii="Tahoma" w:hAnsi="Tahoma"/>
                <w:sz w:val="22"/>
                <w:szCs w:val="22"/>
              </w:rPr>
            </w:pPr>
            <w:r>
              <w:rPr>
                <w:rFonts w:ascii="Tahoma" w:hAnsi="Tahoma"/>
                <w:sz w:val="22"/>
                <w:szCs w:val="22"/>
              </w:rPr>
              <w:t>How do the cornerstones of the Co-Active Coaching model relate to Process Coaching in a corporate setting?  Why are they especially important?</w:t>
            </w:r>
          </w:p>
          <w:p w14:paraId="0D287607" w14:textId="77777777" w:rsidR="00CA1831" w:rsidRPr="00F30B5D" w:rsidRDefault="00CA1831" w:rsidP="00CA1831">
            <w:pPr>
              <w:rPr>
                <w:rFonts w:ascii="Tahoma" w:hAnsi="Tahoma"/>
                <w:sz w:val="22"/>
                <w:szCs w:val="22"/>
              </w:rPr>
            </w:pPr>
          </w:p>
          <w:p w14:paraId="159A4B06" w14:textId="60EA9816" w:rsidR="00CA1831" w:rsidRDefault="002E6D15" w:rsidP="00CA1831">
            <w:pPr>
              <w:rPr>
                <w:rFonts w:ascii="Tahoma" w:hAnsi="Tahoma"/>
                <w:sz w:val="22"/>
                <w:szCs w:val="22"/>
              </w:rPr>
            </w:pPr>
            <w:r>
              <w:rPr>
                <w:rFonts w:ascii="Tahoma" w:hAnsi="Tahoma"/>
                <w:sz w:val="22"/>
                <w:szCs w:val="22"/>
              </w:rPr>
              <w:t xml:space="preserve"> </w:t>
            </w:r>
          </w:p>
          <w:p w14:paraId="5B3CEA69" w14:textId="22D96208" w:rsidR="00CA1831" w:rsidRDefault="002E6D15" w:rsidP="00CA1831">
            <w:pPr>
              <w:rPr>
                <w:rFonts w:ascii="Tahoma" w:hAnsi="Tahoma"/>
                <w:sz w:val="22"/>
                <w:szCs w:val="22"/>
              </w:rPr>
            </w:pPr>
            <w:r>
              <w:rPr>
                <w:rFonts w:ascii="Tahoma" w:hAnsi="Tahoma"/>
                <w:sz w:val="22"/>
                <w:szCs w:val="22"/>
              </w:rPr>
              <w:t>The Client is Naturally Creative Resourceful and Whole</w:t>
            </w:r>
          </w:p>
          <w:p w14:paraId="4AF9B80D" w14:textId="77777777" w:rsidR="00CA1831" w:rsidRDefault="00CA1831" w:rsidP="00CA1831">
            <w:pPr>
              <w:rPr>
                <w:rFonts w:ascii="Tahoma" w:hAnsi="Tahoma"/>
                <w:sz w:val="22"/>
                <w:szCs w:val="22"/>
              </w:rPr>
            </w:pPr>
          </w:p>
          <w:p w14:paraId="6916B8DD" w14:textId="77777777" w:rsidR="00CA1831" w:rsidRDefault="00CA1831" w:rsidP="00CA1831">
            <w:pPr>
              <w:rPr>
                <w:rFonts w:ascii="Tahoma" w:hAnsi="Tahoma"/>
                <w:sz w:val="22"/>
                <w:szCs w:val="22"/>
              </w:rPr>
            </w:pPr>
          </w:p>
          <w:p w14:paraId="27BEF6F0" w14:textId="77777777" w:rsidR="00CA1831" w:rsidRDefault="00CA1831" w:rsidP="00CA1831">
            <w:pPr>
              <w:rPr>
                <w:rFonts w:ascii="Tahoma" w:hAnsi="Tahoma"/>
                <w:sz w:val="22"/>
                <w:szCs w:val="22"/>
              </w:rPr>
            </w:pPr>
          </w:p>
          <w:p w14:paraId="7717A3FC" w14:textId="77777777" w:rsidR="002E6D15" w:rsidRDefault="002E6D15" w:rsidP="00CA1831">
            <w:pPr>
              <w:rPr>
                <w:rFonts w:ascii="Tahoma" w:hAnsi="Tahoma"/>
                <w:sz w:val="22"/>
                <w:szCs w:val="22"/>
              </w:rPr>
            </w:pPr>
          </w:p>
          <w:p w14:paraId="7D7AB696" w14:textId="77777777" w:rsidR="002E6D15" w:rsidRDefault="002E6D15" w:rsidP="00CA1831">
            <w:pPr>
              <w:rPr>
                <w:rFonts w:ascii="Tahoma" w:hAnsi="Tahoma"/>
                <w:sz w:val="22"/>
                <w:szCs w:val="22"/>
              </w:rPr>
            </w:pPr>
          </w:p>
          <w:p w14:paraId="67BB9DDD" w14:textId="77777777" w:rsidR="002E6D15" w:rsidRDefault="002E6D15" w:rsidP="00CA1831">
            <w:pPr>
              <w:rPr>
                <w:rFonts w:ascii="Tahoma" w:hAnsi="Tahoma"/>
                <w:sz w:val="22"/>
                <w:szCs w:val="22"/>
              </w:rPr>
            </w:pPr>
          </w:p>
          <w:p w14:paraId="60FB041D" w14:textId="77777777" w:rsidR="002E6D15" w:rsidRDefault="002E6D15" w:rsidP="00CA1831">
            <w:pPr>
              <w:rPr>
                <w:rFonts w:ascii="Tahoma" w:hAnsi="Tahoma"/>
                <w:sz w:val="22"/>
                <w:szCs w:val="22"/>
              </w:rPr>
            </w:pPr>
          </w:p>
          <w:p w14:paraId="18D9B942" w14:textId="77777777" w:rsidR="002E6D15" w:rsidRDefault="002E6D15" w:rsidP="00CA1831">
            <w:pPr>
              <w:rPr>
                <w:rFonts w:ascii="Tahoma" w:hAnsi="Tahoma"/>
                <w:sz w:val="22"/>
                <w:szCs w:val="22"/>
              </w:rPr>
            </w:pPr>
            <w:r>
              <w:rPr>
                <w:rFonts w:ascii="Tahoma" w:hAnsi="Tahoma"/>
                <w:sz w:val="22"/>
                <w:szCs w:val="22"/>
              </w:rPr>
              <w:t>Coach the Whole Person</w:t>
            </w:r>
          </w:p>
          <w:p w14:paraId="73A4E1F4" w14:textId="77777777" w:rsidR="002E6D15" w:rsidRDefault="002E6D15" w:rsidP="00CA1831">
            <w:pPr>
              <w:rPr>
                <w:rFonts w:ascii="Tahoma" w:hAnsi="Tahoma"/>
                <w:sz w:val="22"/>
                <w:szCs w:val="22"/>
              </w:rPr>
            </w:pPr>
          </w:p>
          <w:p w14:paraId="3CA76EA6" w14:textId="77777777" w:rsidR="002E6D15" w:rsidRDefault="002E6D15" w:rsidP="00CA1831">
            <w:pPr>
              <w:rPr>
                <w:rFonts w:ascii="Tahoma" w:hAnsi="Tahoma"/>
                <w:sz w:val="22"/>
                <w:szCs w:val="22"/>
              </w:rPr>
            </w:pPr>
          </w:p>
          <w:p w14:paraId="7E4CA3ED" w14:textId="77777777" w:rsidR="002E6D15" w:rsidRDefault="002E6D15" w:rsidP="00CA1831">
            <w:pPr>
              <w:rPr>
                <w:rFonts w:ascii="Tahoma" w:hAnsi="Tahoma"/>
                <w:sz w:val="22"/>
                <w:szCs w:val="22"/>
              </w:rPr>
            </w:pPr>
          </w:p>
          <w:p w14:paraId="23A40D6A" w14:textId="77777777" w:rsidR="002E6D15" w:rsidRDefault="002E6D15" w:rsidP="00CA1831">
            <w:pPr>
              <w:rPr>
                <w:rFonts w:ascii="Tahoma" w:hAnsi="Tahoma"/>
                <w:sz w:val="22"/>
                <w:szCs w:val="22"/>
              </w:rPr>
            </w:pPr>
          </w:p>
          <w:p w14:paraId="67A36516" w14:textId="77777777" w:rsidR="002E6D15" w:rsidRDefault="002E6D15" w:rsidP="00CA1831">
            <w:pPr>
              <w:rPr>
                <w:rFonts w:ascii="Tahoma" w:hAnsi="Tahoma"/>
                <w:sz w:val="22"/>
                <w:szCs w:val="22"/>
              </w:rPr>
            </w:pPr>
          </w:p>
          <w:p w14:paraId="0269E512" w14:textId="77777777" w:rsidR="002E6D15" w:rsidRDefault="002E6D15" w:rsidP="00CA1831">
            <w:pPr>
              <w:rPr>
                <w:rFonts w:ascii="Tahoma" w:hAnsi="Tahoma"/>
                <w:sz w:val="22"/>
                <w:szCs w:val="22"/>
              </w:rPr>
            </w:pPr>
          </w:p>
          <w:p w14:paraId="5D39C231" w14:textId="77777777" w:rsidR="002E6D15" w:rsidRDefault="002E6D15" w:rsidP="00CA1831">
            <w:pPr>
              <w:rPr>
                <w:rFonts w:ascii="Tahoma" w:hAnsi="Tahoma"/>
                <w:sz w:val="22"/>
                <w:szCs w:val="22"/>
              </w:rPr>
            </w:pPr>
          </w:p>
          <w:p w14:paraId="0BDBBED3" w14:textId="77777777" w:rsidR="002E6D15" w:rsidRDefault="002E6D15" w:rsidP="00CA1831">
            <w:pPr>
              <w:rPr>
                <w:rFonts w:ascii="Tahoma" w:hAnsi="Tahoma"/>
                <w:sz w:val="22"/>
                <w:szCs w:val="22"/>
              </w:rPr>
            </w:pPr>
            <w:r>
              <w:rPr>
                <w:rFonts w:ascii="Tahoma" w:hAnsi="Tahoma"/>
                <w:sz w:val="22"/>
                <w:szCs w:val="22"/>
              </w:rPr>
              <w:t>Dance in the Moment</w:t>
            </w:r>
          </w:p>
          <w:p w14:paraId="08346325" w14:textId="77777777" w:rsidR="002E6D15" w:rsidRDefault="002E6D15" w:rsidP="00CA1831">
            <w:pPr>
              <w:rPr>
                <w:rFonts w:ascii="Tahoma" w:hAnsi="Tahoma"/>
                <w:sz w:val="22"/>
                <w:szCs w:val="22"/>
              </w:rPr>
            </w:pPr>
          </w:p>
          <w:p w14:paraId="240BE9B7" w14:textId="77777777" w:rsidR="002E6D15" w:rsidRDefault="002E6D15" w:rsidP="00CA1831">
            <w:pPr>
              <w:rPr>
                <w:rFonts w:ascii="Tahoma" w:hAnsi="Tahoma"/>
                <w:sz w:val="22"/>
                <w:szCs w:val="22"/>
              </w:rPr>
            </w:pPr>
          </w:p>
          <w:p w14:paraId="3385A27B" w14:textId="77777777" w:rsidR="002E6D15" w:rsidRDefault="002E6D15" w:rsidP="00CA1831">
            <w:pPr>
              <w:rPr>
                <w:rFonts w:ascii="Tahoma" w:hAnsi="Tahoma"/>
                <w:sz w:val="22"/>
                <w:szCs w:val="22"/>
              </w:rPr>
            </w:pPr>
          </w:p>
          <w:p w14:paraId="28B71258" w14:textId="77777777" w:rsidR="002E6D15" w:rsidRDefault="002E6D15" w:rsidP="00CA1831">
            <w:pPr>
              <w:rPr>
                <w:rFonts w:ascii="Tahoma" w:hAnsi="Tahoma"/>
                <w:sz w:val="22"/>
                <w:szCs w:val="22"/>
              </w:rPr>
            </w:pPr>
          </w:p>
          <w:p w14:paraId="1247734B" w14:textId="77777777" w:rsidR="002E6D15" w:rsidRDefault="002E6D15" w:rsidP="00CA1831">
            <w:pPr>
              <w:rPr>
                <w:rFonts w:ascii="Tahoma" w:hAnsi="Tahoma"/>
                <w:sz w:val="22"/>
                <w:szCs w:val="22"/>
              </w:rPr>
            </w:pPr>
          </w:p>
          <w:p w14:paraId="5A1EB5FF" w14:textId="77777777" w:rsidR="002E6D15" w:rsidRDefault="002E6D15" w:rsidP="00CA1831">
            <w:pPr>
              <w:rPr>
                <w:rFonts w:ascii="Tahoma" w:hAnsi="Tahoma"/>
                <w:sz w:val="22"/>
                <w:szCs w:val="22"/>
              </w:rPr>
            </w:pPr>
          </w:p>
          <w:p w14:paraId="7811CA0C" w14:textId="77777777" w:rsidR="002E6D15" w:rsidRDefault="002E6D15" w:rsidP="00CA1831">
            <w:pPr>
              <w:rPr>
                <w:rFonts w:ascii="Tahoma" w:hAnsi="Tahoma"/>
                <w:sz w:val="22"/>
                <w:szCs w:val="22"/>
              </w:rPr>
            </w:pPr>
          </w:p>
          <w:p w14:paraId="5D8133E1" w14:textId="77777777" w:rsidR="002E6D15" w:rsidRDefault="002E6D15" w:rsidP="00CA1831">
            <w:pPr>
              <w:rPr>
                <w:rFonts w:ascii="Tahoma" w:hAnsi="Tahoma"/>
                <w:sz w:val="22"/>
                <w:szCs w:val="22"/>
              </w:rPr>
            </w:pPr>
          </w:p>
          <w:p w14:paraId="40B032F4" w14:textId="429F89EA" w:rsidR="002E6D15" w:rsidRDefault="002E6D15" w:rsidP="00CA1831">
            <w:pPr>
              <w:rPr>
                <w:rFonts w:ascii="Tahoma" w:hAnsi="Tahoma"/>
                <w:sz w:val="22"/>
                <w:szCs w:val="22"/>
              </w:rPr>
            </w:pPr>
            <w:r>
              <w:rPr>
                <w:rFonts w:ascii="Tahoma" w:hAnsi="Tahoma"/>
                <w:sz w:val="22"/>
                <w:szCs w:val="22"/>
              </w:rPr>
              <w:t>Evoke Transformation</w:t>
            </w:r>
          </w:p>
          <w:p w14:paraId="64142A4E" w14:textId="77777777" w:rsidR="00CA1831" w:rsidRDefault="00CA1831" w:rsidP="00CA1831">
            <w:pPr>
              <w:rPr>
                <w:rFonts w:ascii="Tahoma" w:hAnsi="Tahoma"/>
                <w:sz w:val="22"/>
                <w:szCs w:val="22"/>
              </w:rPr>
            </w:pPr>
          </w:p>
          <w:p w14:paraId="56B86ED1" w14:textId="08927ED0" w:rsidR="00CA1831" w:rsidRDefault="002E6D15" w:rsidP="00CA1831">
            <w:pPr>
              <w:spacing w:after="120"/>
              <w:rPr>
                <w:rFonts w:ascii="Tahoma" w:hAnsi="Tahoma"/>
                <w:sz w:val="22"/>
                <w:szCs w:val="22"/>
                <w:lang w:bidi="x-none"/>
              </w:rPr>
            </w:pPr>
            <w:r>
              <w:rPr>
                <w:rFonts w:ascii="Tahoma" w:hAnsi="Tahoma"/>
                <w:sz w:val="22"/>
                <w:szCs w:val="22"/>
              </w:rPr>
              <w:t xml:space="preserve"> </w:t>
            </w:r>
          </w:p>
          <w:p w14:paraId="7C80291B" w14:textId="77777777" w:rsidR="00CA1831" w:rsidRPr="00F30B5D" w:rsidRDefault="00CA1831" w:rsidP="00CA1831">
            <w:pPr>
              <w:spacing w:after="120"/>
              <w:rPr>
                <w:rFonts w:ascii="Tahoma" w:hAnsi="Tahoma"/>
                <w:sz w:val="22"/>
                <w:szCs w:val="22"/>
                <w:lang w:bidi="x-none"/>
              </w:rPr>
            </w:pPr>
          </w:p>
          <w:p w14:paraId="5BB5E133" w14:textId="77777777" w:rsidR="00CA1831" w:rsidRPr="00F30B5D" w:rsidRDefault="00CA1831" w:rsidP="00CA1831">
            <w:pPr>
              <w:spacing w:after="120"/>
              <w:rPr>
                <w:rFonts w:ascii="Tahoma" w:hAnsi="Tahoma"/>
                <w:sz w:val="22"/>
                <w:szCs w:val="22"/>
                <w:lang w:bidi="x-none"/>
              </w:rPr>
            </w:pPr>
          </w:p>
          <w:p w14:paraId="6B8D4D0C" w14:textId="77777777" w:rsidR="00CA1831" w:rsidRPr="00560515" w:rsidRDefault="00CA1831" w:rsidP="00CA1831">
            <w:pPr>
              <w:spacing w:after="120"/>
            </w:pPr>
          </w:p>
        </w:tc>
      </w:tr>
      <w:tr w:rsidR="00CA1831" w:rsidRPr="00560515" w14:paraId="2377415B" w14:textId="77777777" w:rsidTr="00CA1831">
        <w:tc>
          <w:tcPr>
            <w:tcW w:w="2178" w:type="dxa"/>
          </w:tcPr>
          <w:p w14:paraId="56982E06" w14:textId="5CCC48A6" w:rsidR="00CA1831" w:rsidRPr="00560515" w:rsidRDefault="00CA1831" w:rsidP="00CA1831"/>
        </w:tc>
        <w:tc>
          <w:tcPr>
            <w:tcW w:w="270" w:type="dxa"/>
          </w:tcPr>
          <w:p w14:paraId="272A8408" w14:textId="77777777" w:rsidR="00CA1831" w:rsidRPr="00560515" w:rsidRDefault="00CA1831" w:rsidP="00CA1831"/>
        </w:tc>
        <w:tc>
          <w:tcPr>
            <w:tcW w:w="7020" w:type="dxa"/>
            <w:tcBorders>
              <w:bottom w:val="single" w:sz="4" w:space="0" w:color="auto"/>
            </w:tcBorders>
          </w:tcPr>
          <w:p w14:paraId="2517F74E" w14:textId="77777777" w:rsidR="00CA1831" w:rsidRPr="00560515" w:rsidRDefault="00CA1831" w:rsidP="00CA1831"/>
        </w:tc>
      </w:tr>
    </w:tbl>
    <w:p w14:paraId="3113079E" w14:textId="77777777" w:rsidR="00CA1831" w:rsidRDefault="00CA1831" w:rsidP="00CA18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CA1831" w:rsidRPr="00560515" w14:paraId="65CA8FDF" w14:textId="77777777" w:rsidTr="00CA1831">
        <w:tc>
          <w:tcPr>
            <w:tcW w:w="2178" w:type="dxa"/>
          </w:tcPr>
          <w:p w14:paraId="4217FDC8" w14:textId="0D49DEA5" w:rsidR="00CA1831" w:rsidRPr="00560515" w:rsidRDefault="002E6D15" w:rsidP="00CA1831">
            <w:pPr>
              <w:pStyle w:val="Heading3"/>
              <w:spacing w:before="0" w:after="0"/>
              <w:rPr>
                <w:i/>
              </w:rPr>
            </w:pPr>
            <w:r>
              <w:rPr>
                <w:i/>
              </w:rPr>
              <w:lastRenderedPageBreak/>
              <w:t>Captain and Crew</w:t>
            </w:r>
            <w:r w:rsidR="00CA1831">
              <w:rPr>
                <w:i/>
              </w:rPr>
              <w:t xml:space="preserve"> </w:t>
            </w:r>
          </w:p>
        </w:tc>
        <w:tc>
          <w:tcPr>
            <w:tcW w:w="270" w:type="dxa"/>
          </w:tcPr>
          <w:p w14:paraId="2D6FC324" w14:textId="77777777" w:rsidR="00CA1831" w:rsidRPr="00560515" w:rsidRDefault="00CA1831" w:rsidP="00CA1831"/>
        </w:tc>
        <w:tc>
          <w:tcPr>
            <w:tcW w:w="7020" w:type="dxa"/>
          </w:tcPr>
          <w:p w14:paraId="0DB5A5FC" w14:textId="22806240" w:rsidR="00CA1831" w:rsidRDefault="002E6D15" w:rsidP="00CA1831">
            <w:pPr>
              <w:spacing w:after="120"/>
              <w:rPr>
                <w:rFonts w:ascii="Tahoma" w:hAnsi="Tahoma"/>
                <w:sz w:val="22"/>
                <w:szCs w:val="22"/>
              </w:rPr>
            </w:pPr>
            <w:r>
              <w:rPr>
                <w:rFonts w:ascii="Tahoma" w:hAnsi="Tahoma"/>
                <w:sz w:val="22"/>
                <w:szCs w:val="22"/>
              </w:rPr>
              <w:t>Use the following space to record notes from your visualization using the Captain and Crew.</w:t>
            </w:r>
          </w:p>
          <w:p w14:paraId="0CAD66AD" w14:textId="77777777" w:rsidR="00CA1831" w:rsidRDefault="00CA1831" w:rsidP="00CA1831">
            <w:pPr>
              <w:spacing w:after="120"/>
              <w:rPr>
                <w:rFonts w:ascii="Tahoma" w:hAnsi="Tahoma"/>
                <w:sz w:val="22"/>
                <w:szCs w:val="22"/>
              </w:rPr>
            </w:pPr>
          </w:p>
          <w:p w14:paraId="7348C22D" w14:textId="77777777" w:rsidR="00CA1831" w:rsidRDefault="00CA1831" w:rsidP="00CA1831">
            <w:pPr>
              <w:spacing w:after="120"/>
              <w:rPr>
                <w:rFonts w:ascii="Tahoma" w:hAnsi="Tahoma"/>
                <w:sz w:val="22"/>
                <w:szCs w:val="22"/>
              </w:rPr>
            </w:pPr>
          </w:p>
          <w:p w14:paraId="494E358D" w14:textId="77777777" w:rsidR="00CA1831" w:rsidRDefault="00CA1831" w:rsidP="00CA1831">
            <w:pPr>
              <w:spacing w:after="120"/>
              <w:rPr>
                <w:rFonts w:ascii="Tahoma" w:hAnsi="Tahoma"/>
                <w:sz w:val="22"/>
                <w:szCs w:val="22"/>
              </w:rPr>
            </w:pPr>
          </w:p>
          <w:p w14:paraId="58695024" w14:textId="77777777" w:rsidR="00CA1831" w:rsidRDefault="00CA1831" w:rsidP="00CA1831">
            <w:pPr>
              <w:spacing w:after="120"/>
              <w:rPr>
                <w:rFonts w:ascii="Tahoma" w:hAnsi="Tahoma"/>
                <w:sz w:val="22"/>
                <w:szCs w:val="22"/>
              </w:rPr>
            </w:pPr>
          </w:p>
          <w:p w14:paraId="5B3460D3" w14:textId="77777777" w:rsidR="00CA1831" w:rsidRDefault="00CA1831" w:rsidP="00CA1831">
            <w:pPr>
              <w:spacing w:after="120"/>
              <w:rPr>
                <w:rFonts w:ascii="Tahoma" w:hAnsi="Tahoma"/>
                <w:sz w:val="22"/>
                <w:szCs w:val="22"/>
              </w:rPr>
            </w:pPr>
          </w:p>
          <w:p w14:paraId="03736023" w14:textId="77777777" w:rsidR="00CA1831" w:rsidRDefault="00CA1831" w:rsidP="00CA1831">
            <w:pPr>
              <w:spacing w:after="120"/>
              <w:rPr>
                <w:rFonts w:ascii="Tahoma" w:hAnsi="Tahoma"/>
                <w:sz w:val="22"/>
                <w:szCs w:val="22"/>
              </w:rPr>
            </w:pPr>
          </w:p>
          <w:p w14:paraId="7C3BDE40" w14:textId="77777777" w:rsidR="00CA1831" w:rsidRDefault="00CA1831" w:rsidP="00CA1831">
            <w:pPr>
              <w:spacing w:after="120"/>
              <w:rPr>
                <w:rFonts w:ascii="Tahoma" w:hAnsi="Tahoma"/>
                <w:sz w:val="22"/>
                <w:szCs w:val="22"/>
              </w:rPr>
            </w:pPr>
          </w:p>
          <w:p w14:paraId="1FCA3EA7" w14:textId="77777777" w:rsidR="00CA1831" w:rsidRDefault="00CA1831" w:rsidP="00CA1831">
            <w:pPr>
              <w:spacing w:after="120"/>
              <w:rPr>
                <w:rFonts w:ascii="Tahoma" w:hAnsi="Tahoma"/>
                <w:sz w:val="22"/>
                <w:szCs w:val="22"/>
              </w:rPr>
            </w:pPr>
          </w:p>
          <w:p w14:paraId="3245E46D" w14:textId="77777777" w:rsidR="002E6D15" w:rsidRDefault="002E6D15" w:rsidP="00CA1831">
            <w:pPr>
              <w:spacing w:after="120"/>
              <w:rPr>
                <w:rFonts w:ascii="Tahoma" w:hAnsi="Tahoma"/>
                <w:sz w:val="22"/>
                <w:szCs w:val="22"/>
              </w:rPr>
            </w:pPr>
          </w:p>
          <w:p w14:paraId="3E5905C3" w14:textId="783ECD59" w:rsidR="002E6D15" w:rsidRDefault="002E6D15" w:rsidP="00CA1831">
            <w:pPr>
              <w:spacing w:after="120"/>
              <w:rPr>
                <w:rFonts w:ascii="Tahoma" w:hAnsi="Tahoma"/>
                <w:sz w:val="22"/>
                <w:szCs w:val="22"/>
              </w:rPr>
            </w:pPr>
            <w:r>
              <w:rPr>
                <w:rFonts w:ascii="Tahoma" w:hAnsi="Tahoma"/>
                <w:sz w:val="22"/>
                <w:szCs w:val="22"/>
              </w:rPr>
              <w:t>What is a perspective that you want to choose for this exercise?</w:t>
            </w:r>
          </w:p>
          <w:p w14:paraId="2CD25AD2" w14:textId="77777777" w:rsidR="00CA1831" w:rsidRDefault="00CA1831" w:rsidP="00CA1831">
            <w:pPr>
              <w:spacing w:after="120"/>
              <w:rPr>
                <w:rFonts w:ascii="Tahoma" w:hAnsi="Tahoma"/>
                <w:sz w:val="22"/>
                <w:szCs w:val="22"/>
              </w:rPr>
            </w:pPr>
          </w:p>
          <w:p w14:paraId="1CF2EF13" w14:textId="77777777" w:rsidR="00CA1831" w:rsidRDefault="00CA1831" w:rsidP="00CA1831">
            <w:pPr>
              <w:spacing w:after="120"/>
              <w:rPr>
                <w:rFonts w:ascii="Tahoma" w:hAnsi="Tahoma"/>
                <w:sz w:val="22"/>
                <w:szCs w:val="22"/>
              </w:rPr>
            </w:pPr>
          </w:p>
          <w:p w14:paraId="2ECA7C01" w14:textId="77777777" w:rsidR="00CA1831" w:rsidRDefault="00CA1831" w:rsidP="00CA1831">
            <w:pPr>
              <w:spacing w:after="120"/>
              <w:rPr>
                <w:rFonts w:ascii="Tahoma" w:hAnsi="Tahoma"/>
                <w:sz w:val="22"/>
                <w:szCs w:val="22"/>
              </w:rPr>
            </w:pPr>
          </w:p>
          <w:p w14:paraId="2903EC82" w14:textId="77777777" w:rsidR="00CA1831" w:rsidRDefault="00CA1831" w:rsidP="00CA1831">
            <w:pPr>
              <w:spacing w:after="120"/>
              <w:rPr>
                <w:rFonts w:ascii="Tahoma" w:hAnsi="Tahoma"/>
                <w:sz w:val="22"/>
                <w:szCs w:val="22"/>
              </w:rPr>
            </w:pPr>
          </w:p>
          <w:p w14:paraId="1855823A" w14:textId="77777777" w:rsidR="00967C1C" w:rsidRDefault="00967C1C" w:rsidP="00CA1831">
            <w:pPr>
              <w:spacing w:after="120"/>
              <w:rPr>
                <w:rFonts w:ascii="Tahoma" w:hAnsi="Tahoma"/>
                <w:sz w:val="22"/>
                <w:szCs w:val="22"/>
              </w:rPr>
            </w:pPr>
          </w:p>
          <w:p w14:paraId="2371A418" w14:textId="77777777" w:rsidR="00967C1C" w:rsidRDefault="00967C1C" w:rsidP="00CA1831">
            <w:pPr>
              <w:spacing w:after="120"/>
              <w:rPr>
                <w:rFonts w:ascii="Tahoma" w:hAnsi="Tahoma"/>
                <w:sz w:val="22"/>
                <w:szCs w:val="22"/>
              </w:rPr>
            </w:pPr>
          </w:p>
          <w:p w14:paraId="59B0E8F6" w14:textId="77777777" w:rsidR="00967C1C" w:rsidRPr="00F30B5D" w:rsidRDefault="00967C1C" w:rsidP="00CA1831">
            <w:pPr>
              <w:spacing w:after="120"/>
              <w:rPr>
                <w:rFonts w:ascii="Tahoma" w:hAnsi="Tahoma"/>
                <w:sz w:val="22"/>
                <w:szCs w:val="22"/>
              </w:rPr>
            </w:pPr>
          </w:p>
          <w:p w14:paraId="16950F45" w14:textId="1C58C26D" w:rsidR="00CA1831" w:rsidRDefault="002E6D15" w:rsidP="00CA1831">
            <w:pPr>
              <w:spacing w:after="120"/>
              <w:rPr>
                <w:rFonts w:ascii="Tahoma" w:hAnsi="Tahoma"/>
                <w:sz w:val="22"/>
                <w:szCs w:val="22"/>
              </w:rPr>
            </w:pPr>
            <w:r>
              <w:rPr>
                <w:rFonts w:ascii="Tahoma" w:hAnsi="Tahoma"/>
                <w:sz w:val="22"/>
                <w:szCs w:val="22"/>
              </w:rPr>
              <w:t>When you stand fully in this perspective, who do you become as coach?   How do you interact with your client?</w:t>
            </w:r>
          </w:p>
          <w:p w14:paraId="14278314" w14:textId="77777777" w:rsidR="002E6D15" w:rsidRDefault="002E6D15" w:rsidP="00CA1831">
            <w:pPr>
              <w:spacing w:after="120"/>
              <w:rPr>
                <w:rFonts w:ascii="Tahoma" w:hAnsi="Tahoma"/>
                <w:sz w:val="22"/>
                <w:szCs w:val="22"/>
              </w:rPr>
            </w:pPr>
          </w:p>
          <w:p w14:paraId="7ECC7DCA" w14:textId="77777777" w:rsidR="002E6D15" w:rsidRDefault="002E6D15" w:rsidP="00CA1831">
            <w:pPr>
              <w:spacing w:after="120"/>
              <w:rPr>
                <w:rFonts w:ascii="Tahoma" w:hAnsi="Tahoma"/>
                <w:sz w:val="22"/>
                <w:szCs w:val="22"/>
              </w:rPr>
            </w:pPr>
          </w:p>
          <w:p w14:paraId="0602A2FA" w14:textId="77777777" w:rsidR="002E6D15" w:rsidRDefault="002E6D15" w:rsidP="00CA1831">
            <w:pPr>
              <w:spacing w:after="120"/>
              <w:rPr>
                <w:rFonts w:ascii="Tahoma" w:hAnsi="Tahoma"/>
                <w:sz w:val="22"/>
                <w:szCs w:val="22"/>
              </w:rPr>
            </w:pPr>
          </w:p>
          <w:p w14:paraId="401D7038" w14:textId="77777777" w:rsidR="00967C1C" w:rsidRDefault="00967C1C" w:rsidP="00CA1831">
            <w:pPr>
              <w:spacing w:after="120"/>
              <w:rPr>
                <w:rFonts w:ascii="Tahoma" w:hAnsi="Tahoma"/>
                <w:sz w:val="22"/>
                <w:szCs w:val="22"/>
              </w:rPr>
            </w:pPr>
          </w:p>
          <w:p w14:paraId="4466F108" w14:textId="77777777" w:rsidR="00967C1C" w:rsidRDefault="00967C1C" w:rsidP="00CA1831">
            <w:pPr>
              <w:spacing w:after="120"/>
              <w:rPr>
                <w:rFonts w:ascii="Tahoma" w:hAnsi="Tahoma"/>
                <w:sz w:val="22"/>
                <w:szCs w:val="22"/>
              </w:rPr>
            </w:pPr>
          </w:p>
          <w:p w14:paraId="3C398DD5" w14:textId="77777777" w:rsidR="00967C1C" w:rsidRDefault="00967C1C" w:rsidP="00CA1831">
            <w:pPr>
              <w:spacing w:after="120"/>
              <w:rPr>
                <w:rFonts w:ascii="Tahoma" w:hAnsi="Tahoma"/>
                <w:sz w:val="22"/>
                <w:szCs w:val="22"/>
              </w:rPr>
            </w:pPr>
          </w:p>
          <w:p w14:paraId="0702FAA0" w14:textId="77777777" w:rsidR="00967C1C" w:rsidRDefault="00967C1C" w:rsidP="00CA1831">
            <w:pPr>
              <w:spacing w:after="120"/>
              <w:rPr>
                <w:rFonts w:ascii="Tahoma" w:hAnsi="Tahoma"/>
                <w:sz w:val="22"/>
                <w:szCs w:val="22"/>
              </w:rPr>
            </w:pPr>
          </w:p>
          <w:p w14:paraId="6F778DF3" w14:textId="2E32F636" w:rsidR="00CA1831" w:rsidRDefault="002E6D15" w:rsidP="00CA1831">
            <w:pPr>
              <w:spacing w:after="120"/>
              <w:rPr>
                <w:rFonts w:ascii="Tahoma" w:hAnsi="Tahoma"/>
                <w:sz w:val="22"/>
                <w:szCs w:val="22"/>
              </w:rPr>
            </w:pPr>
            <w:r>
              <w:rPr>
                <w:rFonts w:ascii="Tahoma" w:hAnsi="Tahoma"/>
                <w:sz w:val="22"/>
                <w:szCs w:val="22"/>
              </w:rPr>
              <w:t>Key resources for Process Coaching in corporate settings</w:t>
            </w:r>
          </w:p>
          <w:p w14:paraId="588D92D8" w14:textId="24FAF0A8" w:rsidR="00CA1831" w:rsidRPr="00CA1831" w:rsidRDefault="002E6D15" w:rsidP="00CA1831">
            <w:pPr>
              <w:pStyle w:val="ListParagraph"/>
              <w:numPr>
                <w:ilvl w:val="0"/>
                <w:numId w:val="11"/>
              </w:numPr>
              <w:spacing w:after="120"/>
              <w:rPr>
                <w:rFonts w:ascii="Tahoma" w:hAnsi="Tahoma"/>
                <w:sz w:val="22"/>
                <w:szCs w:val="22"/>
              </w:rPr>
            </w:pPr>
            <w:r>
              <w:rPr>
                <w:rFonts w:ascii="Tahoma" w:hAnsi="Tahoma"/>
                <w:sz w:val="22"/>
                <w:szCs w:val="22"/>
                <w:u w:val="single"/>
              </w:rPr>
              <w:t>Emotional Intelligence</w:t>
            </w:r>
            <w:r>
              <w:rPr>
                <w:rFonts w:ascii="Tahoma" w:hAnsi="Tahoma"/>
                <w:sz w:val="22"/>
                <w:szCs w:val="22"/>
              </w:rPr>
              <w:t xml:space="preserve"> and </w:t>
            </w:r>
            <w:r>
              <w:rPr>
                <w:rFonts w:ascii="Tahoma" w:hAnsi="Tahoma"/>
                <w:sz w:val="22"/>
                <w:szCs w:val="22"/>
                <w:u w:val="single"/>
              </w:rPr>
              <w:t>Primal Leadership</w:t>
            </w:r>
            <w:r w:rsidR="00CA1831" w:rsidRPr="00CA1831">
              <w:rPr>
                <w:rFonts w:ascii="Tahoma" w:hAnsi="Tahoma"/>
                <w:sz w:val="22"/>
                <w:szCs w:val="22"/>
              </w:rPr>
              <w:t xml:space="preserve"> by </w:t>
            </w:r>
            <w:r w:rsidR="00967C1C">
              <w:rPr>
                <w:rFonts w:ascii="Tahoma" w:hAnsi="Tahoma"/>
                <w:sz w:val="22"/>
                <w:szCs w:val="22"/>
              </w:rPr>
              <w:t>Daniel Goleman</w:t>
            </w:r>
            <w:r w:rsidR="00CA1831">
              <w:rPr>
                <w:rFonts w:ascii="Tahoma" w:hAnsi="Tahoma"/>
                <w:sz w:val="22"/>
                <w:szCs w:val="22"/>
              </w:rPr>
              <w:br/>
            </w:r>
          </w:p>
          <w:p w14:paraId="73177403" w14:textId="1A080110" w:rsidR="00CA1831" w:rsidRPr="00967C1C" w:rsidRDefault="00967C1C" w:rsidP="00CA1831">
            <w:pPr>
              <w:pStyle w:val="ListParagraph"/>
              <w:numPr>
                <w:ilvl w:val="0"/>
                <w:numId w:val="11"/>
              </w:numPr>
              <w:spacing w:after="120"/>
              <w:rPr>
                <w:rFonts w:ascii="Tahoma" w:hAnsi="Tahoma"/>
                <w:sz w:val="22"/>
                <w:szCs w:val="22"/>
                <w:u w:val="single"/>
              </w:rPr>
            </w:pPr>
            <w:r>
              <w:rPr>
                <w:rFonts w:ascii="Tahoma" w:hAnsi="Tahoma"/>
                <w:sz w:val="22"/>
                <w:szCs w:val="22"/>
                <w:u w:val="single"/>
              </w:rPr>
              <w:t>Presence</w:t>
            </w:r>
            <w:r>
              <w:rPr>
                <w:rFonts w:ascii="Tahoma" w:hAnsi="Tahoma"/>
                <w:sz w:val="22"/>
                <w:szCs w:val="22"/>
              </w:rPr>
              <w:t xml:space="preserve"> by Peter Senge</w:t>
            </w:r>
          </w:p>
        </w:tc>
      </w:tr>
      <w:tr w:rsidR="00CA1831" w:rsidRPr="00560515" w14:paraId="4445B666" w14:textId="77777777" w:rsidTr="00CA1831">
        <w:tc>
          <w:tcPr>
            <w:tcW w:w="2178" w:type="dxa"/>
          </w:tcPr>
          <w:p w14:paraId="26FE56B9" w14:textId="4ADC4193" w:rsidR="00CA1831" w:rsidRPr="00560515" w:rsidRDefault="00CA1831" w:rsidP="00CA1831"/>
        </w:tc>
        <w:tc>
          <w:tcPr>
            <w:tcW w:w="270" w:type="dxa"/>
          </w:tcPr>
          <w:p w14:paraId="0651C297" w14:textId="77777777" w:rsidR="00CA1831" w:rsidRPr="00560515" w:rsidRDefault="00CA1831" w:rsidP="00CA1831"/>
        </w:tc>
        <w:tc>
          <w:tcPr>
            <w:tcW w:w="7020" w:type="dxa"/>
            <w:tcBorders>
              <w:bottom w:val="single" w:sz="4" w:space="0" w:color="auto"/>
            </w:tcBorders>
          </w:tcPr>
          <w:p w14:paraId="09A2C3FF" w14:textId="77777777" w:rsidR="00CA1831" w:rsidRPr="00560515" w:rsidRDefault="00CA1831" w:rsidP="00CA1831"/>
        </w:tc>
      </w:tr>
    </w:tbl>
    <w:p w14:paraId="346E3EF2" w14:textId="77777777" w:rsidR="00357607" w:rsidRPr="00BE61D5" w:rsidRDefault="00357607" w:rsidP="00B672A5">
      <w:pPr>
        <w:pStyle w:val="Heading1"/>
      </w:pPr>
    </w:p>
    <w:sectPr w:rsidR="00357607" w:rsidRPr="00BE61D5" w:rsidSect="00357607">
      <w:headerReference w:type="default" r:id="rId8"/>
      <w:footerReference w:type="default" r:id="rId9"/>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D8D7D" w14:textId="77777777" w:rsidR="00911A5A" w:rsidRDefault="00911A5A">
      <w:r>
        <w:separator/>
      </w:r>
    </w:p>
  </w:endnote>
  <w:endnote w:type="continuationSeparator" w:id="0">
    <w:p w14:paraId="24306016" w14:textId="77777777" w:rsidR="00911A5A" w:rsidRDefault="00911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A1C8E" w14:textId="77777777" w:rsidR="00911A5A" w:rsidRPr="00560515" w:rsidRDefault="00911A5A">
    <w:pPr>
      <w:pStyle w:val="Footer"/>
      <w:rPr>
        <w:sz w:val="20"/>
      </w:rPr>
    </w:pPr>
    <w:r>
      <w:rPr>
        <w:sz w:val="20"/>
      </w:rPr>
      <w:t>January 2012</w:t>
    </w:r>
    <w:r w:rsidRPr="00560515">
      <w:rPr>
        <w:sz w:val="20"/>
      </w:rPr>
      <w:tab/>
    </w:r>
    <w:r w:rsidRPr="00560515">
      <w:rPr>
        <w:sz w:val="20"/>
      </w:rPr>
      <w:tab/>
      <w:t xml:space="preserve">Page </w:t>
    </w:r>
    <w:r w:rsidRPr="00560515">
      <w:rPr>
        <w:rStyle w:val="PageNumber"/>
        <w:sz w:val="20"/>
      </w:rPr>
      <w:fldChar w:fldCharType="begin"/>
    </w:r>
    <w:r w:rsidRPr="00560515">
      <w:rPr>
        <w:rStyle w:val="PageNumber"/>
        <w:sz w:val="20"/>
      </w:rPr>
      <w:instrText xml:space="preserve"> PAGE </w:instrText>
    </w:r>
    <w:r w:rsidRPr="00560515">
      <w:rPr>
        <w:rStyle w:val="PageNumber"/>
        <w:sz w:val="20"/>
      </w:rPr>
      <w:fldChar w:fldCharType="separate"/>
    </w:r>
    <w:r w:rsidR="004B7AD0">
      <w:rPr>
        <w:rStyle w:val="PageNumber"/>
        <w:noProof/>
        <w:sz w:val="20"/>
      </w:rPr>
      <w:t>7</w:t>
    </w:r>
    <w:r w:rsidRPr="00560515">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1D904" w14:textId="77777777" w:rsidR="00911A5A" w:rsidRDefault="00911A5A">
      <w:r>
        <w:separator/>
      </w:r>
    </w:p>
  </w:footnote>
  <w:footnote w:type="continuationSeparator" w:id="0">
    <w:p w14:paraId="7BF0C2B3" w14:textId="77777777" w:rsidR="00911A5A" w:rsidRDefault="00911A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3148D" w14:textId="370C2B9A" w:rsidR="00911A5A" w:rsidRPr="00560515" w:rsidRDefault="00911A5A">
    <w:pPr>
      <w:pStyle w:val="Header"/>
      <w:rPr>
        <w:sz w:val="20"/>
      </w:rPr>
    </w:pPr>
    <w:r>
      <w:t>Co-Active Coaching Corporate Teleclass Series</w:t>
    </w:r>
    <w:r>
      <w:tab/>
    </w:r>
    <w:r>
      <w:rPr>
        <w:sz w:val="20"/>
      </w:rPr>
      <w:t>Learning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067D"/>
    <w:multiLevelType w:val="hybridMultilevel"/>
    <w:tmpl w:val="115C6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D75DE0"/>
    <w:multiLevelType w:val="hybridMultilevel"/>
    <w:tmpl w:val="309E71F4"/>
    <w:lvl w:ilvl="0" w:tplc="04090001">
      <w:start w:val="1"/>
      <w:numFmt w:val="bullet"/>
      <w:lvlText w:val=""/>
      <w:lvlJc w:val="left"/>
      <w:pPr>
        <w:ind w:left="360" w:hanging="360"/>
      </w:pPr>
      <w:rPr>
        <w:rFonts w:ascii="Symbol" w:hAnsi="Symbol" w:hint="default"/>
      </w:rPr>
    </w:lvl>
    <w:lvl w:ilvl="1" w:tplc="000F0409">
      <w:start w:val="1"/>
      <w:numFmt w:val="decimal"/>
      <w:lvlText w:val="%2."/>
      <w:lvlJc w:val="left"/>
      <w:pPr>
        <w:tabs>
          <w:tab w:val="num" w:pos="1440"/>
        </w:tabs>
        <w:ind w:left="1440" w:hanging="360"/>
      </w:pPr>
      <w:rPr>
        <w:rFont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D954B2A"/>
    <w:multiLevelType w:val="hybridMultilevel"/>
    <w:tmpl w:val="876CBB96"/>
    <w:lvl w:ilvl="0" w:tplc="04090001">
      <w:start w:val="1"/>
      <w:numFmt w:val="bullet"/>
      <w:lvlText w:val=""/>
      <w:lvlJc w:val="left"/>
      <w:pPr>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
    <w:nsid w:val="1332270D"/>
    <w:multiLevelType w:val="hybridMultilevel"/>
    <w:tmpl w:val="926A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C358A"/>
    <w:multiLevelType w:val="hybridMultilevel"/>
    <w:tmpl w:val="78C8004C"/>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nsid w:val="28C84509"/>
    <w:multiLevelType w:val="hybridMultilevel"/>
    <w:tmpl w:val="3EFC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00AE3"/>
    <w:multiLevelType w:val="hybridMultilevel"/>
    <w:tmpl w:val="115C6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DC07BB"/>
    <w:multiLevelType w:val="hybridMultilevel"/>
    <w:tmpl w:val="A8FC5362"/>
    <w:lvl w:ilvl="0" w:tplc="000F0409">
      <w:start w:val="1"/>
      <w:numFmt w:val="decimal"/>
      <w:lvlText w:val="%1."/>
      <w:lvlJc w:val="left"/>
      <w:pPr>
        <w:tabs>
          <w:tab w:val="num" w:pos="720"/>
        </w:tabs>
        <w:ind w:left="720" w:hanging="360"/>
      </w:pPr>
    </w:lvl>
    <w:lvl w:ilvl="1" w:tplc="000F0409">
      <w:start w:val="1"/>
      <w:numFmt w:val="decimal"/>
      <w:lvlText w:val="%2."/>
      <w:lvlJc w:val="left"/>
      <w:pPr>
        <w:tabs>
          <w:tab w:val="num" w:pos="720"/>
        </w:tabs>
        <w:ind w:left="72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46753E81"/>
    <w:multiLevelType w:val="hybridMultilevel"/>
    <w:tmpl w:val="4A04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545BD5"/>
    <w:multiLevelType w:val="hybridMultilevel"/>
    <w:tmpl w:val="8B5EF8A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5F867139"/>
    <w:multiLevelType w:val="hybridMultilevel"/>
    <w:tmpl w:val="EDF691C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709A2317"/>
    <w:multiLevelType w:val="hybridMultilevel"/>
    <w:tmpl w:val="CBE22A1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7AB65B52"/>
    <w:multiLevelType w:val="hybridMultilevel"/>
    <w:tmpl w:val="09E4D692"/>
    <w:lvl w:ilvl="0" w:tplc="00D43530">
      <w:start w:val="1"/>
      <w:numFmt w:val="bullet"/>
      <w:lvlText w:val=""/>
      <w:lvlJc w:val="left"/>
      <w:pPr>
        <w:tabs>
          <w:tab w:val="num" w:pos="360"/>
        </w:tabs>
        <w:ind w:left="360" w:hanging="360"/>
      </w:pPr>
      <w:rPr>
        <w:rFonts w:ascii="Symbol" w:hAnsi="Symbol" w:hint="default"/>
      </w:rPr>
    </w:lvl>
    <w:lvl w:ilvl="1" w:tplc="000F0409">
      <w:start w:val="1"/>
      <w:numFmt w:val="decimal"/>
      <w:lvlText w:val="%2."/>
      <w:lvlJc w:val="left"/>
      <w:pPr>
        <w:tabs>
          <w:tab w:val="num" w:pos="1440"/>
        </w:tabs>
        <w:ind w:left="1440" w:hanging="360"/>
      </w:pPr>
      <w:rPr>
        <w:rFonts w:hint="default"/>
      </w:rPr>
    </w:lvl>
    <w:lvl w:ilvl="2" w:tplc="55BEEACC">
      <w:numFmt w:val="bullet"/>
      <w:lvlText w:val="-"/>
      <w:lvlJc w:val="left"/>
      <w:pPr>
        <w:tabs>
          <w:tab w:val="num" w:pos="2160"/>
        </w:tabs>
        <w:ind w:left="2160" w:hanging="360"/>
      </w:pPr>
      <w:rPr>
        <w:rFonts w:ascii="Times New Roman" w:eastAsia="Times New Roman" w:hAnsi="Times New Roman"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0"/>
  </w:num>
  <w:num w:numId="3">
    <w:abstractNumId w:val="9"/>
  </w:num>
  <w:num w:numId="4">
    <w:abstractNumId w:val="12"/>
  </w:num>
  <w:num w:numId="5">
    <w:abstractNumId w:val="5"/>
  </w:num>
  <w:num w:numId="6">
    <w:abstractNumId w:val="8"/>
  </w:num>
  <w:num w:numId="7">
    <w:abstractNumId w:val="11"/>
  </w:num>
  <w:num w:numId="8">
    <w:abstractNumId w:val="2"/>
  </w:num>
  <w:num w:numId="9">
    <w:abstractNumId w:val="7"/>
  </w:num>
  <w:num w:numId="10">
    <w:abstractNumId w:val="0"/>
  </w:num>
  <w:num w:numId="11">
    <w:abstractNumId w:val="3"/>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607"/>
    <w:rsid w:val="00006870"/>
    <w:rsid w:val="00013753"/>
    <w:rsid w:val="00043906"/>
    <w:rsid w:val="002E6D15"/>
    <w:rsid w:val="002F0B04"/>
    <w:rsid w:val="002F38F5"/>
    <w:rsid w:val="00357607"/>
    <w:rsid w:val="00435443"/>
    <w:rsid w:val="00486F6D"/>
    <w:rsid w:val="004B7AD0"/>
    <w:rsid w:val="00630A29"/>
    <w:rsid w:val="006450C4"/>
    <w:rsid w:val="007F1547"/>
    <w:rsid w:val="00911A5A"/>
    <w:rsid w:val="00967C1C"/>
    <w:rsid w:val="00A5265A"/>
    <w:rsid w:val="00A5747F"/>
    <w:rsid w:val="00AC56D2"/>
    <w:rsid w:val="00B672A5"/>
    <w:rsid w:val="00BD5E77"/>
    <w:rsid w:val="00BE0319"/>
    <w:rsid w:val="00CA1831"/>
    <w:rsid w:val="00D93466"/>
    <w:rsid w:val="00E50FD2"/>
    <w:rsid w:val="00F30B5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769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D5"/>
    <w:rPr>
      <w:sz w:val="24"/>
      <w:szCs w:val="24"/>
    </w:rPr>
  </w:style>
  <w:style w:type="paragraph" w:styleId="Heading1">
    <w:name w:val="heading 1"/>
    <w:basedOn w:val="Normal"/>
    <w:next w:val="Normal"/>
    <w:qFormat/>
    <w:rsid w:val="00560515"/>
    <w:pPr>
      <w:keepNext/>
      <w:spacing w:before="240" w:after="60"/>
      <w:outlineLvl w:val="0"/>
    </w:pPr>
    <w:rPr>
      <w:rFonts w:ascii="Arial" w:hAnsi="Arial"/>
      <w:b/>
      <w:kern w:val="32"/>
      <w:sz w:val="32"/>
      <w:szCs w:val="32"/>
    </w:rPr>
  </w:style>
  <w:style w:type="paragraph" w:styleId="Heading3">
    <w:name w:val="heading 3"/>
    <w:basedOn w:val="Normal"/>
    <w:next w:val="Normal"/>
    <w:qFormat/>
    <w:rsid w:val="00560515"/>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0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60515"/>
    <w:pPr>
      <w:tabs>
        <w:tab w:val="center" w:pos="4320"/>
        <w:tab w:val="right" w:pos="8640"/>
      </w:tabs>
    </w:pPr>
  </w:style>
  <w:style w:type="paragraph" w:styleId="Footer">
    <w:name w:val="footer"/>
    <w:basedOn w:val="Normal"/>
    <w:semiHidden/>
    <w:rsid w:val="00560515"/>
    <w:pPr>
      <w:tabs>
        <w:tab w:val="center" w:pos="4320"/>
        <w:tab w:val="right" w:pos="8640"/>
      </w:tabs>
    </w:pPr>
  </w:style>
  <w:style w:type="character" w:styleId="PageNumber">
    <w:name w:val="page number"/>
    <w:basedOn w:val="DefaultParagraphFont"/>
    <w:rsid w:val="00560515"/>
  </w:style>
  <w:style w:type="character" w:styleId="Hyperlink">
    <w:name w:val="Hyperlink"/>
    <w:basedOn w:val="DefaultParagraphFont"/>
    <w:rsid w:val="00E20FC5"/>
    <w:rPr>
      <w:color w:val="0000FF"/>
      <w:u w:val="single"/>
    </w:rPr>
  </w:style>
  <w:style w:type="paragraph" w:styleId="ListParagraph">
    <w:name w:val="List Paragraph"/>
    <w:basedOn w:val="Normal"/>
    <w:uiPriority w:val="34"/>
    <w:qFormat/>
    <w:rsid w:val="00B672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D5"/>
    <w:rPr>
      <w:sz w:val="24"/>
      <w:szCs w:val="24"/>
    </w:rPr>
  </w:style>
  <w:style w:type="paragraph" w:styleId="Heading1">
    <w:name w:val="heading 1"/>
    <w:basedOn w:val="Normal"/>
    <w:next w:val="Normal"/>
    <w:qFormat/>
    <w:rsid w:val="00560515"/>
    <w:pPr>
      <w:keepNext/>
      <w:spacing w:before="240" w:after="60"/>
      <w:outlineLvl w:val="0"/>
    </w:pPr>
    <w:rPr>
      <w:rFonts w:ascii="Arial" w:hAnsi="Arial"/>
      <w:b/>
      <w:kern w:val="32"/>
      <w:sz w:val="32"/>
      <w:szCs w:val="32"/>
    </w:rPr>
  </w:style>
  <w:style w:type="paragraph" w:styleId="Heading3">
    <w:name w:val="heading 3"/>
    <w:basedOn w:val="Normal"/>
    <w:next w:val="Normal"/>
    <w:qFormat/>
    <w:rsid w:val="00560515"/>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0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60515"/>
    <w:pPr>
      <w:tabs>
        <w:tab w:val="center" w:pos="4320"/>
        <w:tab w:val="right" w:pos="8640"/>
      </w:tabs>
    </w:pPr>
  </w:style>
  <w:style w:type="paragraph" w:styleId="Footer">
    <w:name w:val="footer"/>
    <w:basedOn w:val="Normal"/>
    <w:semiHidden/>
    <w:rsid w:val="00560515"/>
    <w:pPr>
      <w:tabs>
        <w:tab w:val="center" w:pos="4320"/>
        <w:tab w:val="right" w:pos="8640"/>
      </w:tabs>
    </w:pPr>
  </w:style>
  <w:style w:type="character" w:styleId="PageNumber">
    <w:name w:val="page number"/>
    <w:basedOn w:val="DefaultParagraphFont"/>
    <w:rsid w:val="00560515"/>
  </w:style>
  <w:style w:type="character" w:styleId="Hyperlink">
    <w:name w:val="Hyperlink"/>
    <w:basedOn w:val="DefaultParagraphFont"/>
    <w:rsid w:val="00E20FC5"/>
    <w:rPr>
      <w:color w:val="0000FF"/>
      <w:u w:val="single"/>
    </w:rPr>
  </w:style>
  <w:style w:type="paragraph" w:styleId="ListParagraph">
    <w:name w:val="List Paragraph"/>
    <w:basedOn w:val="Normal"/>
    <w:uiPriority w:val="34"/>
    <w:qFormat/>
    <w:rsid w:val="00B67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Art Shirk Consulting</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Shirk</dc:creator>
  <cp:lastModifiedBy>Dee Dee Barraza</cp:lastModifiedBy>
  <cp:revision>3</cp:revision>
  <cp:lastPrinted>2007-05-04T14:18:00Z</cp:lastPrinted>
  <dcterms:created xsi:type="dcterms:W3CDTF">2012-02-02T23:41:00Z</dcterms:created>
  <dcterms:modified xsi:type="dcterms:W3CDTF">2012-02-03T00:57:00Z</dcterms:modified>
</cp:coreProperties>
</file>