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</w:tblGrid>
      <w:tr w:rsidR="00CB512E" w:rsidRPr="00CB512E" w14:paraId="56E10CB1" w14:textId="77777777" w:rsidTr="00CB512E">
        <w:trPr>
          <w:trHeight w:val="2475"/>
          <w:tblCellSpacing w:w="0" w:type="dxa"/>
        </w:trPr>
        <w:tc>
          <w:tcPr>
            <w:tcW w:w="9495" w:type="dxa"/>
            <w:vAlign w:val="center"/>
            <w:hideMark/>
          </w:tcPr>
          <w:p w14:paraId="29B66F85" w14:textId="77777777" w:rsidR="00CB512E" w:rsidRPr="00CB512E" w:rsidRDefault="00CB512E" w:rsidP="0019715F">
            <w:pPr>
              <w:spacing w:line="204" w:lineRule="atLeast"/>
              <w:jc w:val="both"/>
              <w:rPr>
                <w:rFonts w:ascii="Verdana" w:eastAsia="Times New Roman" w:hAnsi="Verdana" w:cs="Arial"/>
                <w:color w:val="443927"/>
                <w:sz w:val="16"/>
                <w:szCs w:val="16"/>
              </w:rPr>
            </w:pPr>
            <w:r w:rsidRPr="00702256">
              <w:rPr>
                <w:rFonts w:ascii="Verdana" w:eastAsia="Times New Roman" w:hAnsi="Verdana" w:cs="Arial"/>
                <w:noProof/>
                <w:color w:val="443927"/>
                <w:sz w:val="16"/>
                <w:szCs w:val="16"/>
              </w:rPr>
              <w:drawing>
                <wp:inline distT="0" distB="0" distL="0" distR="0" wp14:anchorId="71166A61" wp14:editId="03FBF44B">
                  <wp:extent cx="5490210" cy="1431651"/>
                  <wp:effectExtent l="19050" t="0" r="0" b="0"/>
                  <wp:docPr id="1" name="Picture 1" descr="http://www.thecoaches.com/email/images/mountain_header_v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thecoaches.com/email/images/mountain_header_v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3696" cy="1432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45" w:rightFromText="45" w:vertAnchor="text"/>
        <w:tblW w:w="9495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5"/>
      </w:tblGrid>
      <w:tr w:rsidR="00CB512E" w:rsidRPr="00CB512E" w14:paraId="29A3DCF9" w14:textId="77777777" w:rsidTr="00CB512E">
        <w:trPr>
          <w:tblCellSpacing w:w="0" w:type="dxa"/>
        </w:trPr>
        <w:tc>
          <w:tcPr>
            <w:tcW w:w="9765" w:type="dxa"/>
            <w:shd w:val="clear" w:color="auto" w:fill="FFFFFF"/>
            <w:tcMar>
              <w:top w:w="0" w:type="dxa"/>
              <w:left w:w="120" w:type="dxa"/>
              <w:bottom w:w="120" w:type="dxa"/>
              <w:right w:w="480" w:type="dxa"/>
            </w:tcMar>
            <w:hideMark/>
          </w:tcPr>
          <w:tbl>
            <w:tblPr>
              <w:tblW w:w="0" w:type="auto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44"/>
            </w:tblGrid>
            <w:tr w:rsidR="00CB512E" w:rsidRPr="00CB512E" w14:paraId="3F025158" w14:textId="77777777" w:rsidTr="00CB512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CB512E" w:rsidRPr="00CB512E" w14:paraId="59C6342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2B398C40" w14:textId="77777777" w:rsidR="00CB512E" w:rsidRPr="00CB512E" w:rsidRDefault="00CB512E" w:rsidP="0019715F">
                        <w:pPr>
                          <w:framePr w:hSpace="45" w:wrap="around" w:vAnchor="text" w:hAnchor="text"/>
                          <w:spacing w:before="288" w:after="168" w:line="384" w:lineRule="atLeast"/>
                          <w:jc w:val="both"/>
                          <w:outlineLvl w:val="0"/>
                          <w:rPr>
                            <w:rFonts w:ascii="Verdana" w:eastAsia="Times New Roman" w:hAnsi="Verdana" w:cs="Arial"/>
                            <w:color w:val="443927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23CB0818" w14:textId="77777777" w:rsidR="00CB512E" w:rsidRPr="00CB512E" w:rsidRDefault="00CB512E" w:rsidP="0019715F">
                  <w:pPr>
                    <w:framePr w:hSpace="45" w:wrap="around" w:vAnchor="text" w:hAnchor="text"/>
                    <w:spacing w:line="204" w:lineRule="atLeast"/>
                    <w:jc w:val="both"/>
                    <w:rPr>
                      <w:rFonts w:ascii="Verdana" w:eastAsia="Times New Roman" w:hAnsi="Verdana" w:cs="Arial"/>
                      <w:color w:val="443927"/>
                      <w:sz w:val="16"/>
                      <w:szCs w:val="16"/>
                    </w:rPr>
                  </w:pPr>
                </w:p>
              </w:tc>
            </w:tr>
            <w:tr w:rsidR="00CB512E" w:rsidRPr="00CB512E" w14:paraId="083B271B" w14:textId="77777777" w:rsidTr="00CB512E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44"/>
                  </w:tblGrid>
                  <w:tr w:rsidR="00CB512E" w:rsidRPr="00CB512E" w14:paraId="6B655999" w14:textId="77777777">
                    <w:trPr>
                      <w:tblCellSpacing w:w="0" w:type="dxa"/>
                    </w:trPr>
                    <w:tc>
                      <w:tcPr>
                        <w:tcW w:w="6444" w:type="dxa"/>
                        <w:shd w:val="clear" w:color="auto" w:fill="FFFFFF"/>
                        <w:hideMark/>
                      </w:tcPr>
                      <w:p w14:paraId="56F76187" w14:textId="77777777" w:rsidR="00CB512E" w:rsidRPr="00CB512E" w:rsidRDefault="00CB512E" w:rsidP="0019715F">
                        <w:pPr>
                          <w:framePr w:hSpace="45" w:wrap="around" w:vAnchor="text" w:hAnchor="text"/>
                          <w:spacing w:line="204" w:lineRule="atLeast"/>
                          <w:jc w:val="both"/>
                          <w:rPr>
                            <w:rFonts w:ascii="Verdana" w:eastAsia="Times New Roman" w:hAnsi="Verdana" w:cs="Arial"/>
                            <w:color w:val="443927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B512E" w:rsidRPr="00CB512E" w14:paraId="55C84C22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14:paraId="2A2B2F74" w14:textId="77777777" w:rsidR="00CB512E" w:rsidRPr="00CB512E" w:rsidRDefault="00CB512E" w:rsidP="0019715F">
                        <w:pPr>
                          <w:framePr w:hSpace="45" w:wrap="around" w:vAnchor="text" w:hAnchor="text"/>
                          <w:spacing w:line="204" w:lineRule="atLeast"/>
                          <w:jc w:val="both"/>
                          <w:rPr>
                            <w:rFonts w:ascii="Verdana" w:eastAsia="Times New Roman" w:hAnsi="Verdana" w:cs="Arial"/>
                            <w:color w:val="443927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001D89C6" w14:textId="77777777" w:rsidR="00CB512E" w:rsidRPr="00CB512E" w:rsidRDefault="00CB512E" w:rsidP="0019715F">
                  <w:pPr>
                    <w:framePr w:hSpace="45" w:wrap="around" w:vAnchor="text" w:hAnchor="text"/>
                    <w:spacing w:line="204" w:lineRule="atLeast"/>
                    <w:jc w:val="both"/>
                    <w:rPr>
                      <w:rFonts w:ascii="Verdana" w:eastAsia="Times New Roman" w:hAnsi="Verdana" w:cs="Arial"/>
                      <w:color w:val="443927"/>
                      <w:sz w:val="16"/>
                      <w:szCs w:val="16"/>
                    </w:rPr>
                  </w:pPr>
                </w:p>
              </w:tc>
            </w:tr>
          </w:tbl>
          <w:p w14:paraId="6057F6CC" w14:textId="77777777" w:rsidR="00CB512E" w:rsidRPr="00CB512E" w:rsidRDefault="00CB512E" w:rsidP="0019715F">
            <w:pPr>
              <w:spacing w:line="204" w:lineRule="atLeast"/>
              <w:jc w:val="both"/>
              <w:rPr>
                <w:rFonts w:ascii="Verdana" w:eastAsia="Times New Roman" w:hAnsi="Verdana" w:cs="Arial"/>
                <w:color w:val="443927"/>
                <w:sz w:val="16"/>
                <w:szCs w:val="16"/>
              </w:rPr>
            </w:pPr>
          </w:p>
        </w:tc>
      </w:tr>
    </w:tbl>
    <w:p w14:paraId="3B561953" w14:textId="19FF1408" w:rsidR="002379D0" w:rsidRPr="0019715F" w:rsidRDefault="003046EF" w:rsidP="0019715F">
      <w:pPr>
        <w:jc w:val="both"/>
        <w:rPr>
          <w:rFonts w:ascii="Verdana" w:hAnsi="Verdana"/>
          <w:color w:val="1F497D" w:themeColor="text2"/>
          <w:sz w:val="32"/>
          <w:szCs w:val="32"/>
        </w:rPr>
      </w:pPr>
      <w:proofErr w:type="spellStart"/>
      <w:r w:rsidRPr="0019715F">
        <w:rPr>
          <w:rFonts w:ascii="Verdana" w:hAnsi="Verdana"/>
          <w:color w:val="1F497D" w:themeColor="text2"/>
          <w:sz w:val="32"/>
          <w:szCs w:val="32"/>
        </w:rPr>
        <w:t>Programa</w:t>
      </w:r>
      <w:proofErr w:type="spellEnd"/>
      <w:r w:rsidRPr="0019715F">
        <w:rPr>
          <w:rFonts w:ascii="Verdana" w:hAnsi="Verdana"/>
          <w:color w:val="1F497D" w:themeColor="text2"/>
          <w:sz w:val="32"/>
          <w:szCs w:val="32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32"/>
          <w:szCs w:val="32"/>
        </w:rPr>
        <w:t>Liderazgo</w:t>
      </w:r>
      <w:proofErr w:type="spellEnd"/>
      <w:r w:rsidRPr="0019715F">
        <w:rPr>
          <w:rFonts w:ascii="Verdana" w:hAnsi="Verdana"/>
          <w:color w:val="1F497D" w:themeColor="text2"/>
          <w:sz w:val="32"/>
          <w:szCs w:val="32"/>
        </w:rPr>
        <w:t xml:space="preserve"> Co-</w:t>
      </w:r>
      <w:proofErr w:type="spellStart"/>
      <w:r w:rsidRPr="0019715F">
        <w:rPr>
          <w:rFonts w:ascii="Verdana" w:hAnsi="Verdana"/>
          <w:color w:val="1F497D" w:themeColor="text2"/>
          <w:sz w:val="32"/>
          <w:szCs w:val="32"/>
        </w:rPr>
        <w:t>Activo</w:t>
      </w:r>
      <w:proofErr w:type="spellEnd"/>
      <w:r w:rsidRPr="0019715F">
        <w:rPr>
          <w:rFonts w:ascii="Verdana" w:hAnsi="Verdana"/>
          <w:color w:val="1F497D" w:themeColor="text2"/>
          <w:sz w:val="32"/>
          <w:szCs w:val="32"/>
        </w:rPr>
        <w:t xml:space="preserve"> en </w:t>
      </w:r>
      <w:proofErr w:type="spellStart"/>
      <w:r w:rsidRPr="0019715F">
        <w:rPr>
          <w:rFonts w:ascii="Verdana" w:hAnsi="Verdana"/>
          <w:color w:val="1F497D" w:themeColor="text2"/>
          <w:sz w:val="32"/>
          <w:szCs w:val="32"/>
        </w:rPr>
        <w:t>España</w:t>
      </w:r>
      <w:proofErr w:type="spellEnd"/>
    </w:p>
    <w:p w14:paraId="62380405" w14:textId="77777777" w:rsidR="003046EF" w:rsidRPr="0019715F" w:rsidRDefault="003046EF" w:rsidP="0019715F">
      <w:pPr>
        <w:jc w:val="both"/>
        <w:rPr>
          <w:rFonts w:ascii="Verdana" w:hAnsi="Verdana"/>
          <w:color w:val="1F497D" w:themeColor="text2"/>
          <w:sz w:val="32"/>
          <w:szCs w:val="32"/>
        </w:rPr>
      </w:pPr>
    </w:p>
    <w:p w14:paraId="69B023B6" w14:textId="3074F2A0" w:rsidR="003046EF" w:rsidRPr="00AA5076" w:rsidRDefault="003046EF" w:rsidP="0019715F">
      <w:pPr>
        <w:jc w:val="both"/>
        <w:rPr>
          <w:rFonts w:asciiTheme="majorHAnsi" w:hAnsiTheme="majorHAnsi"/>
          <w:b/>
          <w:i/>
          <w:sz w:val="20"/>
          <w:szCs w:val="32"/>
        </w:rPr>
      </w:pPr>
      <w:r w:rsidRPr="00AA5076">
        <w:rPr>
          <w:rFonts w:asciiTheme="majorHAnsi" w:hAnsiTheme="majorHAnsi"/>
          <w:b/>
          <w:i/>
          <w:sz w:val="20"/>
          <w:szCs w:val="32"/>
        </w:rPr>
        <w:t xml:space="preserve">El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programa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está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diseñado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para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de</w:t>
      </w:r>
      <w:r w:rsidR="0053628B">
        <w:rPr>
          <w:rFonts w:asciiTheme="majorHAnsi" w:hAnsiTheme="majorHAnsi"/>
          <w:b/>
          <w:i/>
          <w:sz w:val="20"/>
          <w:szCs w:val="32"/>
        </w:rPr>
        <w:t>scurbrir</w:t>
      </w:r>
      <w:proofErr w:type="spellEnd"/>
      <w:r w:rsidR="0053628B">
        <w:rPr>
          <w:rFonts w:asciiTheme="majorHAnsi" w:hAnsiTheme="majorHAnsi"/>
          <w:b/>
          <w:i/>
          <w:sz w:val="20"/>
          <w:szCs w:val="32"/>
        </w:rPr>
        <w:t xml:space="preserve">, </w:t>
      </w:r>
      <w:proofErr w:type="spellStart"/>
      <w:r w:rsidR="0053628B">
        <w:rPr>
          <w:rFonts w:asciiTheme="majorHAnsi" w:hAnsiTheme="majorHAnsi"/>
          <w:b/>
          <w:i/>
          <w:sz w:val="20"/>
          <w:szCs w:val="32"/>
        </w:rPr>
        <w:t>profundizar</w:t>
      </w:r>
      <w:proofErr w:type="spellEnd"/>
      <w:r w:rsidR="0053628B">
        <w:rPr>
          <w:rFonts w:asciiTheme="majorHAnsi" w:hAnsiTheme="majorHAnsi"/>
          <w:b/>
          <w:i/>
          <w:sz w:val="20"/>
          <w:szCs w:val="32"/>
        </w:rPr>
        <w:t xml:space="preserve"> y </w:t>
      </w:r>
      <w:proofErr w:type="spellStart"/>
      <w:r w:rsidR="0053628B">
        <w:rPr>
          <w:rFonts w:asciiTheme="majorHAnsi" w:hAnsiTheme="majorHAnsi"/>
          <w:b/>
          <w:i/>
          <w:sz w:val="20"/>
          <w:szCs w:val="32"/>
        </w:rPr>
        <w:t>construi</w:t>
      </w:r>
      <w:r w:rsidRPr="00AA5076">
        <w:rPr>
          <w:rFonts w:asciiTheme="majorHAnsi" w:hAnsiTheme="majorHAnsi"/>
          <w:b/>
          <w:i/>
          <w:sz w:val="20"/>
          <w:szCs w:val="32"/>
        </w:rPr>
        <w:t>r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sobre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tus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fortalezas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proofErr w:type="gramStart"/>
      <w:r w:rsidRPr="00AA5076">
        <w:rPr>
          <w:rFonts w:asciiTheme="majorHAnsi" w:hAnsiTheme="majorHAnsi"/>
          <w:b/>
          <w:i/>
          <w:sz w:val="20"/>
          <w:szCs w:val="32"/>
        </w:rPr>
        <w:t>como</w:t>
      </w:r>
      <w:proofErr w:type="spellEnd"/>
      <w:proofErr w:type="gram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líder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.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Está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diseñado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para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promover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las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habilidades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y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potencial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liderazgo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a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través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del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desarrollo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una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comunidad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internacional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iguales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y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líderes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que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crece</w:t>
      </w:r>
      <w:r w:rsidR="0053628B">
        <w:rPr>
          <w:rFonts w:asciiTheme="majorHAnsi" w:hAnsiTheme="majorHAnsi"/>
          <w:b/>
          <w:i/>
          <w:sz w:val="20"/>
          <w:szCs w:val="32"/>
        </w:rPr>
        <w:t>n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y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aprende</w:t>
      </w:r>
      <w:r w:rsidR="0053628B">
        <w:rPr>
          <w:rFonts w:asciiTheme="majorHAnsi" w:hAnsiTheme="majorHAnsi"/>
          <w:b/>
          <w:i/>
          <w:sz w:val="20"/>
          <w:szCs w:val="32"/>
        </w:rPr>
        <w:t>n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juntos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a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través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una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variedad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experiencias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compartidas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,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basadas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en la Aventura,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ejercicios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interactivos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,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diálogo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,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actividades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outdoor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retadoras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y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otros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procesos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grupales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>.</w:t>
      </w:r>
    </w:p>
    <w:p w14:paraId="4A5EFD7F" w14:textId="77777777" w:rsidR="003046EF" w:rsidRPr="00AA5076" w:rsidRDefault="003046EF" w:rsidP="0019715F">
      <w:pPr>
        <w:jc w:val="both"/>
        <w:rPr>
          <w:rFonts w:asciiTheme="majorHAnsi" w:hAnsiTheme="majorHAnsi"/>
          <w:b/>
          <w:i/>
          <w:sz w:val="20"/>
          <w:szCs w:val="32"/>
        </w:rPr>
      </w:pPr>
    </w:p>
    <w:p w14:paraId="7A53E170" w14:textId="36A2A1FD" w:rsidR="003046EF" w:rsidRPr="00AA5076" w:rsidRDefault="003046EF" w:rsidP="0019715F">
      <w:pPr>
        <w:pStyle w:val="NoSpacing"/>
        <w:jc w:val="both"/>
        <w:rPr>
          <w:rFonts w:asciiTheme="majorHAnsi" w:hAnsiTheme="majorHAnsi"/>
          <w:b/>
          <w:i/>
          <w:sz w:val="20"/>
        </w:rPr>
      </w:pPr>
      <w:proofErr w:type="spellStart"/>
      <w:r w:rsidRPr="00AA5076">
        <w:rPr>
          <w:rFonts w:asciiTheme="majorHAnsi" w:hAnsiTheme="majorHAnsi"/>
          <w:b/>
          <w:i/>
          <w:sz w:val="20"/>
        </w:rPr>
        <w:t>Nuestra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form</w:t>
      </w:r>
      <w:r w:rsidR="00F836A4">
        <w:rPr>
          <w:rFonts w:asciiTheme="majorHAnsi" w:hAnsiTheme="majorHAnsi"/>
          <w:b/>
          <w:i/>
          <w:sz w:val="20"/>
        </w:rPr>
        <w:t>ación</w:t>
      </w:r>
      <w:proofErr w:type="spellEnd"/>
      <w:r w:rsidR="00F836A4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="00F836A4">
        <w:rPr>
          <w:rFonts w:asciiTheme="majorHAnsi" w:hAnsiTheme="majorHAnsi"/>
          <w:b/>
          <w:i/>
          <w:sz w:val="20"/>
        </w:rPr>
        <w:t>presenta</w:t>
      </w:r>
      <w:proofErr w:type="spellEnd"/>
      <w:r w:rsidR="00F836A4">
        <w:rPr>
          <w:rFonts w:asciiTheme="majorHAnsi" w:hAnsiTheme="majorHAnsi"/>
          <w:b/>
          <w:i/>
          <w:sz w:val="20"/>
        </w:rPr>
        <w:t xml:space="preserve"> </w:t>
      </w:r>
      <w:proofErr w:type="gramStart"/>
      <w:r w:rsidR="00F836A4">
        <w:rPr>
          <w:rFonts w:asciiTheme="majorHAnsi" w:hAnsiTheme="majorHAnsi"/>
          <w:b/>
          <w:i/>
          <w:sz w:val="20"/>
        </w:rPr>
        <w:t>un</w:t>
      </w:r>
      <w:proofErr w:type="gramEnd"/>
      <w:r w:rsidR="00F836A4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="00F836A4">
        <w:rPr>
          <w:rFonts w:asciiTheme="majorHAnsi" w:hAnsiTheme="majorHAnsi"/>
          <w:b/>
          <w:i/>
          <w:sz w:val="20"/>
        </w:rPr>
        <w:t>n</w:t>
      </w:r>
      <w:r w:rsidRPr="00AA5076">
        <w:rPr>
          <w:rFonts w:asciiTheme="majorHAnsi" w:hAnsiTheme="majorHAnsi"/>
          <w:b/>
          <w:i/>
          <w:sz w:val="20"/>
        </w:rPr>
        <w:t>uevo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marco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</w:rPr>
        <w:t>entendimiento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parar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identificar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el “alma de </w:t>
      </w:r>
      <w:proofErr w:type="spellStart"/>
      <w:r w:rsidRPr="00AA5076">
        <w:rPr>
          <w:rFonts w:asciiTheme="majorHAnsi" w:hAnsiTheme="majorHAnsi"/>
          <w:b/>
          <w:i/>
          <w:sz w:val="20"/>
        </w:rPr>
        <w:t>tu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liderazgo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”. </w:t>
      </w:r>
      <w:proofErr w:type="spellStart"/>
      <w:r w:rsidRPr="00AA5076">
        <w:rPr>
          <w:rFonts w:asciiTheme="majorHAnsi" w:hAnsiTheme="majorHAnsi"/>
          <w:b/>
          <w:i/>
          <w:sz w:val="20"/>
        </w:rPr>
        <w:t>Descubri</w:t>
      </w:r>
      <w:r w:rsidR="008C5E3D">
        <w:rPr>
          <w:rFonts w:asciiTheme="majorHAnsi" w:hAnsiTheme="majorHAnsi"/>
          <w:b/>
          <w:i/>
          <w:sz w:val="20"/>
        </w:rPr>
        <w:t>r</w:t>
      </w:r>
      <w:r w:rsidRPr="00AA5076">
        <w:rPr>
          <w:rFonts w:asciiTheme="majorHAnsi" w:hAnsiTheme="majorHAnsi"/>
          <w:b/>
          <w:i/>
          <w:sz w:val="20"/>
        </w:rPr>
        <w:t>ás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tus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fortalezas</w:t>
      </w:r>
      <w:proofErr w:type="spellEnd"/>
      <w:r w:rsidR="008C5E3D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</w:rPr>
        <w:t>únicas</w:t>
      </w:r>
      <w:proofErr w:type="spellEnd"/>
      <w:r w:rsidR="008C5E3D">
        <w:rPr>
          <w:rFonts w:asciiTheme="majorHAnsi" w:hAnsiTheme="majorHAnsi"/>
          <w:b/>
          <w:i/>
          <w:sz w:val="20"/>
        </w:rPr>
        <w:t xml:space="preserve">, </w:t>
      </w:r>
      <w:proofErr w:type="spellStart"/>
      <w:r w:rsidR="008C5E3D">
        <w:rPr>
          <w:rFonts w:asciiTheme="majorHAnsi" w:hAnsiTheme="majorHAnsi"/>
          <w:b/>
          <w:i/>
          <w:sz w:val="20"/>
        </w:rPr>
        <w:t>clarificarás</w:t>
      </w:r>
      <w:proofErr w:type="spellEnd"/>
      <w:r w:rsidR="008C5E3D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</w:rPr>
        <w:t>tu</w:t>
      </w:r>
      <w:proofErr w:type="spellEnd"/>
      <w:r w:rsidR="008C5E3D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</w:rPr>
        <w:t>direcc</w:t>
      </w:r>
      <w:r w:rsidRPr="00AA5076">
        <w:rPr>
          <w:rFonts w:asciiTheme="majorHAnsi" w:hAnsiTheme="majorHAnsi"/>
          <w:b/>
          <w:i/>
          <w:sz w:val="20"/>
        </w:rPr>
        <w:t>ión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e </w:t>
      </w:r>
      <w:proofErr w:type="spellStart"/>
      <w:r w:rsidRPr="00AA5076">
        <w:rPr>
          <w:rFonts w:asciiTheme="majorHAnsi" w:hAnsiTheme="majorHAnsi"/>
          <w:b/>
          <w:i/>
          <w:sz w:val="20"/>
        </w:rPr>
        <w:t>incorporarás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proofErr w:type="gramStart"/>
      <w:r w:rsidRPr="00AA5076">
        <w:rPr>
          <w:rFonts w:asciiTheme="majorHAnsi" w:hAnsiTheme="majorHAnsi"/>
          <w:b/>
          <w:i/>
          <w:sz w:val="20"/>
        </w:rPr>
        <w:t>ese</w:t>
      </w:r>
      <w:proofErr w:type="spellEnd"/>
      <w:proofErr w:type="gram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apredizaje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en </w:t>
      </w:r>
      <w:proofErr w:type="spellStart"/>
      <w:r w:rsidRPr="00AA5076">
        <w:rPr>
          <w:rFonts w:asciiTheme="majorHAnsi" w:hAnsiTheme="majorHAnsi"/>
          <w:b/>
          <w:i/>
          <w:sz w:val="20"/>
        </w:rPr>
        <w:t>tu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propio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</w:t>
      </w:r>
      <w:proofErr w:type="spellStart"/>
      <w:r w:rsidRPr="00AA5076">
        <w:rPr>
          <w:rFonts w:asciiTheme="majorHAnsi" w:hAnsiTheme="majorHAnsi"/>
          <w:b/>
          <w:i/>
          <w:sz w:val="20"/>
        </w:rPr>
        <w:t>estilo</w:t>
      </w:r>
      <w:proofErr w:type="spellEnd"/>
      <w:r w:rsidRPr="00AA5076">
        <w:rPr>
          <w:rFonts w:asciiTheme="majorHAnsi" w:hAnsiTheme="majorHAnsi"/>
          <w:b/>
          <w:i/>
          <w:sz w:val="20"/>
        </w:rPr>
        <w:t xml:space="preserve"> de </w:t>
      </w:r>
      <w:proofErr w:type="spellStart"/>
      <w:r w:rsidRPr="00AA5076">
        <w:rPr>
          <w:rFonts w:asciiTheme="majorHAnsi" w:hAnsiTheme="majorHAnsi"/>
          <w:b/>
          <w:i/>
          <w:sz w:val="20"/>
        </w:rPr>
        <w:t>liderazgo</w:t>
      </w:r>
      <w:proofErr w:type="spellEnd"/>
      <w:r w:rsidRPr="00AA5076">
        <w:rPr>
          <w:rFonts w:asciiTheme="majorHAnsi" w:hAnsiTheme="majorHAnsi"/>
          <w:b/>
          <w:i/>
          <w:sz w:val="20"/>
        </w:rPr>
        <w:t>.</w:t>
      </w:r>
    </w:p>
    <w:p w14:paraId="1048B050" w14:textId="77777777" w:rsidR="003046EF" w:rsidRPr="00AA5076" w:rsidRDefault="003046EF" w:rsidP="0019715F">
      <w:pPr>
        <w:jc w:val="both"/>
        <w:rPr>
          <w:rFonts w:asciiTheme="majorHAnsi" w:hAnsiTheme="majorHAnsi"/>
          <w:b/>
          <w:i/>
          <w:sz w:val="20"/>
          <w:szCs w:val="32"/>
        </w:rPr>
      </w:pPr>
    </w:p>
    <w:p w14:paraId="600AC200" w14:textId="5D8A2E76" w:rsidR="003046EF" w:rsidRPr="00AA5076" w:rsidRDefault="003046EF" w:rsidP="0019715F">
      <w:pPr>
        <w:jc w:val="both"/>
        <w:rPr>
          <w:rFonts w:asciiTheme="majorHAnsi" w:hAnsiTheme="majorHAnsi"/>
          <w:b/>
          <w:i/>
          <w:sz w:val="20"/>
          <w:szCs w:val="32"/>
        </w:rPr>
      </w:pP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Liderazgo</w:t>
      </w:r>
      <w:proofErr w:type="spellEnd"/>
      <w:r w:rsidRPr="00AA5076">
        <w:rPr>
          <w:rFonts w:asciiTheme="majorHAnsi" w:hAnsiTheme="majorHAnsi"/>
          <w:b/>
          <w:i/>
          <w:sz w:val="20"/>
          <w:szCs w:val="32"/>
        </w:rPr>
        <w:t xml:space="preserve"> Co-</w:t>
      </w:r>
      <w:proofErr w:type="spellStart"/>
      <w:r w:rsidRPr="00AA5076">
        <w:rPr>
          <w:rFonts w:asciiTheme="majorHAnsi" w:hAnsiTheme="majorHAnsi"/>
          <w:b/>
          <w:i/>
          <w:sz w:val="20"/>
          <w:szCs w:val="32"/>
        </w:rPr>
        <w:t>Activo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es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un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programa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de 1</w:t>
      </w:r>
      <w:r w:rsidR="008C5E3D">
        <w:rPr>
          <w:rFonts w:asciiTheme="majorHAnsi" w:hAnsiTheme="majorHAnsi"/>
          <w:b/>
          <w:i/>
          <w:sz w:val="20"/>
          <w:szCs w:val="32"/>
        </w:rPr>
        <w:t xml:space="preserve">0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meses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duración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organizado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en 4</w:t>
      </w:r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retiros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una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semana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cada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uno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>,</w:t>
      </w:r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con la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realización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de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diferentes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proyectos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entre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estos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retiros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. </w:t>
      </w:r>
      <w:proofErr w:type="gramStart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El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program</w:t>
      </w:r>
      <w:r w:rsidR="008C5E3D">
        <w:rPr>
          <w:rFonts w:asciiTheme="majorHAnsi" w:hAnsiTheme="majorHAnsi"/>
          <w:b/>
          <w:i/>
          <w:sz w:val="20"/>
          <w:szCs w:val="32"/>
        </w:rPr>
        <w:t>a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está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basado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en la </w:t>
      </w:r>
      <w:proofErr w:type="spellStart"/>
      <w:r w:rsidR="008C5E3D">
        <w:rPr>
          <w:rFonts w:asciiTheme="majorHAnsi" w:hAnsiTheme="majorHAnsi"/>
          <w:b/>
          <w:i/>
          <w:sz w:val="20"/>
          <w:szCs w:val="32"/>
        </w:rPr>
        <w:t>experiencia</w:t>
      </w:r>
      <w:proofErr w:type="spellEnd"/>
      <w:r w:rsidR="008C5E3D">
        <w:rPr>
          <w:rFonts w:asciiTheme="majorHAnsi" w:hAnsiTheme="majorHAnsi"/>
          <w:b/>
          <w:i/>
          <w:sz w:val="20"/>
          <w:szCs w:val="32"/>
        </w:rPr>
        <w:t xml:space="preserve"> y</w:t>
      </w:r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diseñado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para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identificar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y romper 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límites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 xml:space="preserve"> aut</w:t>
      </w:r>
      <w:r w:rsidR="008C5E3D">
        <w:rPr>
          <w:rFonts w:asciiTheme="majorHAnsi" w:hAnsiTheme="majorHAnsi"/>
          <w:b/>
          <w:i/>
          <w:sz w:val="20"/>
          <w:szCs w:val="32"/>
        </w:rPr>
        <w:t>o</w:t>
      </w:r>
      <w:r w:rsidR="006718A0" w:rsidRPr="00AA5076">
        <w:rPr>
          <w:rFonts w:asciiTheme="majorHAnsi" w:hAnsiTheme="majorHAnsi"/>
          <w:b/>
          <w:i/>
          <w:sz w:val="20"/>
          <w:szCs w:val="32"/>
        </w:rPr>
        <w:t>-</w:t>
      </w:r>
      <w:proofErr w:type="spellStart"/>
      <w:r w:rsidR="006718A0" w:rsidRPr="00AA5076">
        <w:rPr>
          <w:rFonts w:asciiTheme="majorHAnsi" w:hAnsiTheme="majorHAnsi"/>
          <w:b/>
          <w:i/>
          <w:sz w:val="20"/>
          <w:szCs w:val="32"/>
        </w:rPr>
        <w:t>percibidos</w:t>
      </w:r>
      <w:proofErr w:type="spellEnd"/>
      <w:r w:rsidR="006718A0" w:rsidRPr="00AA5076">
        <w:rPr>
          <w:rFonts w:asciiTheme="majorHAnsi" w:hAnsiTheme="majorHAnsi"/>
          <w:b/>
          <w:i/>
          <w:sz w:val="20"/>
          <w:szCs w:val="32"/>
        </w:rPr>
        <w:t>.</w:t>
      </w:r>
      <w:proofErr w:type="gramEnd"/>
    </w:p>
    <w:p w14:paraId="5AF9B390" w14:textId="77777777" w:rsidR="00274C79" w:rsidRDefault="00274C79" w:rsidP="0019715F">
      <w:pPr>
        <w:jc w:val="both"/>
        <w:rPr>
          <w:rFonts w:ascii="Verdana" w:hAnsi="Verdana"/>
        </w:rPr>
      </w:pPr>
    </w:p>
    <w:p w14:paraId="475D101B" w14:textId="57866C68" w:rsidR="00274C79" w:rsidRPr="006718A0" w:rsidRDefault="00274C79" w:rsidP="0019715F">
      <w:pPr>
        <w:jc w:val="both"/>
        <w:rPr>
          <w:rFonts w:ascii="Verdana" w:hAnsi="Verdana"/>
          <w:b/>
        </w:rPr>
      </w:pPr>
      <w:proofErr w:type="spellStart"/>
      <w:r w:rsidRPr="006718A0">
        <w:rPr>
          <w:rFonts w:ascii="Verdana" w:hAnsi="Verdana"/>
          <w:b/>
        </w:rPr>
        <w:t>Retiro</w:t>
      </w:r>
      <w:proofErr w:type="spellEnd"/>
      <w:r w:rsidRPr="006718A0">
        <w:rPr>
          <w:rFonts w:ascii="Verdana" w:hAnsi="Verdana"/>
          <w:b/>
        </w:rPr>
        <w:t xml:space="preserve"> 1: “</w:t>
      </w:r>
      <w:proofErr w:type="spellStart"/>
      <w:r w:rsidRPr="006718A0">
        <w:rPr>
          <w:rFonts w:ascii="Verdana" w:hAnsi="Verdana"/>
          <w:b/>
        </w:rPr>
        <w:t>Crear</w:t>
      </w:r>
      <w:proofErr w:type="spellEnd"/>
      <w:r w:rsidRPr="006718A0">
        <w:rPr>
          <w:rFonts w:ascii="Verdana" w:hAnsi="Verdana"/>
          <w:b/>
        </w:rPr>
        <w:t xml:space="preserve"> </w:t>
      </w:r>
      <w:proofErr w:type="spellStart"/>
      <w:r w:rsidRPr="006718A0">
        <w:rPr>
          <w:rFonts w:ascii="Verdana" w:hAnsi="Verdana"/>
          <w:b/>
        </w:rPr>
        <w:t>desde</w:t>
      </w:r>
      <w:proofErr w:type="spellEnd"/>
      <w:r w:rsidRPr="006718A0">
        <w:rPr>
          <w:rFonts w:ascii="Verdana" w:hAnsi="Verdana"/>
          <w:b/>
        </w:rPr>
        <w:t xml:space="preserve"> el </w:t>
      </w:r>
      <w:proofErr w:type="spellStart"/>
      <w:r w:rsidRPr="006718A0">
        <w:rPr>
          <w:rFonts w:ascii="Verdana" w:hAnsi="Verdana"/>
          <w:b/>
        </w:rPr>
        <w:t>Yo</w:t>
      </w:r>
      <w:proofErr w:type="spellEnd"/>
      <w:r w:rsidRPr="006718A0">
        <w:rPr>
          <w:rFonts w:ascii="Verdana" w:hAnsi="Verdana"/>
          <w:b/>
        </w:rPr>
        <w:t>”</w:t>
      </w:r>
    </w:p>
    <w:p w14:paraId="386A76BA" w14:textId="70C80332" w:rsidR="00274C79" w:rsidRDefault="00274C79" w:rsidP="0019715F">
      <w:pPr>
        <w:jc w:val="both"/>
        <w:rPr>
          <w:rFonts w:ascii="Verdana" w:hAnsi="Verdana"/>
          <w:i/>
          <w:sz w:val="20"/>
        </w:rPr>
      </w:pPr>
      <w:proofErr w:type="spellStart"/>
      <w:r w:rsidRPr="006718A0">
        <w:rPr>
          <w:rFonts w:ascii="Verdana" w:hAnsi="Verdana"/>
          <w:i/>
          <w:sz w:val="20"/>
        </w:rPr>
        <w:t>Fechas</w:t>
      </w:r>
      <w:proofErr w:type="spellEnd"/>
      <w:r w:rsidRPr="006718A0">
        <w:rPr>
          <w:rFonts w:ascii="Verdana" w:hAnsi="Verdana"/>
          <w:i/>
          <w:sz w:val="20"/>
        </w:rPr>
        <w:t xml:space="preserve">: del 26 al 31 </w:t>
      </w:r>
      <w:proofErr w:type="gramStart"/>
      <w:r w:rsidRPr="006718A0">
        <w:rPr>
          <w:rFonts w:ascii="Verdana" w:hAnsi="Verdana"/>
          <w:i/>
          <w:sz w:val="20"/>
        </w:rPr>
        <w:t>de</w:t>
      </w:r>
      <w:proofErr w:type="gramEnd"/>
      <w:r w:rsidRPr="006718A0">
        <w:rPr>
          <w:rFonts w:ascii="Verdana" w:hAnsi="Verdana"/>
          <w:i/>
          <w:sz w:val="20"/>
        </w:rPr>
        <w:t xml:space="preserve"> </w:t>
      </w:r>
      <w:proofErr w:type="spellStart"/>
      <w:r w:rsidRPr="006718A0">
        <w:rPr>
          <w:rFonts w:ascii="Verdana" w:hAnsi="Verdana"/>
          <w:i/>
          <w:sz w:val="20"/>
        </w:rPr>
        <w:t>Octubre</w:t>
      </w:r>
      <w:proofErr w:type="spellEnd"/>
      <w:r w:rsidRPr="006718A0">
        <w:rPr>
          <w:rFonts w:ascii="Verdana" w:hAnsi="Verdana"/>
          <w:i/>
          <w:sz w:val="20"/>
        </w:rPr>
        <w:t xml:space="preserve"> de 2014</w:t>
      </w:r>
    </w:p>
    <w:p w14:paraId="0ABB7BD9" w14:textId="77777777" w:rsidR="0019715F" w:rsidRPr="006718A0" w:rsidRDefault="0019715F" w:rsidP="0019715F">
      <w:pPr>
        <w:jc w:val="both"/>
        <w:rPr>
          <w:rFonts w:ascii="Verdana" w:hAnsi="Verdana"/>
          <w:i/>
        </w:rPr>
      </w:pPr>
    </w:p>
    <w:p w14:paraId="6759881F" w14:textId="7808263E" w:rsidR="00274C79" w:rsidRPr="0019715F" w:rsidRDefault="00274C79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19715F">
        <w:rPr>
          <w:rFonts w:ascii="Verdana" w:hAnsi="Verdana"/>
          <w:color w:val="1F497D" w:themeColor="text2"/>
          <w:sz w:val="20"/>
          <w:szCs w:val="20"/>
        </w:rPr>
        <w:t xml:space="preserve">Como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participante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se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te</w:t>
      </w:r>
      <w:proofErr w:type="spellEnd"/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retará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identificar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esas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cualidades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esenciales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hacen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único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r w:rsidR="000E19B9">
        <w:rPr>
          <w:rFonts w:ascii="Verdana" w:hAnsi="Verdana"/>
          <w:color w:val="1F497D" w:themeColor="text2"/>
          <w:sz w:val="20"/>
          <w:szCs w:val="20"/>
        </w:rPr>
        <w:t xml:space="preserve">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ver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cómo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presión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social y 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límites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auto-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</w:t>
      </w:r>
      <w:r w:rsidR="00F836A4">
        <w:rPr>
          <w:rFonts w:ascii="Verdana" w:hAnsi="Verdana"/>
          <w:color w:val="1F497D" w:themeColor="text2"/>
          <w:sz w:val="20"/>
          <w:szCs w:val="20"/>
        </w:rPr>
        <w:t>mpuestos</w:t>
      </w:r>
      <w:proofErr w:type="spellEnd"/>
      <w:r w:rsidR="00F836A4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F836A4">
        <w:rPr>
          <w:rFonts w:ascii="Verdana" w:hAnsi="Verdana"/>
          <w:color w:val="1F497D" w:themeColor="text2"/>
          <w:sz w:val="20"/>
          <w:szCs w:val="20"/>
        </w:rPr>
        <w:t>pueden</w:t>
      </w:r>
      <w:proofErr w:type="spellEnd"/>
      <w:r w:rsidR="00F836A4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F836A4">
        <w:rPr>
          <w:rFonts w:ascii="Verdana" w:hAnsi="Verdana"/>
          <w:color w:val="1F497D" w:themeColor="text2"/>
          <w:sz w:val="20"/>
          <w:szCs w:val="20"/>
        </w:rPr>
        <w:t>dar</w:t>
      </w:r>
      <w:proofErr w:type="spellEnd"/>
      <w:r w:rsidR="00F836A4">
        <w:rPr>
          <w:rFonts w:ascii="Verdana" w:hAnsi="Verdana"/>
          <w:color w:val="1F497D" w:themeColor="text2"/>
          <w:sz w:val="20"/>
          <w:szCs w:val="20"/>
        </w:rPr>
        <w:t xml:space="preserve"> forma a la </w:t>
      </w:r>
      <w:proofErr w:type="spellStart"/>
      <w:r w:rsidR="00F836A4">
        <w:rPr>
          <w:rFonts w:ascii="Verdana" w:hAnsi="Verdana"/>
          <w:color w:val="1F497D" w:themeColor="text2"/>
          <w:sz w:val="20"/>
          <w:szCs w:val="20"/>
        </w:rPr>
        <w:t>manera</w:t>
      </w:r>
      <w:proofErr w:type="spellEnd"/>
      <w:r w:rsidR="00F836A4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spellStart"/>
      <w:r w:rsidR="00F836A4"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nos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comportamos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0E19B9">
        <w:rPr>
          <w:rFonts w:ascii="Verdana" w:hAnsi="Verdana"/>
          <w:color w:val="1F497D" w:themeColor="text2"/>
          <w:sz w:val="20"/>
          <w:szCs w:val="20"/>
        </w:rPr>
        <w:t>cómo</w:t>
      </w:r>
      <w:proofErr w:type="spellEnd"/>
      <w:r w:rsidR="000E19B9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0E19B9">
        <w:rPr>
          <w:rFonts w:ascii="Verdana" w:hAnsi="Verdana"/>
          <w:color w:val="1F497D" w:themeColor="text2"/>
          <w:sz w:val="20"/>
          <w:szCs w:val="20"/>
        </w:rPr>
        <w:t>éstos</w:t>
      </w:r>
      <w:proofErr w:type="spellEnd"/>
      <w:r w:rsidR="000E19B9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F836A4">
        <w:rPr>
          <w:rFonts w:ascii="Verdana" w:hAnsi="Verdana"/>
          <w:color w:val="1F497D" w:themeColor="text2"/>
          <w:sz w:val="20"/>
          <w:szCs w:val="20"/>
        </w:rPr>
        <w:t>pueden</w:t>
      </w:r>
      <w:proofErr w:type="spellEnd"/>
      <w:r w:rsidR="00F836A4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F836A4">
        <w:rPr>
          <w:rFonts w:ascii="Verdana" w:hAnsi="Verdana"/>
          <w:color w:val="1F497D" w:themeColor="text2"/>
          <w:sz w:val="20"/>
          <w:szCs w:val="20"/>
        </w:rPr>
        <w:t>hacernos</w:t>
      </w:r>
      <w:proofErr w:type="spellEnd"/>
      <w:r w:rsidR="00F836A4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perder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contacto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con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nuestras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fortalezas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dones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incluso</w:t>
      </w:r>
      <w:proofErr w:type="spellEnd"/>
      <w:r w:rsidR="000E19B9">
        <w:rPr>
          <w:rFonts w:ascii="Verdana" w:hAnsi="Verdana"/>
          <w:color w:val="1F497D" w:themeColor="text2"/>
          <w:sz w:val="20"/>
          <w:szCs w:val="20"/>
        </w:rPr>
        <w:t xml:space="preserve"> con </w:t>
      </w:r>
      <w:proofErr w:type="spellStart"/>
      <w:r w:rsidR="000E19B9">
        <w:rPr>
          <w:rFonts w:ascii="Verdana" w:hAnsi="Verdana"/>
          <w:color w:val="1F497D" w:themeColor="text2"/>
          <w:sz w:val="20"/>
          <w:szCs w:val="20"/>
        </w:rPr>
        <w:t>nuestro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propósito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innato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.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Serás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retado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a “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quitarte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tapad</w:t>
      </w:r>
      <w:r w:rsidR="0053628B">
        <w:rPr>
          <w:rFonts w:ascii="Verdana" w:hAnsi="Verdana"/>
          <w:color w:val="1F497D" w:themeColor="text2"/>
          <w:sz w:val="20"/>
          <w:szCs w:val="20"/>
        </w:rPr>
        <w:t>era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”,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reconocer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tus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fortalezas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d</w:t>
      </w:r>
      <w:r w:rsidRPr="0019715F">
        <w:rPr>
          <w:rFonts w:ascii="Verdana" w:hAnsi="Verdana"/>
          <w:color w:val="1F497D" w:themeColor="text2"/>
          <w:sz w:val="20"/>
          <w:szCs w:val="20"/>
        </w:rPr>
        <w:t xml:space="preserve">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liderazgo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desarrollar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capacidad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efectivo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un</w:t>
      </w:r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amplio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rango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circunstancias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entornos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442F919F" w14:textId="77777777" w:rsidR="00274C79" w:rsidRDefault="00274C79" w:rsidP="0019715F">
      <w:pPr>
        <w:jc w:val="both"/>
        <w:rPr>
          <w:rFonts w:ascii="Verdana" w:hAnsi="Verdana"/>
        </w:rPr>
      </w:pPr>
    </w:p>
    <w:p w14:paraId="6FF24F5C" w14:textId="2FF46A1E" w:rsidR="00274C79" w:rsidRPr="006718A0" w:rsidRDefault="00274C79" w:rsidP="0019715F">
      <w:pPr>
        <w:jc w:val="both"/>
        <w:rPr>
          <w:rFonts w:ascii="Verdana" w:hAnsi="Verdana"/>
          <w:b/>
        </w:rPr>
      </w:pPr>
      <w:proofErr w:type="spellStart"/>
      <w:r w:rsidRPr="006718A0">
        <w:rPr>
          <w:rFonts w:ascii="Verdana" w:hAnsi="Verdana"/>
          <w:b/>
        </w:rPr>
        <w:t>Retiro</w:t>
      </w:r>
      <w:proofErr w:type="spellEnd"/>
      <w:r w:rsidRPr="006718A0">
        <w:rPr>
          <w:rFonts w:ascii="Verdana" w:hAnsi="Verdana"/>
          <w:b/>
        </w:rPr>
        <w:t xml:space="preserve"> 2: “</w:t>
      </w:r>
      <w:proofErr w:type="spellStart"/>
      <w:r w:rsidRPr="006718A0">
        <w:rPr>
          <w:rFonts w:ascii="Verdana" w:hAnsi="Verdana"/>
          <w:b/>
        </w:rPr>
        <w:t>Crear</w:t>
      </w:r>
      <w:proofErr w:type="spellEnd"/>
      <w:r w:rsidRPr="006718A0">
        <w:rPr>
          <w:rFonts w:ascii="Verdana" w:hAnsi="Verdana"/>
          <w:b/>
        </w:rPr>
        <w:t xml:space="preserve"> </w:t>
      </w:r>
      <w:proofErr w:type="spellStart"/>
      <w:r w:rsidRPr="006718A0">
        <w:rPr>
          <w:rFonts w:ascii="Verdana" w:hAnsi="Verdana"/>
          <w:b/>
        </w:rPr>
        <w:t>desde</w:t>
      </w:r>
      <w:proofErr w:type="spellEnd"/>
      <w:r w:rsidRPr="006718A0">
        <w:rPr>
          <w:rFonts w:ascii="Verdana" w:hAnsi="Verdana"/>
          <w:b/>
        </w:rPr>
        <w:t xml:space="preserve"> el </w:t>
      </w:r>
      <w:proofErr w:type="spellStart"/>
      <w:r w:rsidRPr="006718A0">
        <w:rPr>
          <w:rFonts w:ascii="Verdana" w:hAnsi="Verdana"/>
          <w:b/>
        </w:rPr>
        <w:t>Otro</w:t>
      </w:r>
      <w:proofErr w:type="spellEnd"/>
      <w:r w:rsidRPr="006718A0">
        <w:rPr>
          <w:rFonts w:ascii="Verdana" w:hAnsi="Verdana"/>
          <w:b/>
        </w:rPr>
        <w:t>”</w:t>
      </w:r>
    </w:p>
    <w:p w14:paraId="4E97CF93" w14:textId="5C94328F" w:rsidR="00274C79" w:rsidRDefault="00274C79" w:rsidP="0019715F">
      <w:pPr>
        <w:jc w:val="both"/>
        <w:rPr>
          <w:rFonts w:ascii="Verdana" w:hAnsi="Verdana"/>
          <w:i/>
          <w:sz w:val="20"/>
        </w:rPr>
      </w:pPr>
      <w:proofErr w:type="spellStart"/>
      <w:r w:rsidRPr="006718A0">
        <w:rPr>
          <w:rFonts w:ascii="Verdana" w:hAnsi="Verdana"/>
          <w:i/>
          <w:sz w:val="20"/>
        </w:rPr>
        <w:t>Fechas</w:t>
      </w:r>
      <w:proofErr w:type="spellEnd"/>
      <w:r w:rsidRPr="006718A0">
        <w:rPr>
          <w:rFonts w:ascii="Verdana" w:hAnsi="Verdana"/>
          <w:i/>
          <w:sz w:val="20"/>
        </w:rPr>
        <w:t xml:space="preserve">: del 26 al 30 </w:t>
      </w:r>
      <w:proofErr w:type="gramStart"/>
      <w:r w:rsidRPr="006718A0">
        <w:rPr>
          <w:rFonts w:ascii="Verdana" w:hAnsi="Verdana"/>
          <w:i/>
          <w:sz w:val="20"/>
        </w:rPr>
        <w:t>de</w:t>
      </w:r>
      <w:proofErr w:type="gramEnd"/>
      <w:r w:rsidRPr="006718A0">
        <w:rPr>
          <w:rFonts w:ascii="Verdana" w:hAnsi="Verdana"/>
          <w:i/>
          <w:sz w:val="20"/>
        </w:rPr>
        <w:t xml:space="preserve"> </w:t>
      </w:r>
      <w:proofErr w:type="spellStart"/>
      <w:r w:rsidRPr="006718A0">
        <w:rPr>
          <w:rFonts w:ascii="Verdana" w:hAnsi="Verdana"/>
          <w:i/>
          <w:sz w:val="20"/>
        </w:rPr>
        <w:t>Enero</w:t>
      </w:r>
      <w:proofErr w:type="spellEnd"/>
      <w:r w:rsidRPr="006718A0">
        <w:rPr>
          <w:rFonts w:ascii="Verdana" w:hAnsi="Verdana"/>
          <w:i/>
          <w:sz w:val="20"/>
        </w:rPr>
        <w:t xml:space="preserve"> de 2015</w:t>
      </w:r>
    </w:p>
    <w:p w14:paraId="558AF9BD" w14:textId="77777777" w:rsidR="0019715F" w:rsidRPr="006718A0" w:rsidRDefault="0019715F" w:rsidP="0019715F">
      <w:pPr>
        <w:jc w:val="both"/>
        <w:rPr>
          <w:rFonts w:ascii="Verdana" w:hAnsi="Verdana"/>
          <w:i/>
          <w:sz w:val="20"/>
        </w:rPr>
      </w:pPr>
    </w:p>
    <w:p w14:paraId="3103099A" w14:textId="7DC55450" w:rsidR="00274C79" w:rsidRPr="0019715F" w:rsidRDefault="00274C79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Contruyendo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sobre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poderoso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aprendizaje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auto-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consciencia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del primer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retiro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,</w:t>
      </w:r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te</w:t>
      </w:r>
      <w:proofErr w:type="spellEnd"/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darás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cuenta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distintas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formas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gente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ap</w:t>
      </w:r>
      <w:r w:rsidR="0053628B">
        <w:rPr>
          <w:rFonts w:ascii="Verdana" w:hAnsi="Verdana"/>
          <w:color w:val="1F497D" w:themeColor="text2"/>
          <w:sz w:val="20"/>
          <w:szCs w:val="20"/>
        </w:rPr>
        <w:t>r</w:t>
      </w:r>
      <w:r w:rsidRPr="0019715F">
        <w:rPr>
          <w:rFonts w:ascii="Verdana" w:hAnsi="Verdana"/>
          <w:color w:val="1F497D" w:themeColor="text2"/>
          <w:sz w:val="20"/>
          <w:szCs w:val="20"/>
        </w:rPr>
        <w:t>ende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se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adapta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.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Promoviendo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habilidad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percibir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construi</w:t>
      </w:r>
      <w:r w:rsidRPr="0019715F">
        <w:rPr>
          <w:rFonts w:ascii="Verdana" w:hAnsi="Verdana"/>
          <w:color w:val="1F497D" w:themeColor="text2"/>
          <w:sz w:val="20"/>
          <w:szCs w:val="20"/>
        </w:rPr>
        <w:t>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desde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fortalezas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inherente</w:t>
      </w:r>
      <w:r w:rsidR="00AA3A4E">
        <w:rPr>
          <w:rFonts w:ascii="Verdana" w:hAnsi="Verdana"/>
          <w:color w:val="1F497D" w:themeColor="text2"/>
          <w:sz w:val="20"/>
          <w:szCs w:val="20"/>
        </w:rPr>
        <w:t>s</w:t>
      </w:r>
      <w:proofErr w:type="spellEnd"/>
      <w:r w:rsidR="00AA3A4E">
        <w:rPr>
          <w:rFonts w:ascii="Verdana" w:hAnsi="Verdana"/>
          <w:color w:val="1F497D" w:themeColor="text2"/>
          <w:sz w:val="20"/>
          <w:szCs w:val="20"/>
        </w:rPr>
        <w:t xml:space="preserve"> a</w:t>
      </w:r>
      <w:r w:rsidR="0053628B">
        <w:rPr>
          <w:rFonts w:ascii="Verdana" w:hAnsi="Verdana"/>
          <w:color w:val="1F497D" w:themeColor="text2"/>
          <w:sz w:val="20"/>
          <w:szCs w:val="20"/>
        </w:rPr>
        <w:t xml:space="preserve"> los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demás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podrás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crear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po</w:t>
      </w:r>
      <w:r w:rsidRPr="0019715F">
        <w:rPr>
          <w:rFonts w:ascii="Verdana" w:hAnsi="Verdana"/>
          <w:color w:val="1F497D" w:themeColor="text2"/>
          <w:sz w:val="20"/>
          <w:szCs w:val="20"/>
        </w:rPr>
        <w:t>de</w:t>
      </w:r>
      <w:r w:rsidR="0053628B">
        <w:rPr>
          <w:rFonts w:ascii="Verdana" w:hAnsi="Verdana"/>
          <w:color w:val="1F497D" w:themeColor="text2"/>
          <w:sz w:val="20"/>
          <w:szCs w:val="20"/>
        </w:rPr>
        <w:t>rosas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alianzas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conseguir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objetivos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comun</w:t>
      </w:r>
      <w:r w:rsidRPr="0019715F">
        <w:rPr>
          <w:rFonts w:ascii="Verdana" w:hAnsi="Verdana"/>
          <w:color w:val="1F497D" w:themeColor="text2"/>
          <w:sz w:val="20"/>
          <w:szCs w:val="20"/>
        </w:rPr>
        <w:t>e</w:t>
      </w:r>
      <w:r w:rsidR="0053628B">
        <w:rPr>
          <w:rFonts w:ascii="Verdana" w:hAnsi="Verdana"/>
          <w:color w:val="1F497D" w:themeColor="text2"/>
          <w:sz w:val="20"/>
          <w:szCs w:val="20"/>
        </w:rPr>
        <w:t>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Experimentarás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oportunidades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cr</w:t>
      </w:r>
      <w:r w:rsidR="0053628B">
        <w:rPr>
          <w:rFonts w:ascii="Verdana" w:hAnsi="Verdana"/>
          <w:color w:val="1F497D" w:themeColor="text2"/>
          <w:sz w:val="20"/>
          <w:szCs w:val="20"/>
        </w:rPr>
        <w:t>ear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“en el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momento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” y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descubrir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cómo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trabajar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form</w:t>
      </w:r>
      <w:r w:rsidR="0053628B">
        <w:rPr>
          <w:rFonts w:ascii="Verdana" w:hAnsi="Verdana"/>
          <w:color w:val="1F497D" w:themeColor="text2"/>
          <w:sz w:val="20"/>
          <w:szCs w:val="20"/>
        </w:rPr>
        <w:t xml:space="preserve">a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colaborativa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con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nuevos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niveles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confianza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responsabilidad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personal.</w:t>
      </w:r>
      <w:proofErr w:type="gramEnd"/>
    </w:p>
    <w:p w14:paraId="3C647B14" w14:textId="77777777" w:rsidR="00274C79" w:rsidRDefault="00274C79" w:rsidP="0019715F">
      <w:pPr>
        <w:jc w:val="both"/>
        <w:rPr>
          <w:rFonts w:ascii="Verdana" w:hAnsi="Verdana"/>
        </w:rPr>
      </w:pPr>
    </w:p>
    <w:p w14:paraId="75D29404" w14:textId="6E8372CF" w:rsidR="00274C79" w:rsidRPr="006718A0" w:rsidRDefault="00274C79" w:rsidP="0019715F">
      <w:pPr>
        <w:jc w:val="both"/>
        <w:rPr>
          <w:rFonts w:ascii="Verdana" w:hAnsi="Verdana"/>
          <w:b/>
        </w:rPr>
      </w:pPr>
      <w:proofErr w:type="spellStart"/>
      <w:r w:rsidRPr="006718A0">
        <w:rPr>
          <w:rFonts w:ascii="Verdana" w:hAnsi="Verdana"/>
          <w:b/>
        </w:rPr>
        <w:t>Retiro</w:t>
      </w:r>
      <w:proofErr w:type="spellEnd"/>
      <w:r w:rsidRPr="006718A0">
        <w:rPr>
          <w:rFonts w:ascii="Verdana" w:hAnsi="Verdana"/>
          <w:b/>
        </w:rPr>
        <w:t xml:space="preserve"> 3: “</w:t>
      </w:r>
      <w:proofErr w:type="spellStart"/>
      <w:r w:rsidRPr="006718A0">
        <w:rPr>
          <w:rFonts w:ascii="Verdana" w:hAnsi="Verdana"/>
          <w:b/>
        </w:rPr>
        <w:t>Crear</w:t>
      </w:r>
      <w:proofErr w:type="spellEnd"/>
      <w:r w:rsidRPr="006718A0">
        <w:rPr>
          <w:rFonts w:ascii="Verdana" w:hAnsi="Verdana"/>
          <w:b/>
        </w:rPr>
        <w:t xml:space="preserve"> </w:t>
      </w:r>
      <w:proofErr w:type="spellStart"/>
      <w:r w:rsidRPr="006718A0">
        <w:rPr>
          <w:rFonts w:ascii="Verdana" w:hAnsi="Verdana"/>
          <w:b/>
        </w:rPr>
        <w:t>desde</w:t>
      </w:r>
      <w:proofErr w:type="spellEnd"/>
      <w:r w:rsidRPr="006718A0">
        <w:rPr>
          <w:rFonts w:ascii="Verdana" w:hAnsi="Verdana"/>
          <w:b/>
        </w:rPr>
        <w:t xml:space="preserve"> la Nada”</w:t>
      </w:r>
    </w:p>
    <w:p w14:paraId="43D8564D" w14:textId="37B77E60" w:rsidR="00274C79" w:rsidRDefault="00274C79" w:rsidP="0019715F">
      <w:pPr>
        <w:jc w:val="both"/>
        <w:rPr>
          <w:rFonts w:ascii="Verdana" w:hAnsi="Verdana"/>
          <w:i/>
          <w:sz w:val="20"/>
        </w:rPr>
      </w:pPr>
      <w:proofErr w:type="spellStart"/>
      <w:r w:rsidRPr="006718A0">
        <w:rPr>
          <w:rFonts w:ascii="Verdana" w:hAnsi="Verdana"/>
          <w:i/>
          <w:sz w:val="20"/>
        </w:rPr>
        <w:t>Fechas</w:t>
      </w:r>
      <w:proofErr w:type="spellEnd"/>
      <w:r w:rsidRPr="006718A0">
        <w:rPr>
          <w:rFonts w:ascii="Verdana" w:hAnsi="Verdana"/>
          <w:i/>
          <w:sz w:val="20"/>
        </w:rPr>
        <w:t xml:space="preserve">: del 20 al 24 </w:t>
      </w:r>
      <w:proofErr w:type="gramStart"/>
      <w:r w:rsidRPr="006718A0">
        <w:rPr>
          <w:rFonts w:ascii="Verdana" w:hAnsi="Verdana"/>
          <w:i/>
          <w:sz w:val="20"/>
        </w:rPr>
        <w:t>de</w:t>
      </w:r>
      <w:proofErr w:type="gramEnd"/>
      <w:r w:rsidRPr="006718A0">
        <w:rPr>
          <w:rFonts w:ascii="Verdana" w:hAnsi="Verdana"/>
          <w:i/>
          <w:sz w:val="20"/>
        </w:rPr>
        <w:t xml:space="preserve"> </w:t>
      </w:r>
      <w:proofErr w:type="spellStart"/>
      <w:r w:rsidRPr="006718A0">
        <w:rPr>
          <w:rFonts w:ascii="Verdana" w:hAnsi="Verdana"/>
          <w:i/>
          <w:sz w:val="20"/>
        </w:rPr>
        <w:t>Abril</w:t>
      </w:r>
      <w:proofErr w:type="spellEnd"/>
      <w:r w:rsidRPr="006718A0">
        <w:rPr>
          <w:rFonts w:ascii="Verdana" w:hAnsi="Verdana"/>
          <w:i/>
          <w:sz w:val="20"/>
        </w:rPr>
        <w:t xml:space="preserve"> de 2015</w:t>
      </w:r>
    </w:p>
    <w:p w14:paraId="4F9BB38E" w14:textId="77777777" w:rsidR="0019715F" w:rsidRPr="006718A0" w:rsidRDefault="0019715F" w:rsidP="0019715F">
      <w:pPr>
        <w:jc w:val="both"/>
        <w:rPr>
          <w:rFonts w:ascii="Verdana" w:hAnsi="Verdana"/>
          <w:i/>
          <w:sz w:val="20"/>
        </w:rPr>
      </w:pPr>
    </w:p>
    <w:p w14:paraId="5D739F6A" w14:textId="164075E1" w:rsidR="00274C79" w:rsidRPr="0019715F" w:rsidRDefault="00274C79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Equipado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con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una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nue</w:t>
      </w:r>
      <w:r w:rsidR="000E19B9">
        <w:rPr>
          <w:rFonts w:ascii="Verdana" w:hAnsi="Verdana"/>
          <w:color w:val="1F497D" w:themeColor="text2"/>
          <w:sz w:val="20"/>
          <w:szCs w:val="20"/>
        </w:rPr>
        <w:t>va</w:t>
      </w:r>
      <w:proofErr w:type="spellEnd"/>
      <w:r w:rsidR="000E19B9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0E19B9">
        <w:rPr>
          <w:rFonts w:ascii="Verdana" w:hAnsi="Verdana"/>
          <w:color w:val="1F497D" w:themeColor="text2"/>
          <w:sz w:val="20"/>
          <w:szCs w:val="20"/>
        </w:rPr>
        <w:t>po</w:t>
      </w:r>
      <w:r w:rsidR="0053628B">
        <w:rPr>
          <w:rFonts w:ascii="Verdana" w:hAnsi="Verdana"/>
          <w:color w:val="1F497D" w:themeColor="text2"/>
          <w:sz w:val="20"/>
          <w:szCs w:val="20"/>
        </w:rPr>
        <w:t>derosa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comprensión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tí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mismo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demás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este</w:t>
      </w:r>
      <w:proofErr w:type="spellEnd"/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retiro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estar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comp</w:t>
      </w:r>
      <w:r w:rsidR="00AA3A4E">
        <w:rPr>
          <w:rFonts w:ascii="Verdana" w:hAnsi="Verdana"/>
          <w:color w:val="1F497D" w:themeColor="text2"/>
          <w:sz w:val="20"/>
          <w:szCs w:val="20"/>
        </w:rPr>
        <w:t>l</w:t>
      </w:r>
      <w:r w:rsidRPr="0019715F">
        <w:rPr>
          <w:rFonts w:ascii="Verdana" w:hAnsi="Verdana"/>
          <w:color w:val="1F497D" w:themeColor="text2"/>
          <w:sz w:val="20"/>
          <w:szCs w:val="20"/>
        </w:rPr>
        <w:t>etamente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presente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.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Serás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más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consciente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tu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influencia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demás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aprenderás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cómo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crear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impacto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deseas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lastRenderedPageBreak/>
        <w:t>comenzarás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a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hacerte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r</w:t>
      </w:r>
      <w:r w:rsidRPr="0019715F">
        <w:rPr>
          <w:rFonts w:ascii="Verdana" w:hAnsi="Verdana"/>
          <w:color w:val="1F497D" w:themeColor="text2"/>
          <w:sz w:val="20"/>
          <w:szCs w:val="20"/>
        </w:rPr>
        <w:t>esponsable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ese</w:t>
      </w:r>
      <w:proofErr w:type="spellEnd"/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impacto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todos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aspectos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tu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vida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1577ECB0" w14:textId="77777777" w:rsidR="00274C79" w:rsidRDefault="00274C79" w:rsidP="0019715F">
      <w:pPr>
        <w:jc w:val="both"/>
        <w:rPr>
          <w:rFonts w:ascii="Verdana" w:hAnsi="Verdana"/>
        </w:rPr>
      </w:pPr>
    </w:p>
    <w:p w14:paraId="34BFDE2D" w14:textId="2E0D09EB" w:rsidR="00274C79" w:rsidRPr="006718A0" w:rsidRDefault="00274C79" w:rsidP="0019715F">
      <w:pPr>
        <w:jc w:val="both"/>
        <w:rPr>
          <w:rFonts w:ascii="Verdana" w:hAnsi="Verdana"/>
          <w:b/>
        </w:rPr>
      </w:pPr>
      <w:proofErr w:type="spellStart"/>
      <w:r w:rsidRPr="006718A0">
        <w:rPr>
          <w:rFonts w:ascii="Verdana" w:hAnsi="Verdana"/>
          <w:b/>
        </w:rPr>
        <w:t>Retiro</w:t>
      </w:r>
      <w:proofErr w:type="spellEnd"/>
      <w:r w:rsidRPr="006718A0">
        <w:rPr>
          <w:rFonts w:ascii="Verdana" w:hAnsi="Verdana"/>
          <w:b/>
        </w:rPr>
        <w:t xml:space="preserve"> 4: “</w:t>
      </w:r>
      <w:proofErr w:type="spellStart"/>
      <w:r w:rsidRPr="006718A0">
        <w:rPr>
          <w:rFonts w:ascii="Verdana" w:hAnsi="Verdana"/>
          <w:b/>
        </w:rPr>
        <w:t>Crear</w:t>
      </w:r>
      <w:proofErr w:type="spellEnd"/>
      <w:r w:rsidRPr="006718A0">
        <w:rPr>
          <w:rFonts w:ascii="Verdana" w:hAnsi="Verdana"/>
          <w:b/>
        </w:rPr>
        <w:t xml:space="preserve"> </w:t>
      </w:r>
      <w:proofErr w:type="spellStart"/>
      <w:r w:rsidRPr="006718A0">
        <w:rPr>
          <w:rFonts w:ascii="Verdana" w:hAnsi="Verdana"/>
          <w:b/>
        </w:rPr>
        <w:t>desde</w:t>
      </w:r>
      <w:proofErr w:type="spellEnd"/>
      <w:r w:rsidRPr="006718A0">
        <w:rPr>
          <w:rFonts w:ascii="Verdana" w:hAnsi="Verdana"/>
          <w:b/>
        </w:rPr>
        <w:t xml:space="preserve"> el </w:t>
      </w:r>
      <w:proofErr w:type="spellStart"/>
      <w:r w:rsidRPr="006718A0">
        <w:rPr>
          <w:rFonts w:ascii="Verdana" w:hAnsi="Verdana"/>
          <w:b/>
        </w:rPr>
        <w:t>todo</w:t>
      </w:r>
      <w:proofErr w:type="spellEnd"/>
      <w:r w:rsidRPr="006718A0">
        <w:rPr>
          <w:rFonts w:ascii="Verdana" w:hAnsi="Verdana"/>
          <w:b/>
        </w:rPr>
        <w:t>”</w:t>
      </w:r>
    </w:p>
    <w:p w14:paraId="4542547D" w14:textId="288697CA" w:rsidR="00274C79" w:rsidRDefault="00274C79" w:rsidP="0019715F">
      <w:pPr>
        <w:jc w:val="both"/>
        <w:rPr>
          <w:rFonts w:ascii="Verdana" w:hAnsi="Verdana"/>
          <w:i/>
          <w:sz w:val="20"/>
        </w:rPr>
      </w:pPr>
      <w:proofErr w:type="spellStart"/>
      <w:r w:rsidRPr="006718A0">
        <w:rPr>
          <w:rFonts w:ascii="Verdana" w:hAnsi="Verdana"/>
          <w:i/>
          <w:sz w:val="20"/>
        </w:rPr>
        <w:t>Fechas</w:t>
      </w:r>
      <w:proofErr w:type="spellEnd"/>
      <w:r w:rsidRPr="006718A0">
        <w:rPr>
          <w:rFonts w:ascii="Verdana" w:hAnsi="Verdana"/>
          <w:i/>
          <w:sz w:val="20"/>
        </w:rPr>
        <w:t xml:space="preserve">: del 13 al 17 </w:t>
      </w:r>
      <w:proofErr w:type="gramStart"/>
      <w:r w:rsidRPr="006718A0">
        <w:rPr>
          <w:rFonts w:ascii="Verdana" w:hAnsi="Verdana"/>
          <w:i/>
          <w:sz w:val="20"/>
        </w:rPr>
        <w:t>de</w:t>
      </w:r>
      <w:proofErr w:type="gramEnd"/>
      <w:r w:rsidRPr="006718A0">
        <w:rPr>
          <w:rFonts w:ascii="Verdana" w:hAnsi="Verdana"/>
          <w:i/>
          <w:sz w:val="20"/>
        </w:rPr>
        <w:t xml:space="preserve"> Julio de 2015</w:t>
      </w:r>
    </w:p>
    <w:p w14:paraId="23443E02" w14:textId="77777777" w:rsidR="0019715F" w:rsidRPr="006718A0" w:rsidRDefault="0019715F" w:rsidP="0019715F">
      <w:pPr>
        <w:jc w:val="both"/>
        <w:rPr>
          <w:rFonts w:ascii="Verdana" w:hAnsi="Verdana"/>
          <w:i/>
          <w:sz w:val="20"/>
        </w:rPr>
      </w:pPr>
    </w:p>
    <w:p w14:paraId="1CB00A44" w14:textId="2F45D435" w:rsidR="00274C79" w:rsidRPr="0019715F" w:rsidRDefault="0053628B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gramStart"/>
      <w:r>
        <w:rPr>
          <w:rFonts w:ascii="Verdana" w:hAnsi="Verdana"/>
          <w:color w:val="1F497D" w:themeColor="text2"/>
          <w:sz w:val="20"/>
          <w:szCs w:val="20"/>
        </w:rPr>
        <w:t xml:space="preserve">El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retiro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final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añade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n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>uevo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v</w:t>
      </w:r>
      <w:r>
        <w:rPr>
          <w:rFonts w:ascii="Verdana" w:hAnsi="Verdana"/>
          <w:color w:val="1F497D" w:themeColor="text2"/>
          <w:sz w:val="20"/>
          <w:szCs w:val="20"/>
        </w:rPr>
        <w:t>a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>lioso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r>
        <w:rPr>
          <w:rFonts w:ascii="Verdana" w:hAnsi="Verdana"/>
          <w:color w:val="1F497D" w:themeColor="text2"/>
          <w:sz w:val="20"/>
          <w:szCs w:val="20"/>
        </w:rPr>
        <w:t xml:space="preserve">material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sobre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intencionalidad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al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crear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el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i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>mpacto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deseas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>.</w:t>
      </w:r>
      <w:proofErr w:type="gram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Aprende</w:t>
      </w:r>
      <w:r w:rsidR="00D572A5">
        <w:rPr>
          <w:rFonts w:ascii="Verdana" w:hAnsi="Verdana"/>
          <w:color w:val="1F497D" w:themeColor="text2"/>
          <w:sz w:val="20"/>
          <w:szCs w:val="20"/>
        </w:rPr>
        <w:t>r</w:t>
      </w:r>
      <w:r w:rsidR="00E7487E">
        <w:rPr>
          <w:rFonts w:ascii="Verdana" w:hAnsi="Verdana"/>
          <w:color w:val="1F497D" w:themeColor="text2"/>
          <w:sz w:val="20"/>
          <w:szCs w:val="20"/>
        </w:rPr>
        <w:t>ás</w:t>
      </w:r>
      <w:proofErr w:type="spellEnd"/>
      <w:r w:rsidR="00E7487E">
        <w:rPr>
          <w:rFonts w:ascii="Verdana" w:hAnsi="Verdana"/>
          <w:color w:val="1F497D" w:themeColor="text2"/>
          <w:sz w:val="20"/>
          <w:szCs w:val="20"/>
        </w:rPr>
        <w:t xml:space="preserve"> a </w:t>
      </w:r>
      <w:proofErr w:type="spellStart"/>
      <w:r w:rsidR="00E7487E">
        <w:rPr>
          <w:rFonts w:ascii="Verdana" w:hAnsi="Verdana"/>
          <w:color w:val="1F497D" w:themeColor="text2"/>
          <w:sz w:val="20"/>
          <w:szCs w:val="20"/>
        </w:rPr>
        <w:t>trabajar</w:t>
      </w:r>
      <w:proofErr w:type="spellEnd"/>
      <w:r w:rsidR="00E7487E">
        <w:rPr>
          <w:rFonts w:ascii="Verdana" w:hAnsi="Verdana"/>
          <w:color w:val="1F497D" w:themeColor="text2"/>
          <w:sz w:val="20"/>
          <w:szCs w:val="20"/>
        </w:rPr>
        <w:t xml:space="preserve"> con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crear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desde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el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caos</w:t>
      </w:r>
      <w:proofErr w:type="spellEnd"/>
      <w:r w:rsidR="00E7487E">
        <w:rPr>
          <w:rFonts w:ascii="Verdana" w:hAnsi="Verdana"/>
          <w:color w:val="1F497D" w:themeColor="text2"/>
          <w:sz w:val="20"/>
          <w:szCs w:val="20"/>
        </w:rPr>
        <w:t>,</w:t>
      </w:r>
      <w:r>
        <w:rPr>
          <w:rFonts w:ascii="Verdana" w:hAnsi="Verdana"/>
          <w:color w:val="1F497D" w:themeColor="text2"/>
          <w:sz w:val="20"/>
          <w:szCs w:val="20"/>
        </w:rPr>
        <w:t xml:space="preserve"> a la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vez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permaneces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completamente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presente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expresando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tu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yo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de forma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auténtica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siendo</w:t>
      </w:r>
      <w:proofErr w:type="spellEnd"/>
      <w:r w:rsidR="00E7487E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E7487E">
        <w:rPr>
          <w:rFonts w:ascii="Verdana" w:hAnsi="Verdana"/>
          <w:color w:val="1F497D" w:themeColor="text2"/>
          <w:sz w:val="20"/>
          <w:szCs w:val="20"/>
        </w:rPr>
        <w:t>responsa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>ble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tu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impacto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. Este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nivel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liderazgo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demanda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tener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recursos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una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intención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proofErr w:type="gram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clara</w:t>
      </w:r>
      <w:proofErr w:type="spellEnd"/>
      <w:proofErr w:type="gram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y romper con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las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creencias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auto-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limitadoras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4E79E5FE" w14:textId="77777777" w:rsidR="00274C79" w:rsidRDefault="00274C79" w:rsidP="0019715F">
      <w:pPr>
        <w:jc w:val="both"/>
        <w:rPr>
          <w:rFonts w:ascii="Verdana" w:hAnsi="Verdana"/>
        </w:rPr>
      </w:pPr>
    </w:p>
    <w:p w14:paraId="3579114C" w14:textId="188A0FF8" w:rsidR="00274C79" w:rsidRDefault="00274C79" w:rsidP="0019715F">
      <w:pPr>
        <w:jc w:val="both"/>
        <w:rPr>
          <w:rFonts w:ascii="Verdana" w:hAnsi="Verdana"/>
          <w:b/>
        </w:rPr>
      </w:pPr>
      <w:proofErr w:type="spellStart"/>
      <w:r w:rsidRPr="006718A0">
        <w:rPr>
          <w:rFonts w:ascii="Verdana" w:hAnsi="Verdana"/>
          <w:b/>
        </w:rPr>
        <w:t>Beneficios</w:t>
      </w:r>
      <w:proofErr w:type="spellEnd"/>
    </w:p>
    <w:p w14:paraId="0C0B8A07" w14:textId="77777777" w:rsidR="0019715F" w:rsidRPr="006718A0" w:rsidRDefault="0019715F" w:rsidP="0019715F">
      <w:pPr>
        <w:jc w:val="both"/>
        <w:rPr>
          <w:rFonts w:ascii="Verdana" w:hAnsi="Verdana"/>
          <w:b/>
        </w:rPr>
      </w:pPr>
    </w:p>
    <w:p w14:paraId="00996A27" w14:textId="620AF846" w:rsidR="00274C79" w:rsidRPr="0019715F" w:rsidRDefault="00274C79" w:rsidP="0019715F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Reconocer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tus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fortalezas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liderazgo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personales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desarrollar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capacidad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efectivo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un</w:t>
      </w:r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amplio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rango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circunstancias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entornos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5BA8A8B7" w14:textId="4FF9A8C8" w:rsidR="00274C79" w:rsidRPr="0019715F" w:rsidRDefault="00274C79" w:rsidP="0019715F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Identificar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romper l</w:t>
      </w:r>
      <w:r w:rsidR="0053628B">
        <w:rPr>
          <w:rFonts w:ascii="Verdana" w:hAnsi="Verdana"/>
          <w:color w:val="1F497D" w:themeColor="text2"/>
          <w:sz w:val="20"/>
          <w:szCs w:val="20"/>
        </w:rPr>
        <w:t xml:space="preserve">os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límites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auto-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percibidos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moviendot</w:t>
      </w:r>
      <w:r w:rsidRPr="0019715F">
        <w:rPr>
          <w:rFonts w:ascii="Verdana" w:hAnsi="Verdana"/>
          <w:color w:val="1F497D" w:themeColor="text2"/>
          <w:sz w:val="20"/>
          <w:szCs w:val="20"/>
        </w:rPr>
        <w:t>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hacia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un</w:t>
      </w:r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campo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rendimiento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extraordinario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09E68217" w14:textId="457A1E1C" w:rsidR="00274C79" w:rsidRPr="0019715F" w:rsidRDefault="0053628B" w:rsidP="0019715F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>
        <w:rPr>
          <w:rFonts w:ascii="Verdana" w:hAnsi="Verdana"/>
          <w:color w:val="1F497D" w:themeColor="text2"/>
          <w:sz w:val="20"/>
          <w:szCs w:val="20"/>
        </w:rPr>
        <w:t>Percibir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construi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>r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de</w:t>
      </w:r>
      <w:r>
        <w:rPr>
          <w:rFonts w:ascii="Verdana" w:hAnsi="Verdana"/>
          <w:color w:val="1F497D" w:themeColor="text2"/>
          <w:sz w:val="20"/>
          <w:szCs w:val="20"/>
        </w:rPr>
        <w:t>sde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las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fortalezas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inherentes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a</w:t>
      </w:r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los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demás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para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cre</w:t>
      </w:r>
      <w:r>
        <w:rPr>
          <w:rFonts w:ascii="Verdana" w:hAnsi="Verdana"/>
          <w:color w:val="1F497D" w:themeColor="text2"/>
          <w:sz w:val="20"/>
          <w:szCs w:val="20"/>
        </w:rPr>
        <w:t>ar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potentes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alianzas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alcanzar</w:t>
      </w:r>
      <w:proofErr w:type="spellEnd"/>
      <w:r w:rsidR="00274C79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274C79" w:rsidRPr="0019715F">
        <w:rPr>
          <w:rFonts w:ascii="Verdana" w:hAnsi="Verdana"/>
          <w:color w:val="1F497D" w:themeColor="text2"/>
          <w:sz w:val="20"/>
          <w:szCs w:val="20"/>
        </w:rPr>
        <w:t>obje</w:t>
      </w:r>
      <w:r w:rsidR="00183122" w:rsidRPr="0019715F">
        <w:rPr>
          <w:rFonts w:ascii="Verdana" w:hAnsi="Verdana"/>
          <w:color w:val="1F497D" w:themeColor="text2"/>
          <w:sz w:val="20"/>
          <w:szCs w:val="20"/>
        </w:rPr>
        <w:t>tivos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mutuos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1657B2A5" w14:textId="1F0BF336" w:rsidR="00183122" w:rsidRPr="0019715F" w:rsidRDefault="00183122" w:rsidP="0019715F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consciente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tu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impacto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sobre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</w:t>
      </w:r>
      <w:r w:rsidR="0053628B">
        <w:rPr>
          <w:rFonts w:ascii="Verdana" w:hAnsi="Verdana"/>
          <w:color w:val="1F497D" w:themeColor="text2"/>
          <w:sz w:val="20"/>
          <w:szCs w:val="20"/>
        </w:rPr>
        <w:t xml:space="preserve">os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demás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aprender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a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crear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el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i</w:t>
      </w:r>
      <w:r w:rsidRPr="0019715F">
        <w:rPr>
          <w:rFonts w:ascii="Verdana" w:hAnsi="Verdana"/>
          <w:color w:val="1F497D" w:themeColor="text2"/>
          <w:sz w:val="20"/>
          <w:szCs w:val="20"/>
        </w:rPr>
        <w:t>mpacto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desea</w:t>
      </w:r>
      <w:r w:rsidR="00D572A5">
        <w:rPr>
          <w:rFonts w:ascii="Verdana" w:hAnsi="Verdana"/>
          <w:color w:val="1F497D" w:themeColor="text2"/>
          <w:sz w:val="20"/>
          <w:szCs w:val="20"/>
        </w:rPr>
        <w:t>do</w:t>
      </w:r>
      <w:proofErr w:type="spellEnd"/>
      <w:r w:rsidR="00D572A5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="00D572A5">
        <w:rPr>
          <w:rFonts w:ascii="Verdana" w:hAnsi="Verdana"/>
          <w:color w:val="1F497D" w:themeColor="text2"/>
          <w:sz w:val="20"/>
          <w:szCs w:val="20"/>
        </w:rPr>
        <w:t>comenzar</w:t>
      </w:r>
      <w:proofErr w:type="spellEnd"/>
      <w:r w:rsidR="00D572A5">
        <w:rPr>
          <w:rFonts w:ascii="Verdana" w:hAnsi="Verdana"/>
          <w:color w:val="1F497D" w:themeColor="text2"/>
          <w:sz w:val="20"/>
          <w:szCs w:val="20"/>
        </w:rPr>
        <w:t xml:space="preserve"> a </w:t>
      </w:r>
      <w:proofErr w:type="spellStart"/>
      <w:r w:rsidR="00D572A5">
        <w:rPr>
          <w:rFonts w:ascii="Verdana" w:hAnsi="Verdana"/>
          <w:color w:val="1F497D" w:themeColor="text2"/>
          <w:sz w:val="20"/>
          <w:szCs w:val="20"/>
        </w:rPr>
        <w:t>hacerse</w:t>
      </w:r>
      <w:proofErr w:type="spellEnd"/>
      <w:r w:rsidR="00D572A5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D572A5">
        <w:rPr>
          <w:rFonts w:ascii="Verdana" w:hAnsi="Verdana"/>
          <w:color w:val="1F497D" w:themeColor="text2"/>
          <w:sz w:val="20"/>
          <w:szCs w:val="20"/>
        </w:rPr>
        <w:t>responsa</w:t>
      </w:r>
      <w:r w:rsidRPr="0019715F">
        <w:rPr>
          <w:rFonts w:ascii="Verdana" w:hAnsi="Verdana"/>
          <w:color w:val="1F497D" w:themeColor="text2"/>
          <w:sz w:val="20"/>
          <w:szCs w:val="20"/>
        </w:rPr>
        <w:t>ble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ese</w:t>
      </w:r>
      <w:proofErr w:type="spellEnd"/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impacto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todos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aspectos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tu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vida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15BE42EF" w14:textId="287E2A12" w:rsidR="00183122" w:rsidRPr="0019715F" w:rsidRDefault="00183122" w:rsidP="0019715F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Conocer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experiementar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directamente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lo</w:t>
      </w:r>
      <w:r w:rsidR="0053628B">
        <w:rPr>
          <w:rFonts w:ascii="Verdana" w:hAnsi="Verdana"/>
          <w:color w:val="1F497D" w:themeColor="text2"/>
          <w:sz w:val="20"/>
          <w:szCs w:val="20"/>
        </w:rPr>
        <w:t xml:space="preserve">s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ingredient</w:t>
      </w:r>
      <w:r w:rsidR="00D572A5">
        <w:rPr>
          <w:rFonts w:ascii="Verdana" w:hAnsi="Verdana"/>
          <w:color w:val="1F497D" w:themeColor="text2"/>
          <w:sz w:val="20"/>
          <w:szCs w:val="20"/>
        </w:rPr>
        <w:t>e</w:t>
      </w:r>
      <w:r w:rsidR="0053628B">
        <w:rPr>
          <w:rFonts w:ascii="Verdana" w:hAnsi="Verdana"/>
          <w:color w:val="1F497D" w:themeColor="text2"/>
          <w:sz w:val="20"/>
          <w:szCs w:val="20"/>
        </w:rPr>
        <w:t>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esenciales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para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di</w:t>
      </w:r>
      <w:r w:rsidRPr="0019715F">
        <w:rPr>
          <w:rFonts w:ascii="Verdana" w:hAnsi="Verdana"/>
          <w:color w:val="1F497D" w:themeColor="text2"/>
          <w:sz w:val="20"/>
          <w:szCs w:val="20"/>
        </w:rPr>
        <w:t>señar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ofrecer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talleres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formación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presentaciones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experienciales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eficaces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6DC4C731" w14:textId="633A4E25" w:rsidR="00183122" w:rsidRPr="0019715F" w:rsidRDefault="00183122" w:rsidP="0019715F">
      <w:pPr>
        <w:pStyle w:val="ListParagraph"/>
        <w:numPr>
          <w:ilvl w:val="0"/>
          <w:numId w:val="1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Convertirse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miembro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una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comunidad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internacional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graduados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en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liderazgo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0393609C" w14:textId="77777777" w:rsidR="00274C79" w:rsidRPr="0019715F" w:rsidRDefault="00274C79" w:rsidP="0019715F">
      <w:pPr>
        <w:jc w:val="both"/>
        <w:rPr>
          <w:rFonts w:ascii="Verdana" w:hAnsi="Verdana"/>
          <w:color w:val="1F497D" w:themeColor="text2"/>
        </w:rPr>
      </w:pPr>
    </w:p>
    <w:p w14:paraId="47EDF289" w14:textId="67350A3B" w:rsidR="00274C79" w:rsidRDefault="00274C79" w:rsidP="0019715F">
      <w:pPr>
        <w:jc w:val="both"/>
        <w:rPr>
          <w:rFonts w:ascii="Verdana" w:hAnsi="Verdana"/>
          <w:b/>
        </w:rPr>
      </w:pPr>
      <w:proofErr w:type="spellStart"/>
      <w:r w:rsidRPr="006718A0">
        <w:rPr>
          <w:rFonts w:ascii="Verdana" w:hAnsi="Verdana"/>
          <w:b/>
        </w:rPr>
        <w:t>Honorarios</w:t>
      </w:r>
      <w:proofErr w:type="spellEnd"/>
      <w:r w:rsidRPr="006718A0">
        <w:rPr>
          <w:rFonts w:ascii="Verdana" w:hAnsi="Verdana"/>
          <w:b/>
        </w:rPr>
        <w:t xml:space="preserve"> del </w:t>
      </w:r>
      <w:proofErr w:type="spellStart"/>
      <w:r w:rsidRPr="006718A0">
        <w:rPr>
          <w:rFonts w:ascii="Verdana" w:hAnsi="Verdana"/>
          <w:b/>
        </w:rPr>
        <w:t>programa</w:t>
      </w:r>
      <w:proofErr w:type="spellEnd"/>
      <w:r w:rsidRPr="006718A0">
        <w:rPr>
          <w:rFonts w:ascii="Verdana" w:hAnsi="Verdana"/>
          <w:b/>
        </w:rPr>
        <w:t xml:space="preserve"> y </w:t>
      </w:r>
      <w:proofErr w:type="spellStart"/>
      <w:r w:rsidRPr="006718A0">
        <w:rPr>
          <w:rFonts w:ascii="Verdana" w:hAnsi="Verdana"/>
          <w:b/>
        </w:rPr>
        <w:t>condiciones</w:t>
      </w:r>
      <w:proofErr w:type="spellEnd"/>
      <w:r w:rsidRPr="006718A0">
        <w:rPr>
          <w:rFonts w:ascii="Verdana" w:hAnsi="Verdana"/>
          <w:b/>
        </w:rPr>
        <w:t xml:space="preserve"> de </w:t>
      </w:r>
      <w:proofErr w:type="spellStart"/>
      <w:r w:rsidRPr="006718A0">
        <w:rPr>
          <w:rFonts w:ascii="Verdana" w:hAnsi="Verdana"/>
          <w:b/>
        </w:rPr>
        <w:t>matriculación</w:t>
      </w:r>
      <w:proofErr w:type="spellEnd"/>
    </w:p>
    <w:p w14:paraId="31BAE3F8" w14:textId="77777777" w:rsidR="0019715F" w:rsidRPr="006718A0" w:rsidRDefault="0019715F" w:rsidP="0019715F">
      <w:pPr>
        <w:jc w:val="both"/>
        <w:rPr>
          <w:rFonts w:ascii="Verdana" w:hAnsi="Verdana"/>
          <w:b/>
        </w:rPr>
      </w:pPr>
    </w:p>
    <w:p w14:paraId="20FB63EC" w14:textId="7C78294F" w:rsidR="00274C79" w:rsidRPr="0019715F" w:rsidRDefault="00183122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19715F">
        <w:rPr>
          <w:rFonts w:ascii="Verdana" w:hAnsi="Verdana"/>
          <w:color w:val="1F497D" w:themeColor="text2"/>
          <w:sz w:val="20"/>
          <w:szCs w:val="20"/>
        </w:rPr>
        <w:t xml:space="preserve">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honorarios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programa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ascienden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gramStart"/>
      <w:r w:rsidRPr="0019715F">
        <w:rPr>
          <w:rFonts w:ascii="Verdana" w:hAnsi="Verdana"/>
          <w:color w:val="1F497D" w:themeColor="text2"/>
          <w:sz w:val="20"/>
          <w:szCs w:val="20"/>
        </w:rPr>
        <w:t>a</w:t>
      </w:r>
      <w:proofErr w:type="gram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11.000,00 €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más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el IVA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vigente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33CB3129" w14:textId="4EA2F595" w:rsidR="00183122" w:rsidRDefault="00C90706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  <w:r>
        <w:rPr>
          <w:rFonts w:ascii="Verdana" w:hAnsi="Verdana"/>
          <w:color w:val="1F497D" w:themeColor="text2"/>
          <w:sz w:val="20"/>
          <w:szCs w:val="20"/>
        </w:rPr>
        <w:t xml:space="preserve">Para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proceder</w:t>
      </w:r>
      <w:proofErr w:type="spellEnd"/>
      <w:r>
        <w:rPr>
          <w:rFonts w:ascii="Verdana" w:hAnsi="Verdana"/>
          <w:color w:val="1F497D" w:themeColor="text2"/>
          <w:sz w:val="20"/>
          <w:szCs w:val="20"/>
        </w:rPr>
        <w:t xml:space="preserve"> a la </w:t>
      </w:r>
      <w:proofErr w:type="spellStart"/>
      <w:r>
        <w:rPr>
          <w:rFonts w:ascii="Verdana" w:hAnsi="Verdana"/>
          <w:color w:val="1F497D" w:themeColor="text2"/>
          <w:sz w:val="20"/>
          <w:szCs w:val="20"/>
        </w:rPr>
        <w:t>reserva</w:t>
      </w:r>
      <w:proofErr w:type="spellEnd"/>
      <w:r w:rsidR="00D572A5">
        <w:rPr>
          <w:rFonts w:ascii="Verdana" w:hAnsi="Verdana"/>
          <w:color w:val="1F497D" w:themeColor="text2"/>
          <w:sz w:val="20"/>
          <w:szCs w:val="20"/>
        </w:rPr>
        <w:t xml:space="preserve"> de plaza, </w:t>
      </w:r>
      <w:proofErr w:type="spellStart"/>
      <w:r w:rsidR="00D572A5">
        <w:rPr>
          <w:rFonts w:ascii="Verdana" w:hAnsi="Verdana"/>
          <w:color w:val="1F497D" w:themeColor="text2"/>
          <w:sz w:val="20"/>
          <w:szCs w:val="20"/>
        </w:rPr>
        <w:t>es</w:t>
      </w:r>
      <w:proofErr w:type="spellEnd"/>
      <w:r w:rsidR="00D572A5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D572A5">
        <w:rPr>
          <w:rFonts w:ascii="Verdana" w:hAnsi="Verdana"/>
          <w:color w:val="1F497D" w:themeColor="text2"/>
          <w:sz w:val="20"/>
          <w:szCs w:val="20"/>
        </w:rPr>
        <w:t>necesario</w:t>
      </w:r>
      <w:proofErr w:type="spellEnd"/>
      <w:r w:rsidR="00D572A5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D572A5">
        <w:rPr>
          <w:rFonts w:ascii="Verdana" w:hAnsi="Verdana"/>
          <w:color w:val="1F497D" w:themeColor="text2"/>
          <w:sz w:val="20"/>
          <w:szCs w:val="20"/>
        </w:rPr>
        <w:t>realiza</w:t>
      </w:r>
      <w:r w:rsidR="00183122" w:rsidRPr="0019715F">
        <w:rPr>
          <w:rFonts w:ascii="Verdana" w:hAnsi="Verdana"/>
          <w:color w:val="1F497D" w:themeColor="text2"/>
          <w:sz w:val="20"/>
          <w:szCs w:val="20"/>
        </w:rPr>
        <w:t>r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gram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un</w:t>
      </w:r>
      <w:proofErr w:type="gram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depó</w:t>
      </w:r>
      <w:r w:rsidR="0053628B">
        <w:rPr>
          <w:rFonts w:ascii="Verdana" w:hAnsi="Verdana"/>
          <w:color w:val="1F497D" w:themeColor="text2"/>
          <w:sz w:val="20"/>
          <w:szCs w:val="20"/>
        </w:rPr>
        <w:t>sito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de 1.000,00 €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más</w:t>
      </w:r>
      <w:proofErr w:type="spellEnd"/>
      <w:r w:rsidR="0053628B">
        <w:rPr>
          <w:rFonts w:ascii="Verdana" w:hAnsi="Verdana"/>
          <w:color w:val="1F497D" w:themeColor="text2"/>
          <w:sz w:val="20"/>
          <w:szCs w:val="20"/>
        </w:rPr>
        <w:t xml:space="preserve"> el IVA </w:t>
      </w:r>
      <w:proofErr w:type="spellStart"/>
      <w:r w:rsidR="0053628B">
        <w:rPr>
          <w:rFonts w:ascii="Verdana" w:hAnsi="Verdana"/>
          <w:color w:val="1F497D" w:themeColor="text2"/>
          <w:sz w:val="20"/>
          <w:szCs w:val="20"/>
        </w:rPr>
        <w:t>vi</w:t>
      </w:r>
      <w:r w:rsidR="00183122" w:rsidRPr="0019715F">
        <w:rPr>
          <w:rFonts w:ascii="Verdana" w:hAnsi="Verdana"/>
          <w:color w:val="1F497D" w:themeColor="text2"/>
          <w:sz w:val="20"/>
          <w:szCs w:val="20"/>
        </w:rPr>
        <w:t>gente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en el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momento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de la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inscripción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. El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resto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podrá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abonarse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de la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siguiente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="00183122" w:rsidRPr="0019715F">
        <w:rPr>
          <w:rFonts w:ascii="Verdana" w:hAnsi="Verdana"/>
          <w:color w:val="1F497D" w:themeColor="text2"/>
          <w:sz w:val="20"/>
          <w:szCs w:val="20"/>
        </w:rPr>
        <w:t>ma</w:t>
      </w:r>
      <w:r w:rsidR="0053628B">
        <w:rPr>
          <w:rFonts w:ascii="Verdana" w:hAnsi="Verdana"/>
          <w:color w:val="1F497D" w:themeColor="text2"/>
          <w:sz w:val="20"/>
          <w:szCs w:val="20"/>
        </w:rPr>
        <w:t>n</w:t>
      </w:r>
      <w:r w:rsidR="00183122" w:rsidRPr="0019715F">
        <w:rPr>
          <w:rFonts w:ascii="Verdana" w:hAnsi="Verdana"/>
          <w:color w:val="1F497D" w:themeColor="text2"/>
          <w:sz w:val="20"/>
          <w:szCs w:val="20"/>
        </w:rPr>
        <w:t>era</w:t>
      </w:r>
      <w:proofErr w:type="spellEnd"/>
      <w:r w:rsidR="00183122" w:rsidRPr="0019715F">
        <w:rPr>
          <w:rFonts w:ascii="Verdana" w:hAnsi="Verdana"/>
          <w:color w:val="1F497D" w:themeColor="text2"/>
          <w:sz w:val="20"/>
          <w:szCs w:val="20"/>
        </w:rPr>
        <w:t>:</w:t>
      </w:r>
    </w:p>
    <w:p w14:paraId="45E77F64" w14:textId="77777777" w:rsidR="0053628B" w:rsidRPr="0019715F" w:rsidRDefault="0053628B" w:rsidP="0019715F">
      <w:pPr>
        <w:jc w:val="both"/>
        <w:rPr>
          <w:rFonts w:ascii="Verdana" w:hAnsi="Verdana"/>
          <w:color w:val="1F497D" w:themeColor="text2"/>
          <w:sz w:val="20"/>
          <w:szCs w:val="20"/>
        </w:rPr>
      </w:pPr>
    </w:p>
    <w:p w14:paraId="551FEC9C" w14:textId="5D0EE8AE" w:rsidR="00183122" w:rsidRPr="0019715F" w:rsidRDefault="00183122" w:rsidP="0019715F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r w:rsidRPr="0019715F">
        <w:rPr>
          <w:rFonts w:ascii="Verdana" w:hAnsi="Verdana"/>
          <w:color w:val="1F497D" w:themeColor="text2"/>
          <w:sz w:val="20"/>
          <w:szCs w:val="20"/>
        </w:rPr>
        <w:t xml:space="preserve">La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totalidad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pr</w:t>
      </w:r>
      <w:r w:rsidR="0053628B">
        <w:rPr>
          <w:rFonts w:ascii="Verdana" w:hAnsi="Verdana"/>
          <w:color w:val="1F497D" w:themeColor="text2"/>
          <w:sz w:val="20"/>
          <w:szCs w:val="20"/>
        </w:rPr>
        <w:t>o</w:t>
      </w:r>
      <w:r w:rsidRPr="0019715F">
        <w:rPr>
          <w:rFonts w:ascii="Verdana" w:hAnsi="Verdana"/>
          <w:color w:val="1F497D" w:themeColor="text2"/>
          <w:sz w:val="20"/>
          <w:szCs w:val="20"/>
        </w:rPr>
        <w:t>grama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3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semanas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antes del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inicio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del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Retiro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1.</w:t>
      </w:r>
    </w:p>
    <w:p w14:paraId="0C84BFFB" w14:textId="415AF4AB" w:rsidR="00183122" w:rsidRPr="0019715F" w:rsidRDefault="00183122" w:rsidP="0019715F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Fraccionar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el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importe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total en 4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pagos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que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se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abonarán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tres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semanas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antes de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cada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retiro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142FFC5A" w14:textId="27FBE532" w:rsidR="00183122" w:rsidRPr="0019715F" w:rsidRDefault="00183122" w:rsidP="0019715F">
      <w:pPr>
        <w:pStyle w:val="ListParagraph"/>
        <w:numPr>
          <w:ilvl w:val="0"/>
          <w:numId w:val="2"/>
        </w:numPr>
        <w:jc w:val="both"/>
        <w:rPr>
          <w:rFonts w:ascii="Verdana" w:hAnsi="Verdana"/>
          <w:color w:val="1F497D" w:themeColor="text2"/>
          <w:sz w:val="20"/>
          <w:szCs w:val="20"/>
        </w:rPr>
      </w:pP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Estos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honorarios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incluyen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matrícula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,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comid</w:t>
      </w:r>
      <w:r w:rsidR="00665B74" w:rsidRPr="0019715F">
        <w:rPr>
          <w:rFonts w:ascii="Verdana" w:hAnsi="Verdana"/>
          <w:color w:val="1F497D" w:themeColor="text2"/>
          <w:sz w:val="20"/>
          <w:szCs w:val="20"/>
        </w:rPr>
        <w:t>a</w:t>
      </w:r>
      <w:r w:rsidRPr="0019715F">
        <w:rPr>
          <w:rFonts w:ascii="Verdana" w:hAnsi="Verdana"/>
          <w:color w:val="1F497D" w:themeColor="text2"/>
          <w:sz w:val="20"/>
          <w:szCs w:val="20"/>
        </w:rPr>
        <w:t>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y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alojamiento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para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los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cuatro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 xml:space="preserve"> </w:t>
      </w:r>
      <w:proofErr w:type="spellStart"/>
      <w:r w:rsidRPr="0019715F">
        <w:rPr>
          <w:rFonts w:ascii="Verdana" w:hAnsi="Verdana"/>
          <w:color w:val="1F497D" w:themeColor="text2"/>
          <w:sz w:val="20"/>
          <w:szCs w:val="20"/>
        </w:rPr>
        <w:t>retiros</w:t>
      </w:r>
      <w:proofErr w:type="spellEnd"/>
      <w:r w:rsidRPr="0019715F">
        <w:rPr>
          <w:rFonts w:ascii="Verdana" w:hAnsi="Verdana"/>
          <w:color w:val="1F497D" w:themeColor="text2"/>
          <w:sz w:val="20"/>
          <w:szCs w:val="20"/>
        </w:rPr>
        <w:t>.</w:t>
      </w:r>
    </w:p>
    <w:p w14:paraId="2E9F4907" w14:textId="77777777" w:rsidR="000337B7" w:rsidRDefault="000337B7" w:rsidP="0019715F">
      <w:pPr>
        <w:jc w:val="both"/>
        <w:rPr>
          <w:rFonts w:ascii="Verdana" w:hAnsi="Verdana"/>
        </w:rPr>
      </w:pPr>
    </w:p>
    <w:p w14:paraId="6FBCA06A" w14:textId="61756ABE" w:rsidR="00262A3E" w:rsidRPr="0019715F" w:rsidRDefault="000337B7" w:rsidP="0019715F">
      <w:pPr>
        <w:jc w:val="both"/>
        <w:rPr>
          <w:rFonts w:ascii="Calibri" w:hAnsi="Calibri" w:cs="Calibri"/>
          <w:bCs/>
          <w:color w:val="1F497D" w:themeColor="text2"/>
          <w:sz w:val="28"/>
          <w:szCs w:val="28"/>
          <w:lang w:val="es-ES"/>
        </w:rPr>
      </w:pPr>
      <w:proofErr w:type="spellStart"/>
      <w:r w:rsidRPr="00262A3E">
        <w:rPr>
          <w:rFonts w:ascii="Verdana" w:hAnsi="Verdana"/>
          <w:b/>
        </w:rPr>
        <w:t>Contactarnos</w:t>
      </w:r>
      <w:proofErr w:type="spellEnd"/>
      <w:r w:rsidRPr="00262A3E">
        <w:rPr>
          <w:rFonts w:ascii="Verdana" w:hAnsi="Verdana"/>
          <w:b/>
        </w:rPr>
        <w:t xml:space="preserve"> a:</w:t>
      </w:r>
      <w:r w:rsidR="00262A3E" w:rsidRPr="00262A3E">
        <w:rPr>
          <w:rFonts w:ascii="Calibri" w:hAnsi="Calibri" w:cs="Calibri"/>
          <w:sz w:val="28"/>
          <w:szCs w:val="28"/>
          <w:lang w:val="es-ES"/>
        </w:rPr>
        <w:t xml:space="preserve"> </w:t>
      </w:r>
      <w:hyperlink r:id="rId10" w:history="1">
        <w:r w:rsidR="00262A3E" w:rsidRPr="0019715F">
          <w:rPr>
            <w:rStyle w:val="Hyperlink"/>
            <w:rFonts w:ascii="Calibri" w:hAnsi="Calibri" w:cs="Calibri"/>
            <w:color w:val="1F497D" w:themeColor="text2"/>
            <w:sz w:val="28"/>
            <w:szCs w:val="28"/>
            <w:lang w:val="es-ES"/>
          </w:rPr>
          <w:t>CTIspain@coactive.com</w:t>
        </w:r>
      </w:hyperlink>
      <w:r w:rsidR="00262A3E" w:rsidRPr="0019715F">
        <w:rPr>
          <w:rFonts w:ascii="Calibri" w:hAnsi="Calibri" w:cs="Calibri"/>
          <w:bCs/>
          <w:color w:val="1F497D" w:themeColor="text2"/>
          <w:sz w:val="28"/>
          <w:szCs w:val="28"/>
          <w:lang w:val="es-ES"/>
        </w:rPr>
        <w:t xml:space="preserve">  +34 93 29 54 603</w:t>
      </w:r>
    </w:p>
    <w:p w14:paraId="69472BFE" w14:textId="77777777" w:rsidR="00262A3E" w:rsidRDefault="00262A3E" w:rsidP="0019715F">
      <w:pPr>
        <w:jc w:val="both"/>
        <w:rPr>
          <w:rFonts w:ascii="Calibri" w:hAnsi="Calibri" w:cs="Calibri"/>
          <w:bCs/>
          <w:color w:val="3366FF"/>
          <w:sz w:val="28"/>
          <w:szCs w:val="28"/>
          <w:lang w:val="es-ES"/>
        </w:rPr>
      </w:pPr>
    </w:p>
    <w:p w14:paraId="6A6FA7AE" w14:textId="5880BA71" w:rsidR="00262A3E" w:rsidRPr="00262A3E" w:rsidRDefault="00262A3E" w:rsidP="0019715F">
      <w:pPr>
        <w:jc w:val="both"/>
        <w:rPr>
          <w:rFonts w:ascii="Verdana" w:hAnsi="Verdana"/>
          <w:b/>
          <w:sz w:val="22"/>
        </w:rPr>
      </w:pPr>
      <w:r w:rsidRPr="00262A3E">
        <w:rPr>
          <w:rFonts w:ascii="Verdana" w:hAnsi="Verdana" w:cs="Calibri"/>
          <w:b/>
          <w:bCs/>
          <w:szCs w:val="28"/>
          <w:lang w:val="es-ES"/>
        </w:rPr>
        <w:t>Lugar de los Retiros:</w:t>
      </w:r>
    </w:p>
    <w:p w14:paraId="50BDF8F4" w14:textId="30ECCF94" w:rsidR="00274C79" w:rsidRPr="00D330DA" w:rsidRDefault="00D330DA" w:rsidP="00D330DA">
      <w:pPr>
        <w:pStyle w:val="Body1"/>
        <w:widowControl w:val="0"/>
        <w:spacing w:after="256"/>
        <w:rPr>
          <w:rFonts w:asciiTheme="majorHAnsi" w:hAnsiTheme="majorHAnsi"/>
          <w:color w:val="1F497D" w:themeColor="text2"/>
          <w:u w:color="1A1A1A"/>
        </w:rPr>
      </w:pPr>
      <w:proofErr w:type="spellStart"/>
      <w:proofErr w:type="gram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Situada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en el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sur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 Barcelona,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esta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masía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lujosamente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restaurada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se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asienta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en lo alto de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una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colina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en la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región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vinícola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del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Penedés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>.</w:t>
      </w:r>
      <w:proofErr w:type="gram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Rodeada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del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Parque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Natural del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Garraf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,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ofrece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impresionantes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vistas al </w:t>
      </w:r>
      <w:proofErr w:type="gram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mar</w:t>
      </w:r>
      <w:proofErr w:type="gram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o la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montaña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desde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cada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habitación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y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terraza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.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Junto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a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las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comodidades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alta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tecnología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este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tranquilo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refugio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conserva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su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encanto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y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carácter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elegante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con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más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 300 acres de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viñedos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,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olivos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y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árboles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frutales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estando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a tan solo 10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minutos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</w:t>
      </w:r>
      <w:r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  <w:szCs w:val="24"/>
          <w:u w:color="1A1A1A"/>
        </w:rPr>
        <w:t>las</w:t>
      </w:r>
      <w:proofErr w:type="spellEnd"/>
      <w:r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>
        <w:rPr>
          <w:rFonts w:asciiTheme="majorHAnsi" w:hAnsiTheme="majorHAnsi"/>
          <w:color w:val="1F497D" w:themeColor="text2"/>
          <w:szCs w:val="24"/>
          <w:u w:color="1A1A1A"/>
        </w:rPr>
        <w:t>animadas</w:t>
      </w:r>
      <w:proofErr w:type="spellEnd"/>
      <w:r>
        <w:rPr>
          <w:rFonts w:asciiTheme="majorHAnsi" w:hAnsiTheme="majorHAnsi"/>
          <w:color w:val="1F497D" w:themeColor="text2"/>
          <w:szCs w:val="24"/>
          <w:u w:color="1A1A1A"/>
        </w:rPr>
        <w:t xml:space="preserve"> playas de </w:t>
      </w:r>
      <w:proofErr w:type="spellStart"/>
      <w:r>
        <w:rPr>
          <w:rFonts w:asciiTheme="majorHAnsi" w:hAnsiTheme="majorHAnsi"/>
          <w:color w:val="1F497D" w:themeColor="text2"/>
          <w:szCs w:val="24"/>
          <w:u w:color="1A1A1A"/>
        </w:rPr>
        <w:t>Sitges</w:t>
      </w:r>
      <w:proofErr w:type="spellEnd"/>
      <w:r>
        <w:rPr>
          <w:rFonts w:asciiTheme="majorHAnsi" w:hAnsiTheme="majorHAnsi"/>
          <w:color w:val="1F497D" w:themeColor="text2"/>
          <w:szCs w:val="24"/>
          <w:u w:color="1A1A1A"/>
        </w:rPr>
        <w:t xml:space="preserve"> y a 30 </w:t>
      </w:r>
      <w:proofErr w:type="spellStart"/>
      <w:r>
        <w:rPr>
          <w:rFonts w:asciiTheme="majorHAnsi" w:hAnsiTheme="majorHAnsi"/>
          <w:color w:val="1F497D" w:themeColor="text2"/>
          <w:szCs w:val="24"/>
          <w:u w:color="1A1A1A"/>
        </w:rPr>
        <w:t>minutos</w:t>
      </w:r>
      <w:proofErr w:type="spellEnd"/>
      <w:r>
        <w:rPr>
          <w:rFonts w:asciiTheme="majorHAnsi" w:hAnsiTheme="majorHAnsi"/>
          <w:color w:val="1F497D" w:themeColor="text2"/>
          <w:szCs w:val="24"/>
          <w:u w:color="1A1A1A"/>
        </w:rPr>
        <w:t xml:space="preserve"> de</w:t>
      </w:r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l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aeropuerto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</w:t>
      </w:r>
      <w:proofErr w:type="spellStart"/>
      <w:r w:rsidRPr="0053628B">
        <w:rPr>
          <w:rFonts w:asciiTheme="majorHAnsi" w:hAnsiTheme="majorHAnsi"/>
          <w:color w:val="1F497D" w:themeColor="text2"/>
          <w:szCs w:val="24"/>
          <w:u w:color="1A1A1A"/>
        </w:rPr>
        <w:t>internacional</w:t>
      </w:r>
      <w:proofErr w:type="spellEnd"/>
      <w:r w:rsidRPr="0053628B">
        <w:rPr>
          <w:rFonts w:asciiTheme="majorHAnsi" w:hAnsiTheme="majorHAnsi"/>
          <w:color w:val="1F497D" w:themeColor="text2"/>
          <w:szCs w:val="24"/>
          <w:u w:color="1A1A1A"/>
        </w:rPr>
        <w:t xml:space="preserve"> de Barcelona.</w:t>
      </w:r>
      <w:r w:rsidRPr="0053628B">
        <w:rPr>
          <w:rFonts w:asciiTheme="majorHAnsi" w:hAnsiTheme="majorHAnsi"/>
          <w:noProof/>
          <w:color w:val="1F497D" w:themeColor="text2"/>
          <w:szCs w:val="24"/>
          <w:u w:color="1A1A1A"/>
        </w:rPr>
        <w:t xml:space="preserve"> </w:t>
      </w:r>
      <w:bookmarkStart w:id="0" w:name="_GoBack"/>
      <w:bookmarkEnd w:id="0"/>
    </w:p>
    <w:sectPr w:rsidR="00274C79" w:rsidRPr="00D330DA" w:rsidSect="00646ECC"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14645" w14:textId="77777777" w:rsidR="0053628B" w:rsidRDefault="0053628B" w:rsidP="00702256">
      <w:r>
        <w:separator/>
      </w:r>
    </w:p>
  </w:endnote>
  <w:endnote w:type="continuationSeparator" w:id="0">
    <w:p w14:paraId="6E6D2E97" w14:textId="77777777" w:rsidR="0053628B" w:rsidRDefault="0053628B" w:rsidP="0070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7664B6" w14:textId="614FA440" w:rsidR="0053628B" w:rsidRPr="00702256" w:rsidRDefault="0053628B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 w:val="18"/>
        <w:szCs w:val="18"/>
      </w:rPr>
      <w:tab/>
      <w:t xml:space="preserve">   </w:t>
    </w:r>
  </w:p>
  <w:p w14:paraId="5C028D21" w14:textId="77777777" w:rsidR="0053628B" w:rsidRDefault="005362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9CC215" w14:textId="77777777" w:rsidR="0053628B" w:rsidRDefault="0053628B" w:rsidP="00702256">
      <w:r>
        <w:separator/>
      </w:r>
    </w:p>
  </w:footnote>
  <w:footnote w:type="continuationSeparator" w:id="0">
    <w:p w14:paraId="24474933" w14:textId="77777777" w:rsidR="0053628B" w:rsidRDefault="0053628B" w:rsidP="00702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340CB"/>
    <w:multiLevelType w:val="hybridMultilevel"/>
    <w:tmpl w:val="FFA26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648D2"/>
    <w:multiLevelType w:val="hybridMultilevel"/>
    <w:tmpl w:val="E616A09C"/>
    <w:lvl w:ilvl="0" w:tplc="0C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2">
    <w:nsid w:val="5727484D"/>
    <w:multiLevelType w:val="hybridMultilevel"/>
    <w:tmpl w:val="D99E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6FC"/>
    <w:rsid w:val="00023549"/>
    <w:rsid w:val="000337B7"/>
    <w:rsid w:val="000C7405"/>
    <w:rsid w:val="000E19B9"/>
    <w:rsid w:val="000E371D"/>
    <w:rsid w:val="00151044"/>
    <w:rsid w:val="00154846"/>
    <w:rsid w:val="00183122"/>
    <w:rsid w:val="0019715F"/>
    <w:rsid w:val="001F1FDE"/>
    <w:rsid w:val="002379D0"/>
    <w:rsid w:val="00262A3E"/>
    <w:rsid w:val="00274C79"/>
    <w:rsid w:val="003046EF"/>
    <w:rsid w:val="004322EC"/>
    <w:rsid w:val="0053628B"/>
    <w:rsid w:val="00570E56"/>
    <w:rsid w:val="005D35CA"/>
    <w:rsid w:val="00646ECC"/>
    <w:rsid w:val="00665B74"/>
    <w:rsid w:val="006718A0"/>
    <w:rsid w:val="00702256"/>
    <w:rsid w:val="00731428"/>
    <w:rsid w:val="008C5E3D"/>
    <w:rsid w:val="00943C68"/>
    <w:rsid w:val="009D1D08"/>
    <w:rsid w:val="00AA3A4E"/>
    <w:rsid w:val="00AA5076"/>
    <w:rsid w:val="00C22B6F"/>
    <w:rsid w:val="00C356FC"/>
    <w:rsid w:val="00C90706"/>
    <w:rsid w:val="00CB512E"/>
    <w:rsid w:val="00CF5A33"/>
    <w:rsid w:val="00D20CF5"/>
    <w:rsid w:val="00D330DA"/>
    <w:rsid w:val="00D572A5"/>
    <w:rsid w:val="00E7487E"/>
    <w:rsid w:val="00EF2531"/>
    <w:rsid w:val="00F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373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1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512E"/>
    <w:rPr>
      <w:b/>
      <w:bCs/>
    </w:rPr>
  </w:style>
  <w:style w:type="character" w:customStyle="1" w:styleId="apple-converted-space">
    <w:name w:val="apple-converted-space"/>
    <w:basedOn w:val="DefaultParagraphFont"/>
    <w:rsid w:val="00CB512E"/>
  </w:style>
  <w:style w:type="paragraph" w:styleId="NormalWeb">
    <w:name w:val="Normal (Web)"/>
    <w:basedOn w:val="Normal"/>
    <w:uiPriority w:val="99"/>
    <w:unhideWhenUsed/>
    <w:rsid w:val="00CB51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B5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256"/>
  </w:style>
  <w:style w:type="paragraph" w:styleId="Footer">
    <w:name w:val="footer"/>
    <w:basedOn w:val="Normal"/>
    <w:link w:val="FooterChar"/>
    <w:uiPriority w:val="99"/>
    <w:unhideWhenUsed/>
    <w:rsid w:val="00702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256"/>
  </w:style>
  <w:style w:type="paragraph" w:styleId="ListParagraph">
    <w:name w:val="List Paragraph"/>
    <w:basedOn w:val="Normal"/>
    <w:uiPriority w:val="34"/>
    <w:qFormat/>
    <w:rsid w:val="00274C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37B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A5076"/>
  </w:style>
  <w:style w:type="paragraph" w:customStyle="1" w:styleId="Body1">
    <w:name w:val="Body 1"/>
    <w:rsid w:val="00AA5076"/>
    <w:pPr>
      <w:outlineLvl w:val="0"/>
    </w:pPr>
    <w:rPr>
      <w:rFonts w:ascii="Helvetica" w:eastAsia="Arial Unicode MS" w:hAnsi="Helvetica" w:cs="Times New Roman"/>
      <w:color w:val="00000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1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512E"/>
    <w:rPr>
      <w:b/>
      <w:bCs/>
    </w:rPr>
  </w:style>
  <w:style w:type="character" w:customStyle="1" w:styleId="apple-converted-space">
    <w:name w:val="apple-converted-space"/>
    <w:basedOn w:val="DefaultParagraphFont"/>
    <w:rsid w:val="00CB512E"/>
  </w:style>
  <w:style w:type="paragraph" w:styleId="NormalWeb">
    <w:name w:val="Normal (Web)"/>
    <w:basedOn w:val="Normal"/>
    <w:uiPriority w:val="99"/>
    <w:unhideWhenUsed/>
    <w:rsid w:val="00CB51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B512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1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022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256"/>
  </w:style>
  <w:style w:type="paragraph" w:styleId="Footer">
    <w:name w:val="footer"/>
    <w:basedOn w:val="Normal"/>
    <w:link w:val="FooterChar"/>
    <w:uiPriority w:val="99"/>
    <w:unhideWhenUsed/>
    <w:rsid w:val="007022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256"/>
  </w:style>
  <w:style w:type="paragraph" w:styleId="ListParagraph">
    <w:name w:val="List Paragraph"/>
    <w:basedOn w:val="Normal"/>
    <w:uiPriority w:val="34"/>
    <w:qFormat/>
    <w:rsid w:val="00274C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37B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AA5076"/>
  </w:style>
  <w:style w:type="paragraph" w:customStyle="1" w:styleId="Body1">
    <w:name w:val="Body 1"/>
    <w:rsid w:val="00AA5076"/>
    <w:pPr>
      <w:outlineLvl w:val="0"/>
    </w:pPr>
    <w:rPr>
      <w:rFonts w:ascii="Helvetica" w:eastAsia="Arial Unicode MS" w:hAnsi="Helvetica" w:cs="Times New Roman"/>
      <w:color w:val="00000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yperlink" Target="mailto:CTIspain@coact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4EAD6F-D164-6E4F-BEAF-0C31B784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4217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 Man Go</Company>
  <LinksUpToDate>false</LinksUpToDate>
  <CharactersWithSpaces>4947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Friedrichs</dc:creator>
  <cp:lastModifiedBy>Clark Friedrichs</cp:lastModifiedBy>
  <cp:revision>2</cp:revision>
  <cp:lastPrinted>2014-08-01T10:26:00Z</cp:lastPrinted>
  <dcterms:created xsi:type="dcterms:W3CDTF">2014-08-15T16:27:00Z</dcterms:created>
  <dcterms:modified xsi:type="dcterms:W3CDTF">2014-08-15T16:27:00Z</dcterms:modified>
</cp:coreProperties>
</file>