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AE" w:rsidRPr="009849C2" w:rsidRDefault="00C417D6" w:rsidP="005650AE">
      <w:pPr>
        <w:jc w:val="center"/>
        <w:rPr>
          <w:rFonts w:ascii="Arial" w:eastAsia="Times New Roman" w:hAnsi="Arial" w:cs="Arial"/>
          <w:b/>
          <w:color w:val="17365D" w:themeColor="text2" w:themeShade="BF"/>
          <w:sz w:val="24"/>
          <w:szCs w:val="24"/>
          <w:lang w:val="en-US"/>
        </w:rPr>
      </w:pPr>
      <w:r w:rsidRPr="00C417D6">
        <w:rPr>
          <w:color w:val="17365D" w:themeColor="text2" w:themeShade="BF"/>
          <w:sz w:val="24"/>
          <w:szCs w:val="24"/>
        </w:rPr>
        <w:pict>
          <v:group id="_x0000_s1026" style="position:absolute;left:0;text-align:left;margin-left:-75.9pt;margin-top:23.25pt;width:621.65pt;height:60.75pt;z-index:251661312" coordorigin="1067562,1062990" coordsize="68580,16686">
            <v:rect id="_x0000_s1027" style="position:absolute;left:1067562;top:1062990;width:68580;height:16686;visibility:visible;mso-wrap-edited:f;mso-wrap-distance-left:2.88pt;mso-wrap-distance-top:2.88pt;mso-wrap-distance-right:2.88pt;mso-wrap-distance-bottom:2.88pt" fillcolor="#69676d" stroked="f" strokeweight="0" insetpen="t" o:cliptowrap="t">
              <v:shadow color="#c9c2d1"/>
              <o:lock v:ext="edit" shapetype="t"/>
              <v:textbox inset="2.88pt,2.88pt,2.88pt,2.88pt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069848;top:1063904;width:65379;height:15772;visibility:visible;mso-wrap-edited:f;mso-wrap-distance-left:2.88pt;mso-wrap-distance-top:2.88pt;mso-wrap-distance-right:2.88pt;mso-wrap-distance-bottom:2.88pt" fillcolor="#c0504d [3205]" strokecolor="#f2f2f2 [3041]" strokeweight="3pt" insetpen="t" o:cliptowrap="t">
              <v:shadow on="t" type="perspective" color="#622423 [1605]" opacity=".5" offset="1pt" offset2="-1pt"/>
              <o:lock v:ext="edit" shapetype="t"/>
              <v:textbox style="mso-next-textbox:#_x0000_s1028;mso-column-margin:5.7pt" inset="2.85pt,2.85pt,2.85pt,2.85pt">
                <w:txbxContent>
                  <w:p w:rsidR="005650AE" w:rsidRDefault="005650AE" w:rsidP="005650AE">
                    <w:pPr>
                      <w:pStyle w:val="Title"/>
                      <w:widowControl w:val="0"/>
                      <w:jc w:val="center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 </w:t>
                    </w:r>
                  </w:p>
                  <w:p w:rsidR="00DD14E3" w:rsidRPr="00201C1F" w:rsidRDefault="00DD14E3" w:rsidP="005650AE">
                    <w:pPr>
                      <w:pStyle w:val="Title"/>
                      <w:widowControl w:val="0"/>
                      <w:jc w:val="center"/>
                      <w:rPr>
                        <w:rFonts w:ascii="Arial" w:hAnsi="Arial" w:cs="Arial"/>
                        <w:sz w:val="40"/>
                        <w:szCs w:val="40"/>
                      </w:rPr>
                    </w:pPr>
                    <w:r w:rsidRPr="00201C1F">
                      <w:rPr>
                        <w:rFonts w:ascii="Arial" w:hAnsi="Arial" w:cs="Arial"/>
                        <w:sz w:val="40"/>
                        <w:szCs w:val="40"/>
                      </w:rPr>
                      <w:t>Linking the</w:t>
                    </w:r>
                    <w:r w:rsidR="00201C1F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 Co-Active</w:t>
                    </w:r>
                    <w:r w:rsidR="00201C1F" w:rsidRPr="00201C1F">
                      <w:rPr>
                        <w:rFonts w:ascii="Arial" w:hAnsi="Arial" w:cs="Arial"/>
                        <w:sz w:val="20"/>
                        <w:szCs w:val="20"/>
                        <w:vertAlign w:val="superscript"/>
                      </w:rPr>
                      <w:t>®</w:t>
                    </w:r>
                    <w:r w:rsidR="00201C1F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 M</w:t>
                    </w:r>
                    <w:r w:rsidRPr="00201C1F">
                      <w:rPr>
                        <w:rFonts w:ascii="Arial" w:hAnsi="Arial" w:cs="Arial"/>
                        <w:sz w:val="40"/>
                        <w:szCs w:val="40"/>
                      </w:rPr>
                      <w:t>odel to scientific research</w:t>
                    </w:r>
                  </w:p>
                  <w:p w:rsidR="005650AE" w:rsidRPr="00C34C1D" w:rsidRDefault="005650AE" w:rsidP="005650AE">
                    <w:pPr>
                      <w:pStyle w:val="Title"/>
                      <w:widowControl w:val="0"/>
                      <w:rPr>
                        <w:rFonts w:ascii="Arial" w:hAnsi="Arial" w:cs="Arial"/>
                        <w:i/>
                        <w:iCs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 </w:t>
                    </w:r>
                  </w:p>
                  <w:p w:rsidR="005650AE" w:rsidRDefault="005650AE" w:rsidP="005650AE">
                    <w:pPr>
                      <w:pStyle w:val="Title"/>
                      <w:widowControl w:val="0"/>
                      <w:jc w:val="center"/>
                      <w:rPr>
                        <w:rFonts w:ascii="Arial" w:hAnsi="Arial" w:cs="Arial"/>
                        <w:i/>
                        <w:iCs/>
                        <w:sz w:val="13"/>
                        <w:szCs w:val="13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sz w:val="13"/>
                        <w:szCs w:val="13"/>
                      </w:rPr>
                      <w:t> </w:t>
                    </w:r>
                  </w:p>
                  <w:p w:rsidR="005650AE" w:rsidRDefault="005650AE" w:rsidP="005650AE">
                    <w:pPr>
                      <w:pStyle w:val="Title"/>
                      <w:widowControl w:val="0"/>
                      <w:jc w:val="center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 </w:t>
                    </w:r>
                  </w:p>
                  <w:p w:rsidR="005650AE" w:rsidRDefault="005650AE" w:rsidP="005650AE">
                    <w:pPr>
                      <w:pStyle w:val="Title"/>
                      <w:widowControl w:val="0"/>
                      <w:jc w:val="center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sz w:val="32"/>
                        <w:szCs w:val="32"/>
                      </w:rPr>
                      <w:t> </w:t>
                    </w:r>
                  </w:p>
                  <w:p w:rsidR="005650AE" w:rsidRDefault="005650AE" w:rsidP="005650AE">
                    <w:pPr>
                      <w:pStyle w:val="Title"/>
                      <w:widowControl w:val="0"/>
                      <w:jc w:val="center"/>
                      <w:rPr>
                        <w:rFonts w:ascii="Arial" w:hAnsi="Arial" w:cs="Arial"/>
                        <w:sz w:val="4"/>
                        <w:szCs w:val="4"/>
                      </w:rPr>
                    </w:pPr>
                    <w:r>
                      <w:rPr>
                        <w:rFonts w:ascii="Arial" w:hAnsi="Arial" w:cs="Arial"/>
                        <w:sz w:val="4"/>
                        <w:szCs w:val="4"/>
                      </w:rPr>
                      <w:t> </w:t>
                    </w:r>
                  </w:p>
                </w:txbxContent>
              </v:textbox>
            </v:shape>
          </v:group>
        </w:pict>
      </w:r>
    </w:p>
    <w:p w:rsidR="005650AE" w:rsidRDefault="005650AE" w:rsidP="005650AE">
      <w:pPr>
        <w:jc w:val="center"/>
        <w:rPr>
          <w:rFonts w:ascii="Arial" w:hAnsi="Arial" w:cs="Arial"/>
          <w:b/>
          <w:bCs/>
        </w:rPr>
      </w:pPr>
    </w:p>
    <w:p w:rsidR="005650AE" w:rsidRDefault="005650AE" w:rsidP="005650AE">
      <w:pPr>
        <w:jc w:val="center"/>
        <w:rPr>
          <w:rFonts w:ascii="Arial" w:hAnsi="Arial" w:cs="Arial"/>
          <w:b/>
          <w:bCs/>
        </w:rPr>
      </w:pPr>
    </w:p>
    <w:p w:rsidR="005650AE" w:rsidRDefault="005650AE" w:rsidP="005650A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5650AE" w:rsidRPr="00C34C1D" w:rsidRDefault="005650AE" w:rsidP="005650AE">
      <w:pPr>
        <w:spacing w:after="0"/>
        <w:jc w:val="center"/>
        <w:rPr>
          <w:rFonts w:ascii="Arial" w:hAnsi="Arial" w:cs="Arial"/>
          <w:b/>
          <w:bCs/>
        </w:rPr>
      </w:pPr>
    </w:p>
    <w:p w:rsidR="005650AE" w:rsidRDefault="005650AE" w:rsidP="005650AE">
      <w:pPr>
        <w:rPr>
          <w:rFonts w:ascii="Arial" w:hAnsi="Arial" w:cs="Arial"/>
          <w:sz w:val="19"/>
          <w:szCs w:val="19"/>
        </w:rPr>
      </w:pPr>
      <w:r w:rsidRPr="00C34C1D">
        <w:rPr>
          <w:rFonts w:ascii="Arial" w:hAnsi="Arial" w:cs="Arial"/>
          <w:sz w:val="19"/>
          <w:szCs w:val="19"/>
        </w:rPr>
        <w:t>Th</w:t>
      </w:r>
      <w:r>
        <w:rPr>
          <w:rFonts w:ascii="Arial" w:hAnsi="Arial" w:cs="Arial"/>
          <w:sz w:val="19"/>
          <w:szCs w:val="19"/>
        </w:rPr>
        <w:t>e Institute of Coaching (IOC)</w:t>
      </w:r>
      <w:r w:rsidR="00201C1F">
        <w:rPr>
          <w:rFonts w:ascii="Arial" w:hAnsi="Arial" w:cs="Arial"/>
          <w:sz w:val="19"/>
          <w:szCs w:val="19"/>
        </w:rPr>
        <w:t xml:space="preserve"> at McLean Hospital, an affiliate of </w:t>
      </w:r>
      <w:r w:rsidR="00DD14E3">
        <w:rPr>
          <w:rFonts w:ascii="Arial" w:hAnsi="Arial" w:cs="Arial"/>
          <w:sz w:val="19"/>
          <w:szCs w:val="19"/>
        </w:rPr>
        <w:t xml:space="preserve">Harvard Medical School, has identified how CTI’s </w:t>
      </w:r>
      <w:r w:rsidR="00201C1F">
        <w:rPr>
          <w:rFonts w:ascii="Arial" w:hAnsi="Arial" w:cs="Arial"/>
          <w:sz w:val="19"/>
          <w:szCs w:val="19"/>
        </w:rPr>
        <w:t>Co-Active Coaching M</w:t>
      </w:r>
      <w:r w:rsidR="00DD14E3">
        <w:rPr>
          <w:rFonts w:ascii="Arial" w:hAnsi="Arial" w:cs="Arial"/>
          <w:sz w:val="19"/>
          <w:szCs w:val="19"/>
        </w:rPr>
        <w:t xml:space="preserve">odel links to research, </w:t>
      </w:r>
      <w:r w:rsidRPr="00C34C1D">
        <w:rPr>
          <w:rFonts w:ascii="Arial" w:hAnsi="Arial" w:cs="Arial"/>
          <w:sz w:val="19"/>
          <w:szCs w:val="19"/>
        </w:rPr>
        <w:t>bring</w:t>
      </w:r>
      <w:r>
        <w:rPr>
          <w:rFonts w:ascii="Arial" w:hAnsi="Arial" w:cs="Arial"/>
          <w:sz w:val="19"/>
          <w:szCs w:val="19"/>
        </w:rPr>
        <w:t>ing</w:t>
      </w:r>
      <w:r w:rsidRPr="00C34C1D">
        <w:rPr>
          <w:rFonts w:ascii="Arial" w:hAnsi="Arial" w:cs="Arial"/>
          <w:sz w:val="19"/>
          <w:szCs w:val="19"/>
        </w:rPr>
        <w:t xml:space="preserve"> the art of coaching together with the science that supports its efficacy. </w:t>
      </w:r>
      <w:r>
        <w:rPr>
          <w:rFonts w:ascii="Arial" w:hAnsi="Arial" w:cs="Arial"/>
          <w:sz w:val="19"/>
          <w:szCs w:val="19"/>
        </w:rPr>
        <w:t xml:space="preserve"> </w:t>
      </w:r>
    </w:p>
    <w:p w:rsidR="005650AE" w:rsidRPr="009849C2" w:rsidRDefault="005650AE" w:rsidP="005650AE">
      <w:pPr>
        <w:rPr>
          <w:rFonts w:ascii="Arial" w:hAnsi="Arial" w:cs="Arial"/>
          <w:sz w:val="19"/>
          <w:szCs w:val="19"/>
        </w:rPr>
      </w:pPr>
      <w:r w:rsidRPr="00C34C1D">
        <w:rPr>
          <w:rFonts w:ascii="Arial" w:hAnsi="Arial" w:cs="Arial"/>
          <w:sz w:val="19"/>
          <w:szCs w:val="19"/>
        </w:rPr>
        <w:t xml:space="preserve">“We’ve known intuitively, and watching results for twenty years, that the Co-Active Model is an effective approach to coaching. </w:t>
      </w:r>
      <w:r>
        <w:rPr>
          <w:rFonts w:ascii="Arial" w:hAnsi="Arial" w:cs="Arial"/>
          <w:bCs/>
          <w:sz w:val="19"/>
          <w:szCs w:val="19"/>
        </w:rPr>
        <w:t xml:space="preserve">Now </w:t>
      </w:r>
      <w:r w:rsidRPr="00C34C1D">
        <w:rPr>
          <w:rFonts w:ascii="Arial" w:hAnsi="Arial" w:cs="Arial"/>
          <w:bCs/>
          <w:sz w:val="19"/>
          <w:szCs w:val="19"/>
        </w:rPr>
        <w:t>we can truly begin to explore the theory and evidence bases that</w:t>
      </w:r>
      <w:r w:rsidRPr="00C34C1D">
        <w:rPr>
          <w:rFonts w:ascii="Arial" w:hAnsi="Arial" w:cs="Arial"/>
          <w:sz w:val="19"/>
          <w:szCs w:val="19"/>
        </w:rPr>
        <w:t xml:space="preserve"> </w:t>
      </w:r>
      <w:r w:rsidRPr="00C34C1D">
        <w:rPr>
          <w:rFonts w:ascii="Arial" w:hAnsi="Arial" w:cs="Arial"/>
          <w:bCs/>
          <w:sz w:val="19"/>
          <w:szCs w:val="19"/>
        </w:rPr>
        <w:t>are congruent with the CTI model</w:t>
      </w:r>
      <w:r w:rsidR="00DD14E3">
        <w:rPr>
          <w:rFonts w:ascii="Arial" w:hAnsi="Arial" w:cs="Arial"/>
          <w:bCs/>
          <w:sz w:val="19"/>
          <w:szCs w:val="19"/>
        </w:rPr>
        <w:t>,”</w:t>
      </w:r>
      <w:r w:rsidR="00DD14E3" w:rsidRPr="00DD14E3">
        <w:rPr>
          <w:rFonts w:ascii="Arial" w:hAnsi="Arial" w:cs="Arial"/>
          <w:sz w:val="19"/>
          <w:szCs w:val="19"/>
        </w:rPr>
        <w:t xml:space="preserve"> </w:t>
      </w:r>
      <w:r w:rsidR="00DD14E3" w:rsidRPr="00C34C1D">
        <w:rPr>
          <w:rFonts w:ascii="Arial" w:hAnsi="Arial" w:cs="Arial"/>
          <w:sz w:val="19"/>
          <w:szCs w:val="19"/>
        </w:rPr>
        <w:t xml:space="preserve">says Karen </w:t>
      </w:r>
      <w:proofErr w:type="spellStart"/>
      <w:r w:rsidR="00DD14E3" w:rsidRPr="00C34C1D">
        <w:rPr>
          <w:rFonts w:ascii="Arial" w:hAnsi="Arial" w:cs="Arial"/>
          <w:sz w:val="19"/>
          <w:szCs w:val="19"/>
        </w:rPr>
        <w:t>Kimsey</w:t>
      </w:r>
      <w:proofErr w:type="spellEnd"/>
      <w:r w:rsidR="00DD14E3" w:rsidRPr="00C34C1D">
        <w:rPr>
          <w:rFonts w:ascii="Arial" w:hAnsi="Arial" w:cs="Arial"/>
          <w:sz w:val="19"/>
          <w:szCs w:val="19"/>
        </w:rPr>
        <w:t xml:space="preserve">-House, CTI co-founder and CEO. </w:t>
      </w:r>
    </w:p>
    <w:p w:rsidR="005650AE" w:rsidRPr="00C34C1D" w:rsidRDefault="005650AE" w:rsidP="005650AE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The </w:t>
      </w:r>
      <w:r w:rsidRPr="00C34C1D">
        <w:rPr>
          <w:rFonts w:ascii="Arial" w:hAnsi="Arial" w:cs="Arial"/>
          <w:sz w:val="19"/>
          <w:szCs w:val="19"/>
        </w:rPr>
        <w:t>IOC</w:t>
      </w:r>
      <w:r>
        <w:rPr>
          <w:rFonts w:ascii="Arial" w:hAnsi="Arial" w:cs="Arial"/>
          <w:sz w:val="19"/>
          <w:szCs w:val="19"/>
        </w:rPr>
        <w:t>, established in 2009,</w:t>
      </w:r>
      <w:r w:rsidRPr="00C34C1D">
        <w:rPr>
          <w:rFonts w:ascii="Arial" w:hAnsi="Arial" w:cs="Arial"/>
          <w:sz w:val="19"/>
          <w:szCs w:val="19"/>
        </w:rPr>
        <w:t xml:space="preserve"> (www.instituteofcoaching.org) is dedicated to enhancing the integrity and credibility of the profession. </w:t>
      </w:r>
      <w:r w:rsidR="005E482A">
        <w:rPr>
          <w:rFonts w:ascii="Arial" w:hAnsi="Arial" w:cs="Arial"/>
          <w:sz w:val="19"/>
          <w:szCs w:val="19"/>
        </w:rPr>
        <w:t xml:space="preserve"> CTI is a proud platinum sponsor of the IOC.</w:t>
      </w:r>
    </w:p>
    <w:p w:rsidR="005E482A" w:rsidRPr="005E482A" w:rsidRDefault="005650AE" w:rsidP="005650AE">
      <w:pPr>
        <w:rPr>
          <w:rFonts w:ascii="Arial" w:eastAsiaTheme="minorHAnsi" w:hAnsi="Arial" w:cs="Arial"/>
          <w:color w:val="000000"/>
          <w:sz w:val="19"/>
          <w:szCs w:val="19"/>
          <w:lang w:val="en-US"/>
        </w:rPr>
      </w:pPr>
      <w:r w:rsidRPr="00C34C1D">
        <w:rPr>
          <w:rFonts w:ascii="Arial" w:hAnsi="Arial" w:cs="Arial"/>
          <w:sz w:val="19"/>
          <w:szCs w:val="19"/>
        </w:rPr>
        <w:t>“</w:t>
      </w:r>
      <w:r w:rsidR="00DD14E3">
        <w:rPr>
          <w:rFonts w:ascii="Arial" w:hAnsi="Arial" w:cs="Arial"/>
          <w:sz w:val="19"/>
          <w:szCs w:val="19"/>
        </w:rPr>
        <w:t xml:space="preserve">The </w:t>
      </w:r>
      <w:r w:rsidRPr="00C34C1D">
        <w:rPr>
          <w:rFonts w:ascii="Arial" w:hAnsi="Arial" w:cs="Arial"/>
          <w:sz w:val="19"/>
          <w:szCs w:val="19"/>
        </w:rPr>
        <w:t xml:space="preserve">Co-Active Model behind it is remarkably congruent with a vast body of research in positive psychology and coaching,” says </w:t>
      </w:r>
      <w:r>
        <w:rPr>
          <w:rFonts w:ascii="Arial" w:hAnsi="Arial" w:cs="Arial"/>
          <w:sz w:val="19"/>
          <w:szCs w:val="19"/>
        </w:rPr>
        <w:t xml:space="preserve">IOC Director, </w:t>
      </w:r>
      <w:r w:rsidR="00DD14E3">
        <w:rPr>
          <w:rFonts w:ascii="Arial" w:hAnsi="Arial" w:cs="Arial"/>
          <w:sz w:val="19"/>
          <w:szCs w:val="19"/>
        </w:rPr>
        <w:t xml:space="preserve">Dr. Carol Kauffman. </w:t>
      </w:r>
      <w:r w:rsidRPr="00C34C1D">
        <w:rPr>
          <w:rFonts w:ascii="Arial" w:hAnsi="Arial" w:cs="Arial"/>
          <w:sz w:val="19"/>
          <w:szCs w:val="19"/>
        </w:rPr>
        <w:t>“As business, health and personal coaches begin to master and articulate these messages, we believe it will create inroads for more individuals and organizations to see the value and validity of coaching.</w:t>
      </w:r>
      <w:r w:rsidR="005E482A">
        <w:rPr>
          <w:rFonts w:ascii="Arial" w:hAnsi="Arial" w:cs="Arial"/>
          <w:sz w:val="19"/>
          <w:szCs w:val="19"/>
        </w:rPr>
        <w:t xml:space="preserve"> </w:t>
      </w:r>
      <w:r w:rsidR="00DD14E3" w:rsidRPr="00C34C1D">
        <w:rPr>
          <w:rFonts w:ascii="Arial" w:eastAsiaTheme="minorHAnsi" w:hAnsi="Arial" w:cs="Arial"/>
          <w:color w:val="000000"/>
          <w:sz w:val="19"/>
          <w:szCs w:val="19"/>
          <w:lang w:val="en-US"/>
        </w:rPr>
        <w:t xml:space="preserve">It's exciting to see how the entire field can be uplifted by connecting science and theory with the </w:t>
      </w:r>
      <w:r w:rsidR="00DD14E3">
        <w:rPr>
          <w:rFonts w:ascii="Arial" w:eastAsiaTheme="minorHAnsi" w:hAnsi="Arial" w:cs="Arial"/>
          <w:color w:val="000000"/>
          <w:sz w:val="19"/>
          <w:szCs w:val="19"/>
          <w:lang w:val="en-US"/>
        </w:rPr>
        <w:t>spirit and practice of coaching</w:t>
      </w:r>
      <w:r w:rsidR="005E482A">
        <w:rPr>
          <w:rFonts w:ascii="Arial" w:eastAsiaTheme="minorHAnsi" w:hAnsi="Arial" w:cs="Arial"/>
          <w:color w:val="000000"/>
          <w:sz w:val="19"/>
          <w:szCs w:val="19"/>
          <w:lang w:val="en-US"/>
        </w:rPr>
        <w:t>."</w:t>
      </w:r>
      <w:r w:rsidRPr="00C34C1D">
        <w:rPr>
          <w:rFonts w:ascii="Arial" w:eastAsiaTheme="minorHAnsi" w:hAnsi="Arial" w:cs="Arial"/>
          <w:color w:val="000000"/>
          <w:sz w:val="19"/>
          <w:szCs w:val="19"/>
          <w:lang w:val="en-US"/>
        </w:rPr>
        <w:t xml:space="preserve"> </w:t>
      </w:r>
    </w:p>
    <w:p w:rsidR="005650AE" w:rsidRPr="005E482A" w:rsidRDefault="005650AE" w:rsidP="005650AE">
      <w:pPr>
        <w:pStyle w:val="Heading1"/>
        <w:rPr>
          <w:rFonts w:eastAsiaTheme="minorHAnsi"/>
          <w:color w:val="0F243E" w:themeColor="text2" w:themeShade="80"/>
          <w:sz w:val="20"/>
          <w:szCs w:val="20"/>
        </w:rPr>
      </w:pPr>
      <w:r w:rsidRPr="005E482A">
        <w:rPr>
          <w:rFonts w:eastAsiaTheme="minorHAnsi"/>
          <w:color w:val="0F243E" w:themeColor="text2" w:themeShade="80"/>
          <w:sz w:val="20"/>
          <w:szCs w:val="20"/>
        </w:rPr>
        <w:t>THESCIENCE BEHIND COACHING - Connecting CTI’s Co-Active Model to research</w:t>
      </w:r>
    </w:p>
    <w:p w:rsidR="005650AE" w:rsidRPr="009950BF" w:rsidRDefault="005E482A" w:rsidP="005650AE">
      <w:pPr>
        <w:autoSpaceDE w:val="0"/>
        <w:autoSpaceDN w:val="0"/>
        <w:adjustRightInd w:val="0"/>
        <w:spacing w:after="0"/>
        <w:rPr>
          <w:rFonts w:eastAsiaTheme="minorHAnsi" w:cs="Calibri"/>
        </w:rPr>
      </w:pPr>
      <w:r>
        <w:rPr>
          <w:rFonts w:eastAsiaTheme="minorHAns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661035</wp:posOffset>
            </wp:positionH>
            <wp:positionV relativeFrom="paragraph">
              <wp:posOffset>137795</wp:posOffset>
            </wp:positionV>
            <wp:extent cx="4133850" cy="2095500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50AE">
        <w:rPr>
          <w:rFonts w:eastAsiaTheme="minorHAnsi" w:cs="Calibri"/>
        </w:rPr>
        <w:br w:type="textWrapping" w:clear="all"/>
      </w:r>
    </w:p>
    <w:p w:rsidR="005650AE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b/>
          <w:bCs/>
          <w:caps/>
          <w:sz w:val="19"/>
          <w:szCs w:val="19"/>
        </w:rPr>
      </w:pPr>
      <w:r w:rsidRPr="002A3F51">
        <w:rPr>
          <w:rFonts w:eastAsiaTheme="minorHAnsi" w:cs="Calibri"/>
          <w:b/>
          <w:bCs/>
          <w:caps/>
          <w:color w:val="17365D"/>
        </w:rPr>
        <w:t>People are Naturally Creative, Resourceful &amp; Whole</w:t>
      </w:r>
      <w:r w:rsidRPr="009950BF"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 w:rsidRPr="002A3F51">
        <w:rPr>
          <w:rFonts w:eastAsiaTheme="minorHAnsi" w:cs="Calibri"/>
          <w:b/>
          <w:bCs/>
          <w:color w:val="17365D"/>
        </w:rPr>
        <w:t>DANCE IN THIS MOMENT</w:t>
      </w:r>
      <w:r w:rsidRPr="009950BF">
        <w:rPr>
          <w:rFonts w:eastAsiaTheme="minorHAnsi" w:cs="Calibri"/>
          <w:b/>
          <w:bCs/>
          <w:caps/>
          <w:sz w:val="19"/>
          <w:szCs w:val="19"/>
        </w:rPr>
        <w:t xml:space="preserve"> </w:t>
      </w:r>
    </w:p>
    <w:p w:rsidR="005650AE" w:rsidRPr="002A3F51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b/>
          <w:bCs/>
          <w:caps/>
          <w:sz w:val="19"/>
          <w:szCs w:val="19"/>
        </w:rPr>
      </w:pPr>
      <w:r w:rsidRPr="009950BF">
        <w:rPr>
          <w:rFonts w:eastAsiaTheme="minorHAnsi" w:cs="Calibri"/>
          <w:b/>
          <w:bCs/>
          <w:sz w:val="19"/>
          <w:szCs w:val="19"/>
        </w:rPr>
        <w:t>Research</w:t>
      </w:r>
      <w:r w:rsidRPr="009950BF">
        <w:rPr>
          <w:rFonts w:eastAsiaTheme="minorHAnsi" w:cs="Calibri"/>
          <w:b/>
          <w:bCs/>
          <w:sz w:val="19"/>
          <w:szCs w:val="19"/>
        </w:rPr>
        <w:tab/>
      </w:r>
      <w:r w:rsidRPr="009950BF">
        <w:rPr>
          <w:rFonts w:eastAsiaTheme="minorHAnsi" w:cs="Calibri"/>
          <w:b/>
          <w:bCs/>
          <w:sz w:val="19"/>
          <w:szCs w:val="19"/>
        </w:rPr>
        <w:tab/>
      </w:r>
      <w:r w:rsidRPr="009950BF">
        <w:rPr>
          <w:rFonts w:eastAsiaTheme="minorHAnsi" w:cs="Calibri"/>
          <w:b/>
          <w:bCs/>
          <w:sz w:val="19"/>
          <w:szCs w:val="19"/>
        </w:rPr>
        <w:tab/>
      </w:r>
      <w:r w:rsidRPr="009950BF">
        <w:rPr>
          <w:rFonts w:eastAsiaTheme="minorHAnsi" w:cs="Calibri"/>
          <w:b/>
          <w:bCs/>
          <w:sz w:val="19"/>
          <w:szCs w:val="19"/>
        </w:rPr>
        <w:tab/>
      </w:r>
      <w:r w:rsidRPr="009950BF">
        <w:rPr>
          <w:rFonts w:eastAsiaTheme="minorHAnsi" w:cs="Calibri"/>
          <w:b/>
          <w:bCs/>
          <w:sz w:val="19"/>
          <w:szCs w:val="19"/>
        </w:rPr>
        <w:tab/>
      </w:r>
      <w:r w:rsidRPr="009950BF">
        <w:rPr>
          <w:rFonts w:eastAsiaTheme="minorHAnsi" w:cs="Calibri"/>
          <w:b/>
          <w:bCs/>
          <w:sz w:val="19"/>
          <w:szCs w:val="19"/>
        </w:rPr>
        <w:tab/>
      </w:r>
      <w:r w:rsidRPr="009950BF">
        <w:rPr>
          <w:rFonts w:eastAsiaTheme="minorHAnsi" w:cs="Calibri"/>
          <w:b/>
          <w:bCs/>
          <w:sz w:val="19"/>
          <w:szCs w:val="19"/>
        </w:rPr>
        <w:tab/>
      </w:r>
      <w:r w:rsidRPr="009950BF">
        <w:rPr>
          <w:rFonts w:eastAsiaTheme="minorHAnsi" w:cs="Calibri"/>
          <w:b/>
          <w:bCs/>
          <w:sz w:val="19"/>
          <w:szCs w:val="19"/>
        </w:rPr>
        <w:tab/>
      </w:r>
      <w:r>
        <w:rPr>
          <w:rFonts w:eastAsiaTheme="minorHAnsi" w:cs="Calibri"/>
          <w:b/>
          <w:bCs/>
          <w:sz w:val="19"/>
          <w:szCs w:val="19"/>
        </w:rPr>
        <w:tab/>
      </w:r>
      <w:r w:rsidRPr="009950BF">
        <w:rPr>
          <w:rFonts w:eastAsiaTheme="minorHAnsi" w:cs="Calibri"/>
          <w:b/>
          <w:bCs/>
          <w:sz w:val="19"/>
          <w:szCs w:val="19"/>
        </w:rPr>
        <w:t>Research</w:t>
      </w:r>
    </w:p>
    <w:p w:rsidR="005650AE" w:rsidRPr="009950BF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sz w:val="19"/>
          <w:szCs w:val="19"/>
        </w:rPr>
      </w:pPr>
      <w:r w:rsidRPr="009950BF">
        <w:rPr>
          <w:rFonts w:eastAsiaTheme="minorHAnsi" w:cs="Calibri"/>
          <w:sz w:val="19"/>
          <w:szCs w:val="19"/>
        </w:rPr>
        <w:t>Maslow’s Actualizing Tendency</w:t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>Emergent Process</w:t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</w:p>
    <w:p w:rsidR="005650AE" w:rsidRPr="009950BF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sz w:val="19"/>
          <w:szCs w:val="19"/>
        </w:rPr>
      </w:pPr>
      <w:r w:rsidRPr="009950BF">
        <w:rPr>
          <w:rFonts w:eastAsiaTheme="minorHAnsi" w:cs="Calibri"/>
          <w:sz w:val="19"/>
          <w:szCs w:val="19"/>
        </w:rPr>
        <w:t>Appreciate Inquiry</w:t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>Improvisation</w:t>
      </w:r>
      <w:r w:rsidRPr="009950BF">
        <w:rPr>
          <w:rFonts w:eastAsiaTheme="minorHAnsi" w:cs="Calibri"/>
          <w:sz w:val="19"/>
          <w:szCs w:val="19"/>
        </w:rPr>
        <w:tab/>
      </w:r>
    </w:p>
    <w:p w:rsidR="005650AE" w:rsidRPr="009950BF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sz w:val="19"/>
          <w:szCs w:val="19"/>
        </w:rPr>
      </w:pPr>
      <w:r w:rsidRPr="009950BF">
        <w:rPr>
          <w:rFonts w:eastAsiaTheme="minorHAnsi" w:cs="Calibri"/>
          <w:sz w:val="19"/>
          <w:szCs w:val="19"/>
        </w:rPr>
        <w:t>Strength Theory</w:t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 w:rsidRPr="009950BF">
        <w:rPr>
          <w:rFonts w:eastAsiaTheme="minorHAnsi" w:cs="Calibri"/>
          <w:sz w:val="19"/>
          <w:szCs w:val="19"/>
        </w:rPr>
        <w:t>Complexity Theory</w:t>
      </w:r>
    </w:p>
    <w:p w:rsidR="005E482A" w:rsidRDefault="005E482A" w:rsidP="005650AE">
      <w:pPr>
        <w:autoSpaceDE w:val="0"/>
        <w:autoSpaceDN w:val="0"/>
        <w:adjustRightInd w:val="0"/>
        <w:spacing w:after="0"/>
        <w:rPr>
          <w:rFonts w:eastAsiaTheme="minorHAnsi" w:cs="Calibri"/>
          <w:b/>
          <w:bCs/>
          <w:caps/>
          <w:color w:val="17365D"/>
        </w:rPr>
      </w:pPr>
      <w:r>
        <w:rPr>
          <w:rFonts w:eastAsiaTheme="minorHAnsi" w:cs="Calibri"/>
          <w:b/>
          <w:bCs/>
          <w:caps/>
          <w:color w:val="17365D"/>
        </w:rPr>
        <w:tab/>
      </w:r>
      <w:r>
        <w:rPr>
          <w:rFonts w:eastAsiaTheme="minorHAnsi" w:cs="Calibri"/>
          <w:b/>
          <w:bCs/>
          <w:caps/>
          <w:color w:val="17365D"/>
        </w:rPr>
        <w:tab/>
      </w:r>
      <w:r>
        <w:rPr>
          <w:rFonts w:eastAsiaTheme="minorHAnsi" w:cs="Calibri"/>
          <w:b/>
          <w:bCs/>
          <w:caps/>
          <w:color w:val="17365D"/>
        </w:rPr>
        <w:tab/>
      </w:r>
      <w:r>
        <w:rPr>
          <w:rFonts w:eastAsiaTheme="minorHAnsi" w:cs="Calibri"/>
          <w:b/>
          <w:bCs/>
          <w:caps/>
          <w:color w:val="17365D"/>
        </w:rPr>
        <w:tab/>
      </w:r>
      <w:r>
        <w:rPr>
          <w:rFonts w:eastAsiaTheme="minorHAnsi" w:cs="Calibri"/>
          <w:b/>
          <w:bCs/>
          <w:caps/>
          <w:color w:val="17365D"/>
        </w:rPr>
        <w:tab/>
      </w:r>
      <w:r>
        <w:rPr>
          <w:rFonts w:eastAsiaTheme="minorHAnsi" w:cs="Calibri"/>
          <w:b/>
          <w:bCs/>
          <w:caps/>
          <w:color w:val="17365D"/>
        </w:rPr>
        <w:tab/>
      </w:r>
      <w:r>
        <w:rPr>
          <w:rFonts w:eastAsiaTheme="minorHAnsi" w:cs="Calibri"/>
          <w:b/>
          <w:bCs/>
          <w:caps/>
          <w:color w:val="17365D"/>
        </w:rPr>
        <w:tab/>
      </w:r>
      <w:r>
        <w:rPr>
          <w:rFonts w:eastAsiaTheme="minorHAnsi" w:cs="Calibri"/>
          <w:b/>
          <w:bCs/>
          <w:caps/>
          <w:color w:val="17365D"/>
        </w:rPr>
        <w:tab/>
      </w:r>
      <w:r>
        <w:rPr>
          <w:rFonts w:eastAsiaTheme="minorHAnsi" w:cs="Calibri"/>
          <w:b/>
          <w:bCs/>
          <w:caps/>
          <w:color w:val="17365D"/>
        </w:rPr>
        <w:tab/>
      </w:r>
      <w:r w:rsidRPr="009950BF">
        <w:rPr>
          <w:rFonts w:eastAsiaTheme="minorHAnsi" w:cs="Calibri"/>
          <w:sz w:val="19"/>
          <w:szCs w:val="19"/>
        </w:rPr>
        <w:t>Mindfulness</w:t>
      </w:r>
    </w:p>
    <w:p w:rsidR="005E482A" w:rsidRDefault="005E482A" w:rsidP="005650AE">
      <w:pPr>
        <w:autoSpaceDE w:val="0"/>
        <w:autoSpaceDN w:val="0"/>
        <w:adjustRightInd w:val="0"/>
        <w:spacing w:after="0"/>
        <w:rPr>
          <w:rFonts w:eastAsiaTheme="minorHAnsi" w:cs="Calibri"/>
          <w:b/>
          <w:bCs/>
          <w:caps/>
          <w:color w:val="17365D"/>
        </w:rPr>
      </w:pPr>
    </w:p>
    <w:p w:rsidR="005E482A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b/>
          <w:bCs/>
          <w:caps/>
          <w:color w:val="17365D"/>
        </w:rPr>
      </w:pPr>
      <w:r w:rsidRPr="002A3F51">
        <w:rPr>
          <w:rFonts w:eastAsiaTheme="minorHAnsi" w:cs="Calibri"/>
          <w:b/>
          <w:bCs/>
          <w:caps/>
          <w:color w:val="17365D"/>
        </w:rPr>
        <w:t>evoke transformation</w:t>
      </w:r>
      <w:r w:rsidRPr="002A3F51">
        <w:rPr>
          <w:rFonts w:eastAsiaTheme="minorHAnsi" w:cs="Calibri"/>
          <w:b/>
          <w:bCs/>
          <w:caps/>
          <w:color w:val="17365D"/>
        </w:rPr>
        <w:tab/>
      </w:r>
      <w:r w:rsidR="005E482A">
        <w:rPr>
          <w:rFonts w:eastAsiaTheme="minorHAnsi" w:cs="Calibri"/>
          <w:b/>
          <w:bCs/>
          <w:caps/>
          <w:color w:val="17365D"/>
        </w:rPr>
        <w:tab/>
      </w:r>
      <w:r w:rsidR="005E482A">
        <w:rPr>
          <w:rFonts w:eastAsiaTheme="minorHAnsi" w:cs="Calibri"/>
          <w:b/>
          <w:bCs/>
          <w:caps/>
          <w:color w:val="17365D"/>
        </w:rPr>
        <w:tab/>
      </w:r>
      <w:r w:rsidR="005E482A">
        <w:rPr>
          <w:rFonts w:eastAsiaTheme="minorHAnsi" w:cs="Calibri"/>
          <w:b/>
          <w:bCs/>
          <w:caps/>
          <w:color w:val="17365D"/>
        </w:rPr>
        <w:tab/>
      </w:r>
      <w:r w:rsidR="005E482A">
        <w:rPr>
          <w:rFonts w:eastAsiaTheme="minorHAnsi" w:cs="Calibri"/>
          <w:b/>
          <w:bCs/>
          <w:caps/>
          <w:color w:val="17365D"/>
        </w:rPr>
        <w:tab/>
      </w:r>
      <w:r w:rsidR="005E482A">
        <w:rPr>
          <w:rFonts w:eastAsiaTheme="minorHAnsi" w:cs="Calibri"/>
          <w:b/>
          <w:bCs/>
          <w:caps/>
          <w:color w:val="17365D"/>
        </w:rPr>
        <w:tab/>
      </w:r>
      <w:r w:rsidR="005E482A" w:rsidRPr="002A3F51">
        <w:rPr>
          <w:rFonts w:eastAsiaTheme="minorHAnsi" w:cs="Calibri"/>
          <w:b/>
          <w:bCs/>
          <w:caps/>
          <w:color w:val="17365D"/>
        </w:rPr>
        <w:t>Focus on the Whol</w:t>
      </w:r>
      <w:r w:rsidR="005E482A">
        <w:rPr>
          <w:rFonts w:eastAsiaTheme="minorHAnsi" w:cs="Calibri"/>
          <w:b/>
          <w:bCs/>
          <w:caps/>
          <w:color w:val="17365D"/>
        </w:rPr>
        <w:t>e person</w:t>
      </w:r>
    </w:p>
    <w:p w:rsidR="005650AE" w:rsidRPr="005E482A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sz w:val="19"/>
          <w:szCs w:val="19"/>
        </w:rPr>
      </w:pPr>
      <w:r w:rsidRPr="009950BF">
        <w:rPr>
          <w:rFonts w:eastAsiaTheme="minorHAnsi" w:cs="Calibri"/>
          <w:b/>
          <w:bCs/>
          <w:sz w:val="19"/>
          <w:szCs w:val="19"/>
        </w:rPr>
        <w:t>Supporting Research</w:t>
      </w:r>
      <w:r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>
        <w:rPr>
          <w:rFonts w:eastAsiaTheme="minorHAnsi" w:cs="Calibri"/>
          <w:b/>
          <w:bCs/>
          <w:caps/>
          <w:color w:val="17365D"/>
          <w:sz w:val="19"/>
          <w:szCs w:val="19"/>
        </w:rPr>
        <w:tab/>
      </w:r>
      <w:r w:rsidR="005E482A" w:rsidRPr="009950BF">
        <w:rPr>
          <w:rFonts w:eastAsiaTheme="minorHAnsi" w:cs="Calibri"/>
          <w:b/>
          <w:bCs/>
          <w:sz w:val="19"/>
          <w:szCs w:val="19"/>
        </w:rPr>
        <w:t>Supporting Research</w:t>
      </w:r>
    </w:p>
    <w:p w:rsidR="005650AE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sz w:val="19"/>
          <w:szCs w:val="19"/>
        </w:rPr>
      </w:pPr>
      <w:r w:rsidRPr="002A3F51">
        <w:rPr>
          <w:rFonts w:eastAsiaTheme="minorHAnsi" w:cs="Calibri"/>
          <w:bCs/>
          <w:sz w:val="19"/>
          <w:szCs w:val="19"/>
        </w:rPr>
        <w:t>Immunity to Change</w:t>
      </w:r>
      <w:r>
        <w:rPr>
          <w:rFonts w:eastAsiaTheme="minorHAnsi" w:cs="Calibri"/>
          <w:b/>
          <w:bCs/>
          <w:sz w:val="19"/>
          <w:szCs w:val="19"/>
        </w:rPr>
        <w:tab/>
      </w:r>
      <w:r>
        <w:rPr>
          <w:rFonts w:eastAsiaTheme="minorHAnsi" w:cs="Calibri"/>
          <w:b/>
          <w:bCs/>
          <w:sz w:val="19"/>
          <w:szCs w:val="19"/>
        </w:rPr>
        <w:tab/>
      </w:r>
      <w:r>
        <w:rPr>
          <w:rFonts w:eastAsiaTheme="minorHAnsi" w:cs="Calibri"/>
          <w:b/>
          <w:bCs/>
          <w:sz w:val="19"/>
          <w:szCs w:val="19"/>
        </w:rPr>
        <w:tab/>
      </w:r>
      <w:r>
        <w:rPr>
          <w:rFonts w:eastAsiaTheme="minorHAnsi" w:cs="Calibri"/>
          <w:b/>
          <w:bCs/>
          <w:sz w:val="19"/>
          <w:szCs w:val="19"/>
        </w:rPr>
        <w:tab/>
      </w:r>
      <w:r>
        <w:rPr>
          <w:rFonts w:eastAsiaTheme="minorHAnsi" w:cs="Calibri"/>
          <w:b/>
          <w:bCs/>
          <w:sz w:val="19"/>
          <w:szCs w:val="19"/>
        </w:rPr>
        <w:tab/>
      </w:r>
      <w:r>
        <w:rPr>
          <w:rFonts w:eastAsiaTheme="minorHAnsi" w:cs="Calibri"/>
          <w:b/>
          <w:bCs/>
          <w:sz w:val="19"/>
          <w:szCs w:val="19"/>
        </w:rPr>
        <w:tab/>
      </w:r>
      <w:r>
        <w:rPr>
          <w:rFonts w:eastAsiaTheme="minorHAnsi" w:cs="Calibri"/>
          <w:b/>
          <w:bCs/>
          <w:sz w:val="19"/>
          <w:szCs w:val="19"/>
        </w:rPr>
        <w:tab/>
      </w:r>
      <w:r w:rsidR="005E482A" w:rsidRPr="009950BF">
        <w:rPr>
          <w:rFonts w:eastAsiaTheme="minorHAnsi" w:cs="Calibri"/>
          <w:sz w:val="19"/>
          <w:szCs w:val="19"/>
        </w:rPr>
        <w:t>Bio-</w:t>
      </w:r>
      <w:proofErr w:type="spellStart"/>
      <w:r w:rsidR="005E482A" w:rsidRPr="009950BF">
        <w:rPr>
          <w:rFonts w:eastAsiaTheme="minorHAnsi" w:cs="Calibri"/>
          <w:sz w:val="19"/>
          <w:szCs w:val="19"/>
        </w:rPr>
        <w:t>pyscho</w:t>
      </w:r>
      <w:proofErr w:type="spellEnd"/>
      <w:r w:rsidR="005E482A" w:rsidRPr="009950BF">
        <w:rPr>
          <w:rFonts w:eastAsiaTheme="minorHAnsi" w:cs="Calibri"/>
          <w:sz w:val="19"/>
          <w:szCs w:val="19"/>
        </w:rPr>
        <w:t>-social-spiritual Model</w:t>
      </w:r>
      <w:r w:rsidRPr="009950BF">
        <w:rPr>
          <w:rFonts w:eastAsiaTheme="minorHAnsi" w:cs="Calibri"/>
          <w:sz w:val="19"/>
          <w:szCs w:val="19"/>
        </w:rPr>
        <w:t xml:space="preserve"> </w:t>
      </w:r>
    </w:p>
    <w:p w:rsidR="005650AE" w:rsidRPr="009950BF" w:rsidRDefault="005650AE" w:rsidP="005650AE">
      <w:pPr>
        <w:autoSpaceDE w:val="0"/>
        <w:autoSpaceDN w:val="0"/>
        <w:adjustRightInd w:val="0"/>
        <w:spacing w:after="0"/>
        <w:rPr>
          <w:rFonts w:eastAsiaTheme="minorHAnsi" w:cs="Calibri"/>
          <w:sz w:val="19"/>
          <w:szCs w:val="19"/>
        </w:rPr>
      </w:pPr>
      <w:r>
        <w:rPr>
          <w:rFonts w:eastAsiaTheme="minorHAnsi" w:cs="Calibri"/>
          <w:sz w:val="19"/>
          <w:szCs w:val="19"/>
        </w:rPr>
        <w:t>Pygmalion</w:t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proofErr w:type="gramStart"/>
      <w:r w:rsidR="005E482A">
        <w:rPr>
          <w:rFonts w:eastAsiaTheme="minorHAnsi" w:cs="Calibri"/>
          <w:sz w:val="19"/>
          <w:szCs w:val="19"/>
        </w:rPr>
        <w:t>P.E.R.F.E.C.T</w:t>
      </w:r>
      <w:r w:rsidR="005E482A" w:rsidRPr="009950BF">
        <w:rPr>
          <w:rFonts w:eastAsiaTheme="minorHAnsi" w:cs="Calibri"/>
          <w:sz w:val="19"/>
          <w:szCs w:val="19"/>
        </w:rPr>
        <w:t xml:space="preserve">  Model</w:t>
      </w:r>
      <w:proofErr w:type="gramEnd"/>
    </w:p>
    <w:p w:rsidR="005E482A" w:rsidRDefault="005650AE" w:rsidP="00EA461E">
      <w:pPr>
        <w:autoSpaceDE w:val="0"/>
        <w:autoSpaceDN w:val="0"/>
        <w:adjustRightInd w:val="0"/>
        <w:spacing w:after="0"/>
        <w:rPr>
          <w:rFonts w:eastAsiaTheme="minorHAnsi" w:cs="Calibri"/>
          <w:sz w:val="19"/>
          <w:szCs w:val="19"/>
        </w:rPr>
      </w:pPr>
      <w:r>
        <w:rPr>
          <w:rFonts w:eastAsiaTheme="minorHAnsi" w:cs="Calibri"/>
          <w:sz w:val="19"/>
          <w:szCs w:val="19"/>
        </w:rPr>
        <w:t>Broaden and Build</w:t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 w:rsidR="005E482A">
        <w:rPr>
          <w:rFonts w:eastAsiaTheme="minorHAnsi" w:cs="Calibri"/>
          <w:sz w:val="19"/>
          <w:szCs w:val="19"/>
        </w:rPr>
        <w:tab/>
      </w:r>
      <w:r w:rsidR="005E482A">
        <w:rPr>
          <w:rFonts w:eastAsiaTheme="minorHAnsi" w:cs="Calibri"/>
          <w:sz w:val="19"/>
          <w:szCs w:val="19"/>
        </w:rPr>
        <w:tab/>
      </w:r>
      <w:r w:rsidR="005E482A">
        <w:rPr>
          <w:rFonts w:eastAsiaTheme="minorHAnsi" w:cs="Calibri"/>
          <w:sz w:val="19"/>
          <w:szCs w:val="19"/>
        </w:rPr>
        <w:tab/>
      </w:r>
      <w:r w:rsidR="005E482A">
        <w:rPr>
          <w:rFonts w:eastAsiaTheme="minorHAnsi" w:cs="Calibri"/>
          <w:sz w:val="19"/>
          <w:szCs w:val="19"/>
        </w:rPr>
        <w:tab/>
      </w:r>
      <w:r w:rsidR="005E482A">
        <w:rPr>
          <w:rFonts w:eastAsiaTheme="minorHAnsi" w:cs="Calibri"/>
          <w:sz w:val="19"/>
          <w:szCs w:val="19"/>
        </w:rPr>
        <w:tab/>
      </w:r>
      <w:r w:rsidR="005E482A">
        <w:rPr>
          <w:rFonts w:eastAsiaTheme="minorHAnsi" w:cs="Calibri"/>
          <w:sz w:val="19"/>
          <w:szCs w:val="19"/>
        </w:rPr>
        <w:tab/>
      </w:r>
      <w:r w:rsidR="005E482A" w:rsidRPr="009950BF">
        <w:rPr>
          <w:rFonts w:eastAsiaTheme="minorHAnsi" w:cs="Calibri"/>
          <w:sz w:val="19"/>
          <w:szCs w:val="19"/>
        </w:rPr>
        <w:t>Complexity Theory</w:t>
      </w:r>
      <w:r>
        <w:rPr>
          <w:rFonts w:eastAsiaTheme="minorHAnsi" w:cs="Calibri"/>
          <w:sz w:val="19"/>
          <w:szCs w:val="19"/>
        </w:rPr>
        <w:tab/>
      </w:r>
    </w:p>
    <w:p w:rsidR="007C6244" w:rsidRPr="00EA461E" w:rsidRDefault="005650AE" w:rsidP="00EA461E">
      <w:pPr>
        <w:autoSpaceDE w:val="0"/>
        <w:autoSpaceDN w:val="0"/>
        <w:adjustRightInd w:val="0"/>
        <w:spacing w:after="0"/>
        <w:rPr>
          <w:rFonts w:eastAsiaTheme="minorHAnsi" w:cs="Calibri"/>
          <w:sz w:val="19"/>
          <w:szCs w:val="19"/>
        </w:rPr>
      </w:pPr>
      <w:r>
        <w:rPr>
          <w:rFonts w:eastAsiaTheme="minorHAnsi" w:cs="Calibri"/>
          <w:sz w:val="19"/>
          <w:szCs w:val="19"/>
        </w:rPr>
        <w:t>Positivity 3.1</w:t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  <w:r>
        <w:rPr>
          <w:rFonts w:eastAsiaTheme="minorHAnsi" w:cs="Calibri"/>
          <w:sz w:val="19"/>
          <w:szCs w:val="19"/>
        </w:rPr>
        <w:tab/>
      </w:r>
    </w:p>
    <w:sectPr w:rsidR="007C6244" w:rsidRPr="00EA461E" w:rsidSect="006301E5">
      <w:headerReference w:type="default" r:id="rId7"/>
      <w:footerReference w:type="default" r:id="rId8"/>
      <w:headerReference w:type="first" r:id="rId9"/>
      <w:endnotePr>
        <w:numFmt w:val="lowerLetter"/>
      </w:endnotePr>
      <w:pgSz w:w="11909" w:h="16834" w:code="9"/>
      <w:pgMar w:top="1134" w:right="1134" w:bottom="1134" w:left="1134" w:header="706" w:footer="706" w:gutter="0"/>
      <w:cols w:space="720"/>
      <w:formProt w:val="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6630" w:rsidRDefault="00B36630" w:rsidP="005650AE">
      <w:pPr>
        <w:spacing w:after="0" w:line="240" w:lineRule="auto"/>
      </w:pPr>
      <w:r>
        <w:separator/>
      </w:r>
    </w:p>
  </w:endnote>
  <w:endnote w:type="continuationSeparator" w:id="0">
    <w:p w:rsidR="00B36630" w:rsidRDefault="00B36630" w:rsidP="00565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8"/>
        <w:szCs w:val="18"/>
      </w:rPr>
      <w:id w:val="89913466"/>
      <w:docPartObj>
        <w:docPartGallery w:val="Page Numbers (Bottom of Page)"/>
        <w:docPartUnique/>
      </w:docPartObj>
    </w:sdtPr>
    <w:sdtContent>
      <w:p w:rsidR="003F6CD6" w:rsidRPr="00706FB0" w:rsidRDefault="00D87BD5" w:rsidP="006301E5">
        <w:pPr>
          <w:pStyle w:val="Footer"/>
          <w:rPr>
            <w:rFonts w:ascii="Arial" w:hAnsi="Arial" w:cs="Arial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 </w:t>
        </w:r>
        <w:r w:rsidRPr="00B417D1">
          <w:rPr>
            <w:rFonts w:ascii="Arial" w:hAnsi="Arial" w:cs="Arial"/>
            <w:sz w:val="18"/>
            <w:szCs w:val="18"/>
          </w:rPr>
          <w:t xml:space="preserve">CTI 2013 </w:t>
        </w:r>
        <w:r>
          <w:rPr>
            <w:rFonts w:ascii="Arial" w:hAnsi="Arial" w:cs="Arial"/>
            <w:sz w:val="18"/>
            <w:szCs w:val="18"/>
          </w:rPr>
          <w:t xml:space="preserve">           Jill Schichter     </w:t>
        </w:r>
        <w:r w:rsidRPr="00203DCE">
          <w:rPr>
            <w:rFonts w:ascii="Arial" w:hAnsi="Arial" w:cs="Arial"/>
            <w:sz w:val="18"/>
            <w:szCs w:val="18"/>
          </w:rPr>
          <w:t>jschichter@coactive.com</w:t>
        </w:r>
        <w:r>
          <w:rPr>
            <w:rFonts w:ascii="Arial" w:hAnsi="Arial" w:cs="Arial"/>
            <w:sz w:val="18"/>
            <w:szCs w:val="18"/>
          </w:rPr>
          <w:t xml:space="preserve">     519 573 0920                       www.coactive.com                </w:t>
        </w:r>
        <w:r w:rsidR="00C417D6" w:rsidRPr="00B417D1">
          <w:rPr>
            <w:rFonts w:ascii="Arial" w:hAnsi="Arial" w:cs="Arial"/>
            <w:sz w:val="18"/>
            <w:szCs w:val="18"/>
          </w:rPr>
          <w:fldChar w:fldCharType="begin"/>
        </w:r>
        <w:r w:rsidRPr="00B417D1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="00C417D6" w:rsidRPr="00B417D1">
          <w:rPr>
            <w:rFonts w:ascii="Arial" w:hAnsi="Arial" w:cs="Arial"/>
            <w:sz w:val="18"/>
            <w:szCs w:val="18"/>
          </w:rPr>
          <w:fldChar w:fldCharType="separate"/>
        </w:r>
        <w:r w:rsidR="005E482A">
          <w:rPr>
            <w:rFonts w:ascii="Arial" w:hAnsi="Arial" w:cs="Arial"/>
            <w:noProof/>
            <w:sz w:val="18"/>
            <w:szCs w:val="18"/>
          </w:rPr>
          <w:t>2</w:t>
        </w:r>
        <w:r w:rsidR="00C417D6" w:rsidRPr="00B417D1">
          <w:rPr>
            <w:rFonts w:ascii="Arial" w:hAnsi="Arial" w:cs="Arial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6630" w:rsidRDefault="00B36630" w:rsidP="005650AE">
      <w:pPr>
        <w:spacing w:after="0" w:line="240" w:lineRule="auto"/>
      </w:pPr>
      <w:r>
        <w:separator/>
      </w:r>
    </w:p>
  </w:footnote>
  <w:footnote w:type="continuationSeparator" w:id="0">
    <w:p w:rsidR="00B36630" w:rsidRDefault="00B36630" w:rsidP="00565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6CD6" w:rsidRDefault="00D87BD5">
    <w:pPr>
      <w:pStyle w:val="Header"/>
    </w:pPr>
    <w:r w:rsidRPr="004A0AF2">
      <w:rPr>
        <w:noProof/>
        <w:lang w:val="en-US"/>
      </w:rPr>
      <w:drawing>
        <wp:inline distT="0" distB="0" distL="0" distR="0">
          <wp:extent cx="6085411" cy="523875"/>
          <wp:effectExtent l="19050" t="0" r="0" b="0"/>
          <wp:docPr id="8" name="Picture 2" descr="cti_letterhead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ti_letterhead_heade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035" cy="5270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F6CD6" w:rsidRDefault="00B366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0AE" w:rsidRDefault="005650AE">
    <w:pPr>
      <w:pStyle w:val="Header"/>
    </w:pPr>
    <w:r w:rsidRPr="005650AE">
      <w:rPr>
        <w:noProof/>
        <w:lang w:val="en-US"/>
      </w:rPr>
      <w:drawing>
        <wp:inline distT="0" distB="0" distL="0" distR="0">
          <wp:extent cx="6085411" cy="523875"/>
          <wp:effectExtent l="19050" t="0" r="0" b="0"/>
          <wp:docPr id="9" name="Picture 2" descr="cti_letterhead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ti_letterhead_header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2035" cy="5270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650AE" w:rsidRDefault="005650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numFmt w:val="lowerLetter"/>
    <w:endnote w:id="-1"/>
    <w:endnote w:id="0"/>
  </w:endnotePr>
  <w:compat/>
  <w:rsids>
    <w:rsidRoot w:val="005650AE"/>
    <w:rsid w:val="00201C1F"/>
    <w:rsid w:val="00230005"/>
    <w:rsid w:val="002760DD"/>
    <w:rsid w:val="005650AE"/>
    <w:rsid w:val="005E482A"/>
    <w:rsid w:val="00703860"/>
    <w:rsid w:val="007A49FD"/>
    <w:rsid w:val="007C566F"/>
    <w:rsid w:val="00A11D34"/>
    <w:rsid w:val="00AE02CA"/>
    <w:rsid w:val="00B36630"/>
    <w:rsid w:val="00B81BC7"/>
    <w:rsid w:val="00C12173"/>
    <w:rsid w:val="00C264F5"/>
    <w:rsid w:val="00C417D6"/>
    <w:rsid w:val="00D87BD5"/>
    <w:rsid w:val="00DD14E3"/>
    <w:rsid w:val="00E602FE"/>
    <w:rsid w:val="00EA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0AE"/>
    <w:rPr>
      <w:rFonts w:ascii="Calibri" w:eastAsia="Calibri" w:hAnsi="Calibri" w:cs="Times New Roman"/>
      <w:lang w:val="en-CA"/>
    </w:rPr>
  </w:style>
  <w:style w:type="paragraph" w:styleId="Heading1">
    <w:name w:val="heading 1"/>
    <w:basedOn w:val="Normal"/>
    <w:next w:val="Normal"/>
    <w:link w:val="Heading1Char"/>
    <w:qFormat/>
    <w:rsid w:val="005650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50AE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5650A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650A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5650AE"/>
    <w:pPr>
      <w:spacing w:after="0" w:line="240" w:lineRule="auto"/>
    </w:pPr>
    <w:rPr>
      <w:rFonts w:eastAsia="MS Gothic"/>
      <w:color w:val="FFFFFF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650AE"/>
    <w:rPr>
      <w:rFonts w:ascii="Calibri" w:eastAsia="MS Gothic" w:hAnsi="Calibri" w:cs="Times New Roman"/>
      <w:color w:val="FFFFFF"/>
      <w:kern w:val="28"/>
      <w:sz w:val="72"/>
      <w:szCs w:val="52"/>
    </w:rPr>
  </w:style>
  <w:style w:type="paragraph" w:styleId="Header">
    <w:name w:val="header"/>
    <w:basedOn w:val="Normal"/>
    <w:link w:val="HeaderChar"/>
    <w:uiPriority w:val="99"/>
    <w:unhideWhenUsed/>
    <w:rsid w:val="0056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0AE"/>
    <w:rPr>
      <w:rFonts w:ascii="Calibri" w:eastAsia="Calibri" w:hAnsi="Calibri" w:cs="Times New Roman"/>
      <w:lang w:val="en-CA"/>
    </w:rPr>
  </w:style>
  <w:style w:type="character" w:styleId="Hyperlink">
    <w:name w:val="Hyperlink"/>
    <w:basedOn w:val="DefaultParagraphFont"/>
    <w:uiPriority w:val="99"/>
    <w:unhideWhenUsed/>
    <w:rsid w:val="00B81B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Schichter</dc:creator>
  <cp:lastModifiedBy>Jill Schichter</cp:lastModifiedBy>
  <cp:revision>3</cp:revision>
  <cp:lastPrinted>2013-12-23T09:36:00Z</cp:lastPrinted>
  <dcterms:created xsi:type="dcterms:W3CDTF">2014-02-02T14:49:00Z</dcterms:created>
  <dcterms:modified xsi:type="dcterms:W3CDTF">2014-02-02T15:48:00Z</dcterms:modified>
</cp:coreProperties>
</file>