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QA COHORT — WEEK 1, DAY 2</w:t>
      </w:r>
    </w:p>
    <w:p>
      <w:pPr>
        <w:spacing w:after="200"/>
      </w:pPr>
      <w:r>
        <w:rPr>
          <w:b/>
          <w:bCs/>
          <w:color w:val="2E5E4E"/>
          <w:sz w:val="44"/>
          <w:szCs w:val="44"/>
        </w:rPr>
        <w:t xml:space="preserve">Exploratory Testing: Student Guide</w:t>
      </w:r>
    </w:p>
    <w:p>
      <w:pPr>
        <w:spacing w:after="300"/>
      </w:pPr>
      <w:r>
        <w:rPr>
          <w:i/>
          <w:iCs/>
          <w:color w:val="595959"/>
          <w:sz w:val="26"/>
          <w:szCs w:val="26"/>
        </w:rPr>
        <w:t xml:space="preserve">Hands-on walkthrough using SauceDemo</w:t>
      </w:r>
    </w:p>
    <w:tbl>
      <w:tblPr>
        <w:tblW w:type="dxa" w:w="9350"/>
        <w:tblBorders>
          <w:top w:val="single" w:color="2E5E4E" w:sz="4"/>
          <w:left w:val="single" w:color="2E5E4E" w:sz="4"/>
          <w:bottom w:val="single" w:color="2E5E4E" w:sz="4"/>
          <w:right w:val="single" w:color="2E5E4E" w:sz="4"/>
          <w:insideH w:val="none" w:color="FFFFFF" w:sz="0"/>
          <w:insideV w:val="none" w:color="FFFFFF" w:sz="0"/>
        </w:tblBorders>
      </w:tblPr>
      <w:tblGrid>
        <w:gridCol w:w="100"/>
      </w:tblGrid>
      <w:tr>
        <w:tc>
          <w:tcPr>
            <w:tcW w:type="dxa" w:w="9350"/>
            <w:shd w:fill="EAF2EE" w:val="clear"/>
            <w:tcMar>
              <w:top w:type="dxa" w:w="150"/>
              <w:left w:type="dxa" w:w="200"/>
              <w:bottom w:type="dxa" w:w="150"/>
              <w:right w:type="dxa" w:w="200"/>
            </w:tcMar>
          </w:tcPr>
          <w:p>
            <w:pPr>
              <w:spacing w:after="80"/>
            </w:pPr>
            <w:r>
              <w:rPr>
                <w:b/>
                <w:bCs/>
                <w:color w:val="2E5E4E"/>
              </w:rPr>
              <w:t xml:space="preserve">Before you start</w:t>
            </w:r>
          </w:p>
          <w:p>
            <w:pPr>
              <w:spacing w:after="40"/>
            </w:pPr>
            <w:r>
              <w:t xml:space="preserve">Website: https://www.saucedemo.com/</w:t>
            </w:r>
          </w:p>
          <w:p>
            <w:pPr>
              <w:spacing w:after="40"/>
            </w:pPr>
            <w:r>
              <w:t xml:space="preserve">Username: standard_user</w:t>
            </w:r>
          </w:p>
          <w:p>
            <w:pPr>
              <w:spacing w:after="40"/>
            </w:pPr>
            <w:r>
              <w:t xml:space="preserve">Password: secret_sauce</w:t>
            </w:r>
          </w:p>
          <w:p>
            <w:pPr>
              <w:spacing w:after="40"/>
            </w:pPr>
            <w:r>
              <w:t xml:space="preserve">Time needed: about 25–30 minutes</w:t>
            </w:r>
          </w:p>
          <w:p>
            <w:pPr>
              <w:spacing w:after="40"/>
            </w:pPr>
            <w:r>
              <w:t xml:space="preserve">What to bring: this guide, a notebook or a note-taking app, and your curiosity.</w:t>
            </w:r>
          </w:p>
        </w:tc>
      </w:tr>
    </w:tbl>
    <w:p>
      <w:pPr>
        <w:spacing w:after="120" w:before="300"/>
      </w:pPr>
    </w:p>
    <w:p>
      <w:pPr>
        <w:pStyle w:val="Heading1"/>
        <w:spacing w:after="150" w:before="300"/>
      </w:pPr>
      <w:r>
        <w:rPr>
          <w:b/>
          <w:bCs/>
          <w:color w:val="2E5E4E"/>
        </w:rPr>
        <w:t xml:space="preserve">Why this session matters</w:t>
      </w:r>
    </w:p>
    <w:p>
      <w:pPr>
        <w:spacing w:after="120"/>
      </w:pPr>
      <w:r>
        <w:t xml:space="preserve">Any tester can follow a list of steps someone else wrote. What makes you hireable is being able to look at an application you have never seen before, and find problems in it on your own. That skill is called exploratory testing, and it is one of the most requested manual testing skills in South African QA job adverts, alongside automation.</w:t>
      </w:r>
    </w:p>
    <w:p>
      <w:pPr>
        <w:spacing w:after="120"/>
      </w:pPr>
      <w:r>
        <w:t xml:space="preserve">Think of it like this: a scripted test is like following a recipe exactly. Exploratory testing is like being a food critic at a new restaurant in Maboneng or Sandton — you did not write the menu, but you know what to taste, smell and question, and each dish you try tells you what to check next.</w:t>
      </w:r>
    </w:p>
    <w:p>
      <w:pPr>
        <w:pStyle w:val="Heading1"/>
        <w:spacing w:after="150" w:before="300"/>
      </w:pPr>
      <w:r>
        <w:rPr>
          <w:b/>
          <w:bCs/>
          <w:color w:val="2E5E4E"/>
        </w:rPr>
        <w:t xml:space="preserve">Learning outcomes</w:t>
      </w:r>
    </w:p>
    <w:p>
      <w:pPr>
        <w:spacing w:after="120"/>
      </w:pPr>
      <w:r>
        <w:t xml:space="preserve">By the end of this guide, you should be able to:</w:t>
      </w:r>
    </w:p>
    <w:p>
      <w:pPr>
        <w:pStyle w:val="ListParagraph"/>
        <w:numPr>
          <w:ilvl w:val="0"/>
          <w:numId w:val="2"/>
        </w:numPr>
        <w:spacing w:after="60"/>
      </w:pPr>
      <w:r>
        <w:t xml:space="preserve">Explain what exploratory testing is, in your own words.</w:t>
      </w:r>
    </w:p>
    <w:p>
      <w:pPr>
        <w:pStyle w:val="ListParagraph"/>
        <w:numPr>
          <w:ilvl w:val="0"/>
          <w:numId w:val="2"/>
        </w:numPr>
        <w:spacing w:after="60"/>
      </w:pPr>
      <w:r>
        <w:t xml:space="preserve">Write a simple test charter (a mission statement for your testing session).</w:t>
      </w:r>
    </w:p>
    <w:p>
      <w:pPr>
        <w:pStyle w:val="ListParagraph"/>
        <w:numPr>
          <w:ilvl w:val="0"/>
          <w:numId w:val="2"/>
        </w:numPr>
        <w:spacing w:after="60"/>
      </w:pPr>
      <w:r>
        <w:t xml:space="preserve">Test an application without a fixed script, using observation and questions.</w:t>
      </w:r>
    </w:p>
    <w:p>
      <w:pPr>
        <w:pStyle w:val="ListParagraph"/>
        <w:numPr>
          <w:ilvl w:val="0"/>
          <w:numId w:val="2"/>
        </w:numPr>
        <w:spacing w:after="60"/>
      </w:pPr>
      <w:r>
        <w:t xml:space="preserve">Record observations, questions, risks and possible defects as you test.</w:t>
      </w:r>
    </w:p>
    <w:p>
      <w:pPr>
        <w:pStyle w:val="ListParagraph"/>
        <w:numPr>
          <w:ilvl w:val="0"/>
          <w:numId w:val="2"/>
        </w:numPr>
        <w:spacing w:after="60"/>
      </w:pPr>
      <w:r>
        <w:t xml:space="preserve">Explain why exploratory testing is a valued skill for a working QA tester.</w:t>
      </w:r>
    </w:p>
    <w:p>
      <w:pPr>
        <w:pStyle w:val="Heading1"/>
        <w:spacing w:after="150" w:before="300"/>
      </w:pPr>
      <w:r>
        <w:rPr>
          <w:b/>
          <w:bCs/>
          <w:color w:val="2E5E4E"/>
        </w:rPr>
        <w:t xml:space="preserve">Part 1: What is exploratory testing?</w:t>
      </w:r>
    </w:p>
    <w:p>
      <w:pPr>
        <w:spacing w:after="120"/>
      </w:pPr>
      <w:r>
        <w:t xml:space="preserve">Exploratory testing is NOT opening a website and clicking around with no purpose. It is:</w:t>
      </w:r>
    </w:p>
    <w:p>
      <w:pPr>
        <w:pStyle w:val="ListParagraph"/>
        <w:numPr>
          <w:ilvl w:val="0"/>
          <w:numId w:val="2"/>
        </w:numPr>
        <w:spacing w:after="60"/>
      </w:pPr>
      <w:r>
        <w:t xml:space="preserve">Testing and learning about the application at the same time.</w:t>
      </w:r>
    </w:p>
    <w:p>
      <w:pPr>
        <w:pStyle w:val="ListParagraph"/>
        <w:numPr>
          <w:ilvl w:val="0"/>
          <w:numId w:val="2"/>
        </w:numPr>
        <w:spacing w:after="60"/>
      </w:pPr>
      <w:r>
        <w:t xml:space="preserve">Following a clear mission, not a fixed list of steps.</w:t>
      </w:r>
    </w:p>
    <w:p>
      <w:pPr>
        <w:pStyle w:val="ListParagraph"/>
        <w:numPr>
          <w:ilvl w:val="0"/>
          <w:numId w:val="2"/>
        </w:numPr>
        <w:spacing w:after="60"/>
      </w:pPr>
      <w:r>
        <w:t xml:space="preserve">Watching closely what happens after every action you take.</w:t>
      </w:r>
    </w:p>
    <w:p>
      <w:pPr>
        <w:pStyle w:val="ListParagraph"/>
        <w:numPr>
          <w:ilvl w:val="0"/>
          <w:numId w:val="2"/>
        </w:numPr>
        <w:spacing w:after="60"/>
      </w:pPr>
      <w:r>
        <w:t xml:space="preserve">Letting what you just discovered decide your next test.</w:t>
      </w:r>
    </w:p>
    <w:p>
      <w:pPr>
        <w:pStyle w:val="ListParagraph"/>
        <w:numPr>
          <w:ilvl w:val="0"/>
          <w:numId w:val="2"/>
        </w:numPr>
        <w:spacing w:after="60"/>
      </w:pPr>
      <w:r>
        <w:t xml:space="preserve">Writing down questions, risks and possible defects as you go.</w:t>
      </w:r>
    </w:p>
    <w:p>
      <w:pPr>
        <w:spacing w:after="120"/>
      </w:pPr>
      <w:r>
        <w:t xml:space="preserve">While you test, keep asking yourself three questions:</w:t>
      </w:r>
    </w:p>
    <w:p>
      <w:pPr>
        <w:pStyle w:val="ListParagraph"/>
        <w:numPr>
          <w:ilvl w:val="0"/>
          <w:numId w:val="3"/>
        </w:numPr>
        <w:spacing w:after="60"/>
      </w:pPr>
      <w:r>
        <w:t xml:space="preserve">What did I just observe?</w:t>
      </w:r>
    </w:p>
    <w:p>
      <w:pPr>
        <w:pStyle w:val="ListParagraph"/>
        <w:numPr>
          <w:ilvl w:val="0"/>
          <w:numId w:val="3"/>
        </w:numPr>
        <w:spacing w:after="60"/>
      </w:pPr>
      <w:r>
        <w:t xml:space="preserve">What could go wrong here?</w:t>
      </w:r>
    </w:p>
    <w:p>
      <w:pPr>
        <w:pStyle w:val="ListParagraph"/>
        <w:numPr>
          <w:ilvl w:val="0"/>
          <w:numId w:val="3"/>
        </w:numPr>
        <w:spacing w:after="60"/>
      </w:pPr>
      <w:r>
        <w:t xml:space="preserve">What should I try next?</w:t>
      </w:r>
    </w:p>
    <w:p>
      <w:pPr>
        <w:pStyle w:val="Heading1"/>
        <w:spacing w:after="150" w:before="300"/>
      </w:pPr>
      <w:r>
        <w:rPr>
          <w:b/>
          <w:bCs/>
          <w:color w:val="2E5E4E"/>
        </w:rPr>
        <w:t xml:space="preserve">Part 2: Write your test charter</w:t>
      </w:r>
    </w:p>
    <w:p>
      <w:pPr>
        <w:spacing w:after="120"/>
      </w:pPr>
      <w:r>
        <w:t xml:space="preserve">A charter is a short mission statement. It gives you direction without locking you into exact steps. Read this charter before you begin:</w:t>
      </w:r>
    </w:p>
    <w:tbl>
      <w:tblPr>
        <w:tblW w:type="dxa" w:w="9350"/>
        <w:tblBorders>
          <w:top w:val="single" w:color="2E5E4E" w:sz="4"/>
          <w:left w:val="single" w:color="2E5E4E" w:sz="4"/>
          <w:bottom w:val="single" w:color="2E5E4E" w:sz="4"/>
          <w:right w:val="single" w:color="2E5E4E" w:sz="4"/>
          <w:insideH w:val="none" w:color="FFFFFF" w:sz="0"/>
          <w:insideV w:val="none" w:color="FFFFFF" w:sz="0"/>
        </w:tblBorders>
      </w:tblPr>
      <w:tblGrid>
        <w:gridCol w:w="100"/>
      </w:tblGrid>
      <w:tr>
        <w:tc>
          <w:tcPr>
            <w:tcW w:type="dxa" w:w="9350"/>
            <w:shd w:fill="EAF2EE" w:val="clear"/>
            <w:tcMar>
              <w:top w:type="dxa" w:w="150"/>
              <w:left w:type="dxa" w:w="200"/>
              <w:bottom w:type="dxa" w:w="150"/>
              <w:right w:type="dxa" w:w="200"/>
            </w:tcMar>
          </w:tcPr>
          <w:p>
            <w:pPr>
              <w:spacing w:after="80"/>
            </w:pPr>
            <w:r>
              <w:rPr>
                <w:b/>
                <w:bCs/>
                <w:color w:val="2E5E4E"/>
              </w:rPr>
              <w:t xml:space="preserve">Our charter for today</w:t>
            </w:r>
          </w:p>
          <w:p>
            <w:pPr>
              <w:spacing w:after="40"/>
            </w:pPr>
            <w:r>
              <w:t xml:space="preserve">Explore the SauceDemo shopping journey to discover problems that could prevent or confuse a customer when logging in, choosing products, managing the cart and completing checkout.</w:t>
            </w:r>
          </w:p>
        </w:tc>
      </w:tr>
    </w:tbl>
    <w:p>
      <w:pPr>
        <w:spacing w:after="120"/>
      </w:pPr>
      <w:r>
        <w:t xml:space="preserve">We will explore four areas, in this order:</w:t>
      </w:r>
    </w:p>
    <w:p>
      <w:pPr>
        <w:pStyle w:val="ListParagraph"/>
        <w:numPr>
          <w:ilvl w:val="0"/>
          <w:numId w:val="2"/>
        </w:numPr>
        <w:spacing w:after="60"/>
      </w:pPr>
      <w:r>
        <w:t xml:space="preserve">Login</w:t>
      </w:r>
    </w:p>
    <w:p>
      <w:pPr>
        <w:pStyle w:val="ListParagraph"/>
        <w:numPr>
          <w:ilvl w:val="0"/>
          <w:numId w:val="2"/>
        </w:numPr>
        <w:spacing w:after="60"/>
      </w:pPr>
      <w:r>
        <w:t xml:space="preserve">Products</w:t>
      </w:r>
    </w:p>
    <w:p>
      <w:pPr>
        <w:pStyle w:val="ListParagraph"/>
        <w:numPr>
          <w:ilvl w:val="0"/>
          <w:numId w:val="2"/>
        </w:numPr>
        <w:spacing w:after="60"/>
      </w:pPr>
      <w:r>
        <w:t xml:space="preserve">Shopping cart</w:t>
      </w:r>
    </w:p>
    <w:p>
      <w:pPr>
        <w:pStyle w:val="ListParagraph"/>
        <w:numPr>
          <w:ilvl w:val="0"/>
          <w:numId w:val="2"/>
        </w:numPr>
        <w:spacing w:after="60"/>
      </w:pPr>
      <w:r>
        <w:t xml:space="preserve">Checkout</w:t>
      </w:r>
    </w:p>
    <w:p>
      <w:pPr>
        <w:spacing w:after="120"/>
      </w:pPr>
      <w:r>
        <w:t xml:space="preserve">We only have about 25–30 minutes, so we will not test everything. That is normal — exploratory testing sessions are usually time-boxed (given a fixed amount of time).</w:t>
      </w:r>
    </w:p>
    <w:p>
      <w:pPr>
        <w:pStyle w:val="Heading1"/>
        <w:spacing w:after="150" w:before="300"/>
      </w:pPr>
      <w:r>
        <w:rPr>
          <w:b/>
          <w:bCs/>
          <w:color w:val="2E5E4E"/>
        </w:rPr>
        <w:t xml:space="preserve">Part 3: How to record what you find</w:t>
      </w:r>
    </w:p>
    <w:p>
      <w:pPr>
        <w:spacing w:after="120"/>
      </w:pPr>
      <w:r>
        <w:t xml:space="preserve">As you test, you will notice four different kinds of information. Learn to tell them apart, because this is exactly how testers report findings on the job:</w:t>
      </w:r>
    </w:p>
    <w:p>
      <w:pPr>
        <w:pStyle w:val="ListParagraph"/>
        <w:numPr>
          <w:ilvl w:val="0"/>
          <w:numId w:val="2"/>
        </w:numPr>
        <w:spacing w:after="60"/>
      </w:pPr>
      <w:r>
        <w:t xml:space="preserve">Observation — something you noticed (a fact, not a judgement).</w:t>
      </w:r>
    </w:p>
    <w:p>
      <w:pPr>
        <w:pStyle w:val="ListParagraph"/>
        <w:numPr>
          <w:ilvl w:val="0"/>
          <w:numId w:val="2"/>
        </w:numPr>
        <w:spacing w:after="60"/>
      </w:pPr>
      <w:r>
        <w:t xml:space="preserve">Question — something that needs clarifying with a developer, business analyst or product owner.</w:t>
      </w:r>
    </w:p>
    <w:p>
      <w:pPr>
        <w:pStyle w:val="ListParagraph"/>
        <w:numPr>
          <w:ilvl w:val="0"/>
          <w:numId w:val="2"/>
        </w:numPr>
        <w:spacing w:after="60"/>
      </w:pPr>
      <w:r>
        <w:t xml:space="preserve">Risk — something that could harm the customer or the business if it is not fixed.</w:t>
      </w:r>
    </w:p>
    <w:p>
      <w:pPr>
        <w:pStyle w:val="ListParagraph"/>
        <w:numPr>
          <w:ilvl w:val="0"/>
          <w:numId w:val="2"/>
        </w:numPr>
        <w:spacing w:after="60"/>
      </w:pPr>
      <w:r>
        <w:t xml:space="preserve">Possible defect — behaviour that looks incorrect and may need to be logged as a bug.</w:t>
      </w:r>
    </w:p>
    <w:p>
      <w:pPr>
        <w:spacing w:after="120"/>
      </w:pPr>
      <w:r>
        <w:t xml:space="preserve">Use the tables below to write your own notes as you complete each test. There is no single correct answer — the goal is to practise noticing and thinking, not to copy someone else's list.</w:t>
      </w:r>
    </w:p>
    <w:p>
      <w:r>
        <w:br w:type="page"/>
      </w:r>
    </w:p>
    <w:p>
      <w:pPr>
        <w:pStyle w:val="Heading1"/>
        <w:spacing w:after="150" w:before="300"/>
      </w:pPr>
      <w:r>
        <w:rPr>
          <w:b/>
          <w:bCs/>
          <w:color w:val="2E5E4E"/>
        </w:rPr>
        <w:t xml:space="preserve">Part 4: Explore the login page (about 5 minutes)</w:t>
      </w:r>
    </w:p>
    <w:p>
      <w:pPr>
        <w:spacing w:after="120"/>
      </w:pPr>
      <w:r>
        <w:t xml:space="preserve">Do not log in correctly straight away. Work through these small tests first.</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4200"/>
        <w:gridCol w:w="3950"/>
      </w:tblGrid>
      <w:tr>
        <w:trPr>
          <w:tblHeader/>
        </w:trPr>
        <w:tc>
          <w:tcPr>
            <w:tcW w:type="dxa" w:w="1200"/>
            <w:shd w:fill="2E5E4E" w:val="clear"/>
            <w:tcMar>
              <w:top w:type="dxa" w:w="100"/>
              <w:left w:type="dxa" w:w="100"/>
              <w:bottom w:type="dxa" w:w="100"/>
              <w:right w:type="dxa" w:w="100"/>
            </w:tcMar>
          </w:tcPr>
          <w:p>
            <w:r>
              <w:rPr>
                <w:b/>
                <w:bCs/>
                <w:color w:val="FFFFFF"/>
                <w:sz w:val="20"/>
                <w:szCs w:val="20"/>
              </w:rPr>
              <w:t xml:space="preserve">Test #</w:t>
            </w:r>
          </w:p>
        </w:tc>
        <w:tc>
          <w:tcPr>
            <w:tcW w:type="dxa" w:w="4200"/>
            <w:shd w:fill="2E5E4E" w:val="clear"/>
            <w:tcMar>
              <w:top w:type="dxa" w:w="100"/>
              <w:left w:type="dxa" w:w="100"/>
              <w:bottom w:type="dxa" w:w="100"/>
              <w:right w:type="dxa" w:w="100"/>
            </w:tcMar>
          </w:tcPr>
          <w:p>
            <w:r>
              <w:rPr>
                <w:b/>
                <w:bCs/>
                <w:color w:val="FFFFFF"/>
                <w:sz w:val="20"/>
                <w:szCs w:val="20"/>
              </w:rPr>
              <w:t xml:space="preserve">What you do</w:t>
            </w:r>
          </w:p>
        </w:tc>
        <w:tc>
          <w:tcPr>
            <w:tcW w:type="dxa" w:w="3950"/>
            <w:shd w:fill="2E5E4E" w:val="clear"/>
            <w:tcMar>
              <w:top w:type="dxa" w:w="100"/>
              <w:left w:type="dxa" w:w="100"/>
              <w:bottom w:type="dxa" w:w="100"/>
              <w:right w:type="dxa" w:w="100"/>
            </w:tcMar>
          </w:tcPr>
          <w:p>
            <w:r>
              <w:rPr>
                <w:b/>
                <w:bCs/>
                <w:color w:val="FFFFFF"/>
                <w:sz w:val="20"/>
                <w:szCs w:val="20"/>
              </w:rPr>
              <w:t xml:space="preserve">Your notes (Observation / Question / Risk / Possible defect)</w:t>
            </w:r>
          </w:p>
        </w:tc>
      </w:tr>
      <w:tr>
        <w:tc>
          <w:tcPr>
            <w:tcW w:type="dxa" w:w="1200"/>
            <w:tcMar>
              <w:top w:type="dxa" w:w="100"/>
              <w:left w:type="dxa" w:w="100"/>
              <w:bottom w:type="dxa" w:w="100"/>
              <w:right w:type="dxa" w:w="100"/>
            </w:tcMar>
          </w:tcPr>
          <w:p>
            <w:r>
              <w:rPr>
                <w:sz w:val="20"/>
                <w:szCs w:val="20"/>
              </w:rPr>
              <w:t xml:space="preserve">1</w:t>
            </w:r>
          </w:p>
        </w:tc>
        <w:tc>
          <w:tcPr>
            <w:tcW w:type="dxa" w:w="4200"/>
            <w:tcMar>
              <w:top w:type="dxa" w:w="100"/>
              <w:left w:type="dxa" w:w="100"/>
              <w:bottom w:type="dxa" w:w="100"/>
              <w:right w:type="dxa" w:w="100"/>
            </w:tcMar>
          </w:tcPr>
          <w:p>
            <w:r>
              <w:rPr>
                <w:sz w:val="20"/>
                <w:szCs w:val="20"/>
              </w:rPr>
              <w:t xml:space="preserve">Open https://www.saucedemo.com/ and observe the page before clicking anything. List everything you can see (fields, buttons, hints).</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2</w:t>
            </w:r>
          </w:p>
        </w:tc>
        <w:tc>
          <w:tcPr>
            <w:tcW w:type="dxa" w:w="4200"/>
            <w:tcMar>
              <w:top w:type="dxa" w:w="100"/>
              <w:left w:type="dxa" w:w="100"/>
              <w:bottom w:type="dxa" w:w="100"/>
              <w:right w:type="dxa" w:w="100"/>
            </w:tcMar>
          </w:tcPr>
          <w:p>
            <w:r>
              <w:rPr>
                <w:sz w:val="20"/>
                <w:szCs w:val="20"/>
              </w:rPr>
              <w:t xml:space="preserve">Click Login with both the username and password fields left empty. Read the error message carefully.</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3</w:t>
            </w:r>
          </w:p>
        </w:tc>
        <w:tc>
          <w:tcPr>
            <w:tcW w:type="dxa" w:w="4200"/>
            <w:tcMar>
              <w:top w:type="dxa" w:w="100"/>
              <w:left w:type="dxa" w:w="100"/>
              <w:bottom w:type="dxa" w:w="100"/>
              <w:right w:type="dxa" w:w="100"/>
            </w:tcMar>
          </w:tcPr>
          <w:p>
            <w:r>
              <w:rPr>
                <w:sz w:val="20"/>
                <w:szCs w:val="20"/>
              </w:rPr>
              <w:t xml:space="preserve">Enter username: standard_user and leave the password empty. Click Login. What changes about the error message?</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4</w:t>
            </w:r>
          </w:p>
        </w:tc>
        <w:tc>
          <w:tcPr>
            <w:tcW w:type="dxa" w:w="4200"/>
            <w:tcMar>
              <w:top w:type="dxa" w:w="100"/>
              <w:left w:type="dxa" w:w="100"/>
              <w:bottom w:type="dxa" w:w="100"/>
              <w:right w:type="dxa" w:w="100"/>
            </w:tcMar>
          </w:tcPr>
          <w:p>
            <w:r>
              <w:rPr>
                <w:sz w:val="20"/>
                <w:szCs w:val="20"/>
              </w:rPr>
              <w:t xml:space="preserve">Enter username: standard_user and password: wrong_password. Click Login. Check: is the message clear? Is the password hidden? Can you easily fix your mistake?</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5</w:t>
            </w:r>
          </w:p>
        </w:tc>
        <w:tc>
          <w:tcPr>
            <w:tcW w:type="dxa" w:w="4200"/>
            <w:tcMar>
              <w:top w:type="dxa" w:w="100"/>
              <w:left w:type="dxa" w:w="100"/>
              <w:bottom w:type="dxa" w:w="100"/>
              <w:right w:type="dxa" w:w="100"/>
            </w:tcMar>
          </w:tcPr>
          <w:p>
            <w:r>
              <w:rPr>
                <w:sz w:val="20"/>
                <w:szCs w:val="20"/>
              </w:rPr>
              <w:t xml:space="preserve">Now log in correctly (standard_user / secret_sauce). You have completed the 'happy path' — but do not stop testing here.</w:t>
            </w:r>
          </w:p>
        </w:tc>
        <w:tc>
          <w:tcPr>
            <w:tcW w:type="dxa" w:w="3950"/>
            <w:tcMar>
              <w:top w:type="dxa" w:w="100"/>
              <w:left w:type="dxa" w:w="100"/>
              <w:bottom w:type="dxa" w:w="100"/>
              <w:right w:type="dxa" w:w="100"/>
            </w:tcMar>
          </w:tcPr>
          <w:p>
            <w:r>
              <w:rPr>
                <w:sz w:val="20"/>
                <w:szCs w:val="20"/>
              </w:rPr>
              <w:t xml:space="preserve"/>
            </w:r>
          </w:p>
        </w:tc>
      </w:tr>
    </w:tbl>
    <w:p>
      <w:pPr>
        <w:spacing w:after="120"/>
      </w:pPr>
      <w:r>
        <w:t xml:space="preserve">Quick check: before moving on, ask yourself — why did the system only mention one missing field at a time, instead of showing all problems at once? Is that good or bad for the customer? Write your view.</w:t>
      </w:r>
    </w:p>
    <w:p>
      <w:pPr>
        <w:pStyle w:val="Heading1"/>
        <w:spacing w:after="150" w:before="300"/>
      </w:pPr>
      <w:r>
        <w:rPr>
          <w:b/>
          <w:bCs/>
          <w:color w:val="2E5E4E"/>
        </w:rPr>
        <w:t xml:space="preserve">Part 5: Explore products and sorting (about 6 minutes)</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4200"/>
        <w:gridCol w:w="3950"/>
      </w:tblGrid>
      <w:tr>
        <w:trPr>
          <w:tblHeader/>
        </w:trPr>
        <w:tc>
          <w:tcPr>
            <w:tcW w:type="dxa" w:w="1200"/>
            <w:shd w:fill="2E5E4E" w:val="clear"/>
            <w:tcMar>
              <w:top w:type="dxa" w:w="100"/>
              <w:left w:type="dxa" w:w="100"/>
              <w:bottom w:type="dxa" w:w="100"/>
              <w:right w:type="dxa" w:w="100"/>
            </w:tcMar>
          </w:tcPr>
          <w:p>
            <w:r>
              <w:rPr>
                <w:b/>
                <w:bCs/>
                <w:color w:val="FFFFFF"/>
                <w:sz w:val="20"/>
                <w:szCs w:val="20"/>
              </w:rPr>
              <w:t xml:space="preserve">Test #</w:t>
            </w:r>
          </w:p>
        </w:tc>
        <w:tc>
          <w:tcPr>
            <w:tcW w:type="dxa" w:w="4200"/>
            <w:shd w:fill="2E5E4E" w:val="clear"/>
            <w:tcMar>
              <w:top w:type="dxa" w:w="100"/>
              <w:left w:type="dxa" w:w="100"/>
              <w:bottom w:type="dxa" w:w="100"/>
              <w:right w:type="dxa" w:w="100"/>
            </w:tcMar>
          </w:tcPr>
          <w:p>
            <w:r>
              <w:rPr>
                <w:b/>
                <w:bCs/>
                <w:color w:val="FFFFFF"/>
                <w:sz w:val="20"/>
                <w:szCs w:val="20"/>
              </w:rPr>
              <w:t xml:space="preserve">What you do</w:t>
            </w:r>
          </w:p>
        </w:tc>
        <w:tc>
          <w:tcPr>
            <w:tcW w:type="dxa" w:w="3950"/>
            <w:shd w:fill="2E5E4E" w:val="clear"/>
            <w:tcMar>
              <w:top w:type="dxa" w:w="100"/>
              <w:left w:type="dxa" w:w="100"/>
              <w:bottom w:type="dxa" w:w="100"/>
              <w:right w:type="dxa" w:w="100"/>
            </w:tcMar>
          </w:tcPr>
          <w:p>
            <w:r>
              <w:rPr>
                <w:b/>
                <w:bCs/>
                <w:color w:val="FFFFFF"/>
                <w:sz w:val="20"/>
                <w:szCs w:val="20"/>
              </w:rPr>
              <w:t xml:space="preserve">Your notes (Observation / Question / Risk / Possible defect)</w:t>
            </w:r>
          </w:p>
        </w:tc>
      </w:tr>
      <w:tr>
        <w:tc>
          <w:tcPr>
            <w:tcW w:type="dxa" w:w="1200"/>
            <w:tcMar>
              <w:top w:type="dxa" w:w="100"/>
              <w:left w:type="dxa" w:w="100"/>
              <w:bottom w:type="dxa" w:w="100"/>
              <w:right w:type="dxa" w:w="100"/>
            </w:tcMar>
          </w:tcPr>
          <w:p>
            <w:r>
              <w:rPr>
                <w:sz w:val="20"/>
                <w:szCs w:val="20"/>
              </w:rPr>
              <w:t xml:space="preserve">6</w:t>
            </w:r>
          </w:p>
        </w:tc>
        <w:tc>
          <w:tcPr>
            <w:tcW w:type="dxa" w:w="4200"/>
            <w:tcMar>
              <w:top w:type="dxa" w:w="100"/>
              <w:left w:type="dxa" w:w="100"/>
              <w:bottom w:type="dxa" w:w="100"/>
              <w:right w:type="dxa" w:w="100"/>
            </w:tcMar>
          </w:tcPr>
          <w:p>
            <w:r>
              <w:rPr>
                <w:sz w:val="20"/>
                <w:szCs w:val="20"/>
              </w:rPr>
              <w:t xml:space="preserve">On the products page, pause and observe. List what you can see (names, prices, images, buttons, sort control, cart icon).</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7</w:t>
            </w:r>
          </w:p>
        </w:tc>
        <w:tc>
          <w:tcPr>
            <w:tcW w:type="dxa" w:w="4200"/>
            <w:tcMar>
              <w:top w:type="dxa" w:w="100"/>
              <w:left w:type="dxa" w:w="100"/>
              <w:bottom w:type="dxa" w:w="100"/>
              <w:right w:type="dxa" w:w="100"/>
            </w:tcMar>
          </w:tcPr>
          <w:p>
            <w:r>
              <w:rPr>
                <w:sz w:val="20"/>
                <w:szCs w:val="20"/>
              </w:rPr>
              <w:t xml:space="preserve">Pick one product. Read its name and price aloud or write it down. Then click on the product to open its details page. Compare the name, price, description and image with what you saw on the products page.</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8</w:t>
            </w:r>
          </w:p>
        </w:tc>
        <w:tc>
          <w:tcPr>
            <w:tcW w:type="dxa" w:w="4200"/>
            <w:tcMar>
              <w:top w:type="dxa" w:w="100"/>
              <w:left w:type="dxa" w:w="100"/>
              <w:bottom w:type="dxa" w:w="100"/>
              <w:right w:type="dxa" w:w="100"/>
            </w:tcMar>
          </w:tcPr>
          <w:p>
            <w:r>
              <w:rPr>
                <w:sz w:val="20"/>
                <w:szCs w:val="20"/>
              </w:rPr>
              <w:t xml:space="preserve">Go back to products. Change the sort order to 'Price (low to high)'. Scroll through all the prices and confirm each one is equal to or higher than the one before it.</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9</w:t>
            </w:r>
          </w:p>
        </w:tc>
        <w:tc>
          <w:tcPr>
            <w:tcW w:type="dxa" w:w="4200"/>
            <w:tcMar>
              <w:top w:type="dxa" w:w="100"/>
              <w:left w:type="dxa" w:w="100"/>
              <w:bottom w:type="dxa" w:w="100"/>
              <w:right w:type="dxa" w:w="100"/>
            </w:tcMar>
          </w:tcPr>
          <w:p>
            <w:r>
              <w:rPr>
                <w:sz w:val="20"/>
                <w:szCs w:val="20"/>
              </w:rPr>
              <w:t xml:space="preserve">Open a product, then use 'Back to products'. Check: is the sort order you chose still applied?</w:t>
            </w:r>
          </w:p>
        </w:tc>
        <w:tc>
          <w:tcPr>
            <w:tcW w:type="dxa" w:w="3950"/>
            <w:tcMar>
              <w:top w:type="dxa" w:w="100"/>
              <w:left w:type="dxa" w:w="100"/>
              <w:bottom w:type="dxa" w:w="100"/>
              <w:right w:type="dxa" w:w="100"/>
            </w:tcMar>
          </w:tcPr>
          <w:p>
            <w:r>
              <w:rPr>
                <w:sz w:val="20"/>
                <w:szCs w:val="20"/>
              </w:rPr>
              <w:t xml:space="preserve"/>
            </w:r>
          </w:p>
        </w:tc>
      </w:tr>
    </w:tbl>
    <w:p>
      <w:pPr>
        <w:spacing w:after="120"/>
      </w:pPr>
      <w:r>
        <w:t xml:space="preserve">This is called consistency testing: checking that the same piece of information (like a price) agrees everywhere it appears.</w:t>
      </w:r>
    </w:p>
    <w:p>
      <w:pPr>
        <w:pStyle w:val="Heading1"/>
        <w:spacing w:after="150" w:before="300"/>
      </w:pPr>
      <w:r>
        <w:rPr>
          <w:b/>
          <w:bCs/>
          <w:color w:val="2E5E4E"/>
        </w:rPr>
        <w:t xml:space="preserve">Part 6: Explore the shopping cart (about 5 minutes)</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4200"/>
        <w:gridCol w:w="3950"/>
      </w:tblGrid>
      <w:tr>
        <w:trPr>
          <w:tblHeader/>
        </w:trPr>
        <w:tc>
          <w:tcPr>
            <w:tcW w:type="dxa" w:w="1200"/>
            <w:shd w:fill="2E5E4E" w:val="clear"/>
            <w:tcMar>
              <w:top w:type="dxa" w:w="100"/>
              <w:left w:type="dxa" w:w="100"/>
              <w:bottom w:type="dxa" w:w="100"/>
              <w:right w:type="dxa" w:w="100"/>
            </w:tcMar>
          </w:tcPr>
          <w:p>
            <w:r>
              <w:rPr>
                <w:b/>
                <w:bCs/>
                <w:color w:val="FFFFFF"/>
                <w:sz w:val="20"/>
                <w:szCs w:val="20"/>
              </w:rPr>
              <w:t xml:space="preserve">Test #</w:t>
            </w:r>
          </w:p>
        </w:tc>
        <w:tc>
          <w:tcPr>
            <w:tcW w:type="dxa" w:w="4200"/>
            <w:shd w:fill="2E5E4E" w:val="clear"/>
            <w:tcMar>
              <w:top w:type="dxa" w:w="100"/>
              <w:left w:type="dxa" w:w="100"/>
              <w:bottom w:type="dxa" w:w="100"/>
              <w:right w:type="dxa" w:w="100"/>
            </w:tcMar>
          </w:tcPr>
          <w:p>
            <w:r>
              <w:rPr>
                <w:b/>
                <w:bCs/>
                <w:color w:val="FFFFFF"/>
                <w:sz w:val="20"/>
                <w:szCs w:val="20"/>
              </w:rPr>
              <w:t xml:space="preserve">What you do</w:t>
            </w:r>
          </w:p>
        </w:tc>
        <w:tc>
          <w:tcPr>
            <w:tcW w:type="dxa" w:w="3950"/>
            <w:shd w:fill="2E5E4E" w:val="clear"/>
            <w:tcMar>
              <w:top w:type="dxa" w:w="100"/>
              <w:left w:type="dxa" w:w="100"/>
              <w:bottom w:type="dxa" w:w="100"/>
              <w:right w:type="dxa" w:w="100"/>
            </w:tcMar>
          </w:tcPr>
          <w:p>
            <w:r>
              <w:rPr>
                <w:b/>
                <w:bCs/>
                <w:color w:val="FFFFFF"/>
                <w:sz w:val="20"/>
                <w:szCs w:val="20"/>
              </w:rPr>
              <w:t xml:space="preserve">Your notes (Observation / Question / Risk / Possible defect)</w:t>
            </w:r>
          </w:p>
        </w:tc>
      </w:tr>
      <w:tr>
        <w:tc>
          <w:tcPr>
            <w:tcW w:type="dxa" w:w="1200"/>
            <w:tcMar>
              <w:top w:type="dxa" w:w="100"/>
              <w:left w:type="dxa" w:w="100"/>
              <w:bottom w:type="dxa" w:w="100"/>
              <w:right w:type="dxa" w:w="100"/>
            </w:tcMar>
          </w:tcPr>
          <w:p>
            <w:r>
              <w:rPr>
                <w:sz w:val="20"/>
                <w:szCs w:val="20"/>
              </w:rPr>
              <w:t xml:space="preserve">10</w:t>
            </w:r>
          </w:p>
        </w:tc>
        <w:tc>
          <w:tcPr>
            <w:tcW w:type="dxa" w:w="4200"/>
            <w:tcMar>
              <w:top w:type="dxa" w:w="100"/>
              <w:left w:type="dxa" w:w="100"/>
              <w:bottom w:type="dxa" w:w="100"/>
              <w:right w:type="dxa" w:w="100"/>
            </w:tcMar>
          </w:tcPr>
          <w:p>
            <w:r>
              <w:rPr>
                <w:sz w:val="20"/>
                <w:szCs w:val="20"/>
              </w:rPr>
              <w:t xml:space="preserve">Click 'Add to cart' on one product. Look for feedback: does the button change? Does a badge/counter appear?</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11</w:t>
            </w:r>
          </w:p>
        </w:tc>
        <w:tc>
          <w:tcPr>
            <w:tcW w:type="dxa" w:w="4200"/>
            <w:tcMar>
              <w:top w:type="dxa" w:w="100"/>
              <w:left w:type="dxa" w:w="100"/>
              <w:bottom w:type="dxa" w:w="100"/>
              <w:right w:type="dxa" w:w="100"/>
            </w:tcMar>
          </w:tcPr>
          <w:p>
            <w:r>
              <w:rPr>
                <w:sz w:val="20"/>
                <w:szCs w:val="20"/>
              </w:rPr>
              <w:t xml:space="preserve">Add a second product. Note down which two products you added and their prices, before opening the cart.</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12</w:t>
            </w:r>
          </w:p>
        </w:tc>
        <w:tc>
          <w:tcPr>
            <w:tcW w:type="dxa" w:w="4200"/>
            <w:tcMar>
              <w:top w:type="dxa" w:w="100"/>
              <w:left w:type="dxa" w:w="100"/>
              <w:bottom w:type="dxa" w:w="100"/>
              <w:right w:type="dxa" w:w="100"/>
            </w:tcMar>
          </w:tcPr>
          <w:p>
            <w:r>
              <w:rPr>
                <w:sz w:val="20"/>
                <w:szCs w:val="20"/>
              </w:rPr>
              <w:t xml:space="preserve">Open the cart. Compare it with your notes: are both products there, with correct names, prices and quantities? Does the badge match?</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13</w:t>
            </w:r>
          </w:p>
        </w:tc>
        <w:tc>
          <w:tcPr>
            <w:tcW w:type="dxa" w:w="4200"/>
            <w:tcMar>
              <w:top w:type="dxa" w:w="100"/>
              <w:left w:type="dxa" w:w="100"/>
              <w:bottom w:type="dxa" w:w="100"/>
              <w:right w:type="dxa" w:w="100"/>
            </w:tcMar>
          </w:tcPr>
          <w:p>
            <w:r>
              <w:rPr>
                <w:sz w:val="20"/>
                <w:szCs w:val="20"/>
              </w:rPr>
              <w:t xml:space="preserve">Remove one item from the cart. Check: did the right item disappear? Did the badge update? Is the remaining product's price still correct?</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14</w:t>
            </w:r>
          </w:p>
        </w:tc>
        <w:tc>
          <w:tcPr>
            <w:tcW w:type="dxa" w:w="4200"/>
            <w:tcMar>
              <w:top w:type="dxa" w:w="100"/>
              <w:left w:type="dxa" w:w="100"/>
              <w:bottom w:type="dxa" w:w="100"/>
              <w:right w:type="dxa" w:w="100"/>
            </w:tcMar>
          </w:tcPr>
          <w:p>
            <w:r>
              <w:rPr>
                <w:sz w:val="20"/>
                <w:szCs w:val="20"/>
              </w:rPr>
              <w:t xml:space="preserve">Press your browser's Back button (not a button on the website). Check whether the cart still reflects your last change.</w:t>
            </w:r>
          </w:p>
        </w:tc>
        <w:tc>
          <w:tcPr>
            <w:tcW w:type="dxa" w:w="3950"/>
            <w:tcMar>
              <w:top w:type="dxa" w:w="100"/>
              <w:left w:type="dxa" w:w="100"/>
              <w:bottom w:type="dxa" w:w="100"/>
              <w:right w:type="dxa" w:w="100"/>
            </w:tcMar>
          </w:tcPr>
          <w:p>
            <w:r>
              <w:rPr>
                <w:sz w:val="20"/>
                <w:szCs w:val="20"/>
              </w:rPr>
              <w:t xml:space="preserve"/>
            </w:r>
          </w:p>
        </w:tc>
      </w:tr>
    </w:tbl>
    <w:p>
      <w:pPr>
        <w:spacing w:after="120"/>
      </w:pPr>
      <w:r>
        <w:t xml:space="preserve">Why test the browser Back button? Because real customers use it all the time, even though it was not designed by the website's team. Risky combinations like this are exactly what exploratory testers look for.</w:t>
      </w:r>
    </w:p>
    <w:p>
      <w:pPr>
        <w:pStyle w:val="Heading1"/>
        <w:spacing w:after="150" w:before="300"/>
      </w:pPr>
      <w:r>
        <w:rPr>
          <w:b/>
          <w:bCs/>
          <w:color w:val="2E5E4E"/>
        </w:rPr>
        <w:t xml:space="preserve">Part 7: Explore checkout validation (about 5 minutes)</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4200"/>
        <w:gridCol w:w="3950"/>
      </w:tblGrid>
      <w:tr>
        <w:trPr>
          <w:tblHeader/>
        </w:trPr>
        <w:tc>
          <w:tcPr>
            <w:tcW w:type="dxa" w:w="1200"/>
            <w:shd w:fill="2E5E4E" w:val="clear"/>
            <w:tcMar>
              <w:top w:type="dxa" w:w="100"/>
              <w:left w:type="dxa" w:w="100"/>
              <w:bottom w:type="dxa" w:w="100"/>
              <w:right w:type="dxa" w:w="100"/>
            </w:tcMar>
          </w:tcPr>
          <w:p>
            <w:r>
              <w:rPr>
                <w:b/>
                <w:bCs/>
                <w:color w:val="FFFFFF"/>
                <w:sz w:val="20"/>
                <w:szCs w:val="20"/>
              </w:rPr>
              <w:t xml:space="preserve">Test #</w:t>
            </w:r>
          </w:p>
        </w:tc>
        <w:tc>
          <w:tcPr>
            <w:tcW w:type="dxa" w:w="4200"/>
            <w:shd w:fill="2E5E4E" w:val="clear"/>
            <w:tcMar>
              <w:top w:type="dxa" w:w="100"/>
              <w:left w:type="dxa" w:w="100"/>
              <w:bottom w:type="dxa" w:w="100"/>
              <w:right w:type="dxa" w:w="100"/>
            </w:tcMar>
          </w:tcPr>
          <w:p>
            <w:r>
              <w:rPr>
                <w:b/>
                <w:bCs/>
                <w:color w:val="FFFFFF"/>
                <w:sz w:val="20"/>
                <w:szCs w:val="20"/>
              </w:rPr>
              <w:t xml:space="preserve">What you do</w:t>
            </w:r>
          </w:p>
        </w:tc>
        <w:tc>
          <w:tcPr>
            <w:tcW w:type="dxa" w:w="3950"/>
            <w:shd w:fill="2E5E4E" w:val="clear"/>
            <w:tcMar>
              <w:top w:type="dxa" w:w="100"/>
              <w:left w:type="dxa" w:w="100"/>
              <w:bottom w:type="dxa" w:w="100"/>
              <w:right w:type="dxa" w:w="100"/>
            </w:tcMar>
          </w:tcPr>
          <w:p>
            <w:r>
              <w:rPr>
                <w:b/>
                <w:bCs/>
                <w:color w:val="FFFFFF"/>
                <w:sz w:val="20"/>
                <w:szCs w:val="20"/>
              </w:rPr>
              <w:t xml:space="preserve">Your notes (Observation / Question / Risk / Possible defect)</w:t>
            </w:r>
          </w:p>
        </w:tc>
      </w:tr>
      <w:tr>
        <w:tc>
          <w:tcPr>
            <w:tcW w:type="dxa" w:w="1200"/>
            <w:tcMar>
              <w:top w:type="dxa" w:w="100"/>
              <w:left w:type="dxa" w:w="100"/>
              <w:bottom w:type="dxa" w:w="100"/>
              <w:right w:type="dxa" w:w="100"/>
            </w:tcMar>
          </w:tcPr>
          <w:p>
            <w:r>
              <w:rPr>
                <w:sz w:val="20"/>
                <w:szCs w:val="20"/>
              </w:rPr>
              <w:t xml:space="preserve">15</w:t>
            </w:r>
          </w:p>
        </w:tc>
        <w:tc>
          <w:tcPr>
            <w:tcW w:type="dxa" w:w="4200"/>
            <w:tcMar>
              <w:top w:type="dxa" w:w="100"/>
              <w:left w:type="dxa" w:w="100"/>
              <w:bottom w:type="dxa" w:w="100"/>
              <w:right w:type="dxa" w:w="100"/>
            </w:tcMar>
          </w:tcPr>
          <w:p>
            <w:r>
              <w:rPr>
                <w:sz w:val="20"/>
                <w:szCs w:val="20"/>
              </w:rPr>
              <w:t xml:space="preserve">Go to the cart and click Checkout, then click Continue with all fields empty. Read the error.</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16</w:t>
            </w:r>
          </w:p>
        </w:tc>
        <w:tc>
          <w:tcPr>
            <w:tcW w:type="dxa" w:w="4200"/>
            <w:tcMar>
              <w:top w:type="dxa" w:w="100"/>
              <w:left w:type="dxa" w:w="100"/>
              <w:bottom w:type="dxa" w:w="100"/>
              <w:right w:type="dxa" w:w="100"/>
            </w:tcMar>
          </w:tcPr>
          <w:p>
            <w:r>
              <w:rPr>
                <w:sz w:val="20"/>
                <w:szCs w:val="20"/>
              </w:rPr>
              <w:t xml:space="preserve">Fill in only the first name (e.g. Thandi) and click Continue. Then fill in only the last name (e.g. Mokoena) and click Continue again. Notice the order fields are validated in.</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17</w:t>
            </w:r>
          </w:p>
        </w:tc>
        <w:tc>
          <w:tcPr>
            <w:tcW w:type="dxa" w:w="4200"/>
            <w:tcMar>
              <w:top w:type="dxa" w:w="100"/>
              <w:left w:type="dxa" w:w="100"/>
              <w:bottom w:type="dxa" w:w="100"/>
              <w:right w:type="dxa" w:w="100"/>
            </w:tcMar>
          </w:tcPr>
          <w:p>
            <w:r>
              <w:rPr>
                <w:sz w:val="20"/>
                <w:szCs w:val="20"/>
              </w:rPr>
              <w:t xml:space="preserve">Clear a required field and type three spaces instead of leaving it empty. Click Continue. Does the system treat spaces as 'real' information?</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18</w:t>
            </w:r>
          </w:p>
        </w:tc>
        <w:tc>
          <w:tcPr>
            <w:tcW w:type="dxa" w:w="4200"/>
            <w:tcMar>
              <w:top w:type="dxa" w:w="100"/>
              <w:left w:type="dxa" w:w="100"/>
              <w:bottom w:type="dxa" w:w="100"/>
              <w:right w:type="dxa" w:w="100"/>
            </w:tcMar>
          </w:tcPr>
          <w:p>
            <w:r>
              <w:rPr>
                <w:sz w:val="20"/>
                <w:szCs w:val="20"/>
              </w:rPr>
              <w:t xml:space="preserve">Now complete all fields with valid information (e.g. Thandi, Mokoena, 2000) and click Continue.</w:t>
            </w:r>
          </w:p>
        </w:tc>
        <w:tc>
          <w:tcPr>
            <w:tcW w:type="dxa" w:w="3950"/>
            <w:tcMar>
              <w:top w:type="dxa" w:w="100"/>
              <w:left w:type="dxa" w:w="100"/>
              <w:bottom w:type="dxa" w:w="100"/>
              <w:right w:type="dxa" w:w="100"/>
            </w:tcMar>
          </w:tcPr>
          <w:p>
            <w:r>
              <w:rPr>
                <w:sz w:val="20"/>
                <w:szCs w:val="20"/>
              </w:rPr>
              <w:t xml:space="preserve"/>
            </w:r>
          </w:p>
        </w:tc>
      </w:tr>
    </w:tbl>
    <w:p>
      <w:pPr>
        <w:spacing w:after="120"/>
      </w:pPr>
      <w:r>
        <w:t xml:space="preserve">Testing spaces instead of leaving a field empty is a simple example of a negative test — checking with unusual input, not just correct or blank input.</w:t>
      </w:r>
    </w:p>
    <w:p>
      <w:pPr>
        <w:pStyle w:val="Heading1"/>
        <w:spacing w:after="150" w:before="300"/>
      </w:pPr>
      <w:r>
        <w:rPr>
          <w:b/>
          <w:bCs/>
          <w:color w:val="2E5E4E"/>
        </w:rPr>
        <w:t xml:space="preserve">Part 8: Check the totals and finish the order (about 4 minutes)</w:t>
      </w:r>
    </w:p>
    <w:tbl>
      <w:tblPr>
        <w:tblW w:type="dxa" w:w="9350"/>
        <w:tblBorders>
          <w:top w:val="single" w:color="999999" w:sz="2"/>
          <w:left w:val="single" w:color="999999" w:sz="2"/>
          <w:bottom w:val="single" w:color="999999" w:sz="2"/>
          <w:right w:val="single" w:color="999999" w:sz="2"/>
          <w:insideH w:val="single" w:color="999999" w:sz="2"/>
          <w:insideV w:val="single" w:color="999999" w:sz="2"/>
        </w:tblBorders>
      </w:tblPr>
      <w:tblGrid>
        <w:gridCol w:w="1200"/>
        <w:gridCol w:w="4200"/>
        <w:gridCol w:w="3950"/>
      </w:tblGrid>
      <w:tr>
        <w:trPr>
          <w:tblHeader/>
        </w:trPr>
        <w:tc>
          <w:tcPr>
            <w:tcW w:type="dxa" w:w="1200"/>
            <w:shd w:fill="2E5E4E" w:val="clear"/>
            <w:tcMar>
              <w:top w:type="dxa" w:w="100"/>
              <w:left w:type="dxa" w:w="100"/>
              <w:bottom w:type="dxa" w:w="100"/>
              <w:right w:type="dxa" w:w="100"/>
            </w:tcMar>
          </w:tcPr>
          <w:p>
            <w:r>
              <w:rPr>
                <w:b/>
                <w:bCs/>
                <w:color w:val="FFFFFF"/>
                <w:sz w:val="20"/>
                <w:szCs w:val="20"/>
              </w:rPr>
              <w:t xml:space="preserve">Test #</w:t>
            </w:r>
          </w:p>
        </w:tc>
        <w:tc>
          <w:tcPr>
            <w:tcW w:type="dxa" w:w="4200"/>
            <w:shd w:fill="2E5E4E" w:val="clear"/>
            <w:tcMar>
              <w:top w:type="dxa" w:w="100"/>
              <w:left w:type="dxa" w:w="100"/>
              <w:bottom w:type="dxa" w:w="100"/>
              <w:right w:type="dxa" w:w="100"/>
            </w:tcMar>
          </w:tcPr>
          <w:p>
            <w:r>
              <w:rPr>
                <w:b/>
                <w:bCs/>
                <w:color w:val="FFFFFF"/>
                <w:sz w:val="20"/>
                <w:szCs w:val="20"/>
              </w:rPr>
              <w:t xml:space="preserve">What you do</w:t>
            </w:r>
          </w:p>
        </w:tc>
        <w:tc>
          <w:tcPr>
            <w:tcW w:type="dxa" w:w="3950"/>
            <w:shd w:fill="2E5E4E" w:val="clear"/>
            <w:tcMar>
              <w:top w:type="dxa" w:w="100"/>
              <w:left w:type="dxa" w:w="100"/>
              <w:bottom w:type="dxa" w:w="100"/>
              <w:right w:type="dxa" w:w="100"/>
            </w:tcMar>
          </w:tcPr>
          <w:p>
            <w:r>
              <w:rPr>
                <w:b/>
                <w:bCs/>
                <w:color w:val="FFFFFF"/>
                <w:sz w:val="20"/>
                <w:szCs w:val="20"/>
              </w:rPr>
              <w:t xml:space="preserve">Your notes (Observation / Question / Risk / Possible defect)</w:t>
            </w:r>
          </w:p>
        </w:tc>
      </w:tr>
      <w:tr>
        <w:tc>
          <w:tcPr>
            <w:tcW w:type="dxa" w:w="1200"/>
            <w:tcMar>
              <w:top w:type="dxa" w:w="100"/>
              <w:left w:type="dxa" w:w="100"/>
              <w:bottom w:type="dxa" w:w="100"/>
              <w:right w:type="dxa" w:w="100"/>
            </w:tcMar>
          </w:tcPr>
          <w:p>
            <w:r>
              <w:rPr>
                <w:sz w:val="20"/>
                <w:szCs w:val="20"/>
              </w:rPr>
              <w:t xml:space="preserve">19</w:t>
            </w:r>
          </w:p>
        </w:tc>
        <w:tc>
          <w:tcPr>
            <w:tcW w:type="dxa" w:w="4200"/>
            <w:tcMar>
              <w:top w:type="dxa" w:w="100"/>
              <w:left w:type="dxa" w:w="100"/>
              <w:bottom w:type="dxa" w:w="100"/>
              <w:right w:type="dxa" w:w="100"/>
            </w:tcMar>
          </w:tcPr>
          <w:p>
            <w:r>
              <w:rPr>
                <w:sz w:val="20"/>
                <w:szCs w:val="20"/>
              </w:rPr>
              <w:t xml:space="preserve">On the checkout overview page, check the product, price and quantity. Add up the item total and tax yourself, using a calculator or by hand, and compare it to the displayed total.</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20</w:t>
            </w:r>
          </w:p>
        </w:tc>
        <w:tc>
          <w:tcPr>
            <w:tcW w:type="dxa" w:w="4200"/>
            <w:tcMar>
              <w:top w:type="dxa" w:w="100"/>
              <w:left w:type="dxa" w:w="100"/>
              <w:bottom w:type="dxa" w:w="100"/>
              <w:right w:type="dxa" w:w="100"/>
            </w:tcMar>
          </w:tcPr>
          <w:p>
            <w:r>
              <w:rPr>
                <w:sz w:val="20"/>
                <w:szCs w:val="20"/>
              </w:rPr>
              <w:t xml:space="preserve">Click Finish. Check for a clear confirmation message. Does the cart badge disappear?</w:t>
            </w:r>
          </w:p>
        </w:tc>
        <w:tc>
          <w:tcPr>
            <w:tcW w:type="dxa" w:w="3950"/>
            <w:tcMar>
              <w:top w:type="dxa" w:w="100"/>
              <w:left w:type="dxa" w:w="100"/>
              <w:bottom w:type="dxa" w:w="100"/>
              <w:right w:type="dxa" w:w="100"/>
            </w:tcMar>
          </w:tcPr>
          <w:p>
            <w:r>
              <w:rPr>
                <w:sz w:val="20"/>
                <w:szCs w:val="20"/>
              </w:rPr>
              <w:t xml:space="preserve"/>
            </w:r>
          </w:p>
        </w:tc>
      </w:tr>
      <w:tr>
        <w:tc>
          <w:tcPr>
            <w:tcW w:type="dxa" w:w="1200"/>
            <w:tcMar>
              <w:top w:type="dxa" w:w="100"/>
              <w:left w:type="dxa" w:w="100"/>
              <w:bottom w:type="dxa" w:w="100"/>
              <w:right w:type="dxa" w:w="100"/>
            </w:tcMar>
          </w:tcPr>
          <w:p>
            <w:r>
              <w:rPr>
                <w:sz w:val="20"/>
                <w:szCs w:val="20"/>
              </w:rPr>
              <w:t xml:space="preserve">21</w:t>
            </w:r>
          </w:p>
        </w:tc>
        <w:tc>
          <w:tcPr>
            <w:tcW w:type="dxa" w:w="4200"/>
            <w:tcMar>
              <w:top w:type="dxa" w:w="100"/>
              <w:left w:type="dxa" w:w="100"/>
              <w:bottom w:type="dxa" w:w="100"/>
              <w:right w:type="dxa" w:w="100"/>
            </w:tcMar>
          </w:tcPr>
          <w:p>
            <w:r>
              <w:rPr>
                <w:sz w:val="20"/>
                <w:szCs w:val="20"/>
              </w:rPr>
              <w:t xml:space="preserve">Try refreshing the page, then try pressing Back. Could the order accidentally be submitted a second time?</w:t>
            </w:r>
          </w:p>
        </w:tc>
        <w:tc>
          <w:tcPr>
            <w:tcW w:type="dxa" w:w="3950"/>
            <w:tcMar>
              <w:top w:type="dxa" w:w="100"/>
              <w:left w:type="dxa" w:w="100"/>
              <w:bottom w:type="dxa" w:w="100"/>
              <w:right w:type="dxa" w:w="100"/>
            </w:tcMar>
          </w:tcPr>
          <w:p>
            <w:r>
              <w:rPr>
                <w:sz w:val="20"/>
                <w:szCs w:val="20"/>
              </w:rPr>
              <w:t xml:space="preserve"/>
            </w:r>
          </w:p>
        </w:tc>
      </w:tr>
    </w:tbl>
    <w:p>
      <w:pPr>
        <w:spacing w:after="120"/>
      </w:pPr>
      <w:r>
        <w:t xml:space="preserve">Using your own maths to check the total is an example of using an oracle — something you use to decide whether the application's behaviour is correct. Sometimes the oracle is a calculation, sometimes it is a rule, a document, or common sense.</w:t>
      </w:r>
    </w:p>
    <w:p>
      <w:r>
        <w:br w:type="page"/>
      </w:r>
    </w:p>
    <w:p>
      <w:pPr>
        <w:pStyle w:val="Heading1"/>
        <w:spacing w:after="150" w:before="300"/>
      </w:pPr>
      <w:r>
        <w:rPr>
          <w:b/>
          <w:bCs/>
          <w:color w:val="2E5E4E"/>
        </w:rPr>
        <w:t xml:space="preserve">Part 9: Reflect and self-check</w:t>
      </w:r>
    </w:p>
    <w:p>
      <w:pPr>
        <w:spacing w:after="120"/>
      </w:pPr>
      <w:r>
        <w:t xml:space="preserve">Answer these three questions in your own words. There is no need to look them up — think about what you just experienced.</w:t>
      </w:r>
    </w:p>
    <w:p>
      <w:pPr>
        <w:pStyle w:val="ListParagraph"/>
        <w:numPr>
          <w:ilvl w:val="0"/>
          <w:numId w:val="3"/>
        </w:numPr>
        <w:spacing w:after="60"/>
      </w:pPr>
      <w:r>
        <w:t xml:space="preserve">Is exploratory testing the same as random testing? Why or why not?</w:t>
      </w:r>
    </w:p>
    <w:p>
      <w:pPr>
        <w:pStyle w:val="ListParagraph"/>
        <w:numPr>
          <w:ilvl w:val="0"/>
          <w:numId w:val="3"/>
        </w:numPr>
        <w:spacing w:after="60"/>
      </w:pPr>
      <w:r>
        <w:t xml:space="preserve">Do exploratory testers ever use test cases or checklists?</w:t>
      </w:r>
    </w:p>
    <w:p>
      <w:pPr>
        <w:pStyle w:val="ListParagraph"/>
        <w:numPr>
          <w:ilvl w:val="0"/>
          <w:numId w:val="3"/>
        </w:numPr>
        <w:spacing w:after="60"/>
      </w:pPr>
      <w:r>
        <w:t xml:space="preserve">What decides your next test in an exploratory session?</w:t>
      </w:r>
    </w:p>
    <w:p>
      <w:pPr>
        <w:pStyle w:val="Heading2"/>
        <w:spacing w:after="120" w:before="250"/>
      </w:pPr>
      <w:r>
        <w:rPr>
          <w:b/>
          <w:bCs/>
          <w:color w:val="2E5E4E"/>
        </w:rPr>
        <w:t xml:space="preserve">Model answers (check yours after you've tried)</w:t>
      </w:r>
    </w:p>
    <w:p>
      <w:pPr>
        <w:pStyle w:val="ListParagraph"/>
        <w:numPr>
          <w:ilvl w:val="0"/>
          <w:numId w:val="2"/>
        </w:numPr>
        <w:spacing w:after="60"/>
      </w:pPr>
      <w:r>
        <w:t xml:space="preserve">No. Exploratory testing has a mission, a focus area, reasoning behind each step, real observations and recorded evidence — it just is not locked into a fixed script.</w:t>
      </w:r>
    </w:p>
    <w:p>
      <w:pPr>
        <w:pStyle w:val="ListParagraph"/>
        <w:numPr>
          <w:ilvl w:val="0"/>
          <w:numId w:val="2"/>
        </w:numPr>
        <w:spacing w:after="60"/>
      </w:pPr>
      <w:r>
        <w:t xml:space="preserve">Yes, testers can use test cases and checklists, but during an exploratory session they also design and adjust tests on the spot as they learn more about the product.</w:t>
      </w:r>
    </w:p>
    <w:p>
      <w:pPr>
        <w:pStyle w:val="ListParagraph"/>
        <w:numPr>
          <w:ilvl w:val="0"/>
          <w:numId w:val="2"/>
        </w:numPr>
        <w:spacing w:after="60"/>
      </w:pPr>
      <w:r>
        <w:t xml:space="preserve">Three things guide your next test: the charter (your mission), the current risk you're most worried about, and what you discovered in the test you just ran.</w:t>
      </w:r>
    </w:p>
    <w:p>
      <w:pPr>
        <w:pStyle w:val="Heading1"/>
        <w:spacing w:after="150" w:before="300"/>
      </w:pPr>
      <w:r>
        <w:rPr>
          <w:b/>
          <w:bCs/>
          <w:color w:val="2E5E4E"/>
        </w:rPr>
        <w:t xml:space="preserve">Part 10: Key takeaway</w:t>
      </w:r>
    </w:p>
    <w:tbl>
      <w:tblPr>
        <w:tblW w:type="dxa" w:w="9350"/>
        <w:tblBorders>
          <w:top w:val="single" w:color="2E5E4E" w:sz="4"/>
          <w:left w:val="single" w:color="2E5E4E" w:sz="4"/>
          <w:bottom w:val="single" w:color="2E5E4E" w:sz="4"/>
          <w:right w:val="single" w:color="2E5E4E" w:sz="4"/>
          <w:insideH w:val="none" w:color="FFFFFF" w:sz="0"/>
          <w:insideV w:val="none" w:color="FFFFFF" w:sz="0"/>
        </w:tblBorders>
      </w:tblPr>
      <w:tblGrid>
        <w:gridCol w:w="100"/>
      </w:tblGrid>
      <w:tr>
        <w:tc>
          <w:tcPr>
            <w:tcW w:type="dxa" w:w="9350"/>
            <w:shd w:fill="EAF2EE" w:val="clear"/>
            <w:tcMar>
              <w:top w:type="dxa" w:w="150"/>
              <w:left w:type="dxa" w:w="200"/>
              <w:bottom w:type="dxa" w:w="150"/>
              <w:right w:type="dxa" w:w="200"/>
            </w:tcMar>
          </w:tcPr>
          <w:p>
            <w:pPr>
              <w:spacing w:after="80"/>
            </w:pPr>
            <w:r>
              <w:rPr>
                <w:b/>
                <w:bCs/>
                <w:color w:val="2E5E4E"/>
              </w:rPr>
              <w:t xml:space="preserve">Remember this</w:t>
            </w:r>
          </w:p>
          <w:p>
            <w:pPr>
              <w:spacing w:after="40"/>
            </w:pPr>
            <w:r>
              <w:t xml:space="preserve">Exploratory testing is learning, designing tests and running tests, all happening at the same time.</w:t>
            </w:r>
          </w:p>
          <w:p>
            <w:pPr>
              <w:spacing w:after="40"/>
            </w:pPr>
            <w:r>
              <w:t xml:space="preserve">Every test you run should have a reason. Every result should help you decide what to test next.</w:t>
            </w:r>
          </w:p>
          <w:p>
            <w:pPr>
              <w:spacing w:after="40"/>
            </w:pPr>
            <w:r>
              <w:t xml:space="preserve">A scripted tester mainly asks: 'Did the expected result happen?'</w:t>
            </w:r>
          </w:p>
          <w:p>
            <w:pPr>
              <w:spacing w:after="40"/>
            </w:pPr>
            <w:r>
              <w:t xml:space="preserve">An exploratory tester also asks: 'What else can I learn from this, and where should I look next?'</w:t>
            </w:r>
          </w:p>
        </w:tc>
      </w:tr>
    </w:tbl>
    <w:p>
      <w:pPr>
        <w:pStyle w:val="Heading1"/>
        <w:spacing w:after="150" w:before="300"/>
      </w:pPr>
      <w:r>
        <w:rPr>
          <w:b/>
          <w:bCs/>
          <w:color w:val="2E5E4E"/>
        </w:rPr>
        <w:t xml:space="preserve">Optional stretch challenge</w:t>
      </w:r>
    </w:p>
    <w:p>
      <w:pPr>
        <w:spacing w:after="120"/>
      </w:pPr>
      <w:r>
        <w:t xml:space="preserve">If you finish early, or want extra practice at home this week, try one of these on your own:</w:t>
      </w:r>
    </w:p>
    <w:p>
      <w:pPr>
        <w:pStyle w:val="ListParagraph"/>
        <w:numPr>
          <w:ilvl w:val="0"/>
          <w:numId w:val="2"/>
        </w:numPr>
        <w:spacing w:after="60"/>
      </w:pPr>
      <w:r>
        <w:t xml:space="preserve">Log in as a different SauceDemo user (search the SauceDemo login page for the other usernames provided) and see if the app behaves differently.</w:t>
      </w:r>
    </w:p>
    <w:p>
      <w:pPr>
        <w:pStyle w:val="ListParagraph"/>
        <w:numPr>
          <w:ilvl w:val="0"/>
          <w:numId w:val="2"/>
        </w:numPr>
        <w:spacing w:after="60"/>
      </w:pPr>
      <w:r>
        <w:t xml:space="preserve">Try adding all products to the cart, then removing them one at a time from the cart page instead of the products page. Does anything behave unexpectedly?</w:t>
      </w:r>
    </w:p>
    <w:p>
      <w:pPr>
        <w:pStyle w:val="ListParagraph"/>
        <w:numPr>
          <w:ilvl w:val="0"/>
          <w:numId w:val="2"/>
        </w:numPr>
        <w:spacing w:after="60"/>
      </w:pPr>
      <w:r>
        <w:t xml:space="preserve">Try using your phone or a narrow browser window. Does the layout still make sense? Note down anything confusing.</w:t>
      </w:r>
    </w:p>
    <w:p>
      <w:pPr>
        <w:spacing w:after="120"/>
      </w:pPr>
      <w:r>
        <w:t xml:space="preserve">Bring anything interesting you find to our next session — real discoveries like this are exactly what goes into a great QA portfolio and can be discussed confidently in a job interview.</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2026-07-19T17:29:11.665Z</dcterms:created>
  <dcterms:modified xsi:type="dcterms:W3CDTF">2026-07-19T17:29:11.684Z</dcterms:modified>
</cp:coreProperties>
</file>

<file path=docProps/custom.xml><?xml version="1.0" encoding="utf-8"?>
<Properties xmlns="http://schemas.openxmlformats.org/officeDocument/2006/custom-properties" xmlns:vt="http://schemas.openxmlformats.org/officeDocument/2006/docPropsVTypes"/>
</file>