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D4" w:rsidRDefault="00C1392C" w:rsidP="00C1392C">
      <w:pPr>
        <w:pStyle w:val="Ttulo1"/>
      </w:pPr>
      <w:bookmarkStart w:id="0" w:name="_Toc384138620"/>
      <w:r>
        <w:t xml:space="preserve">1.- </w:t>
      </w:r>
      <w:r w:rsidR="00730FF8" w:rsidRPr="00F0481B">
        <w:t>WEB SERVICES</w:t>
      </w:r>
      <w:bookmarkEnd w:id="0"/>
    </w:p>
    <w:p w:rsidR="00C1392C" w:rsidRDefault="00C1392C" w:rsidP="00C1392C"/>
    <w:p w:rsidR="00C1392C" w:rsidRDefault="00C1392C" w:rsidP="00C1392C"/>
    <w:p w:rsidR="00C1392C" w:rsidRDefault="00C1392C" w:rsidP="00C1392C">
      <w:pPr>
        <w:pStyle w:val="Subttulo"/>
      </w:pPr>
      <w:r>
        <w:t>TABLA DE CONTENIDO</w:t>
      </w:r>
    </w:p>
    <w:p w:rsidR="003B670F" w:rsidRDefault="003B670F" w:rsidP="003B670F"/>
    <w:p w:rsidR="003B670F" w:rsidRPr="003B670F" w:rsidRDefault="003B670F" w:rsidP="003B670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5731607"/>
        <w:docPartObj>
          <w:docPartGallery w:val="Table of Contents"/>
          <w:docPartUnique/>
        </w:docPartObj>
      </w:sdtPr>
      <w:sdtEndPr/>
      <w:sdtContent>
        <w:p w:rsidR="00C1392C" w:rsidRDefault="00C1392C">
          <w:pPr>
            <w:pStyle w:val="TtulodeTDC"/>
          </w:pPr>
          <w:r>
            <w:t>Contenido</w:t>
          </w:r>
        </w:p>
        <w:p w:rsidR="003B670F" w:rsidRDefault="00C139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138620" w:history="1">
            <w:r w:rsidR="003B670F" w:rsidRPr="002E13BF">
              <w:rPr>
                <w:rStyle w:val="Hipervnculo"/>
                <w:noProof/>
              </w:rPr>
              <w:t>1.- WEB SERVICES</w:t>
            </w:r>
            <w:r w:rsidR="003B670F">
              <w:rPr>
                <w:noProof/>
                <w:webHidden/>
              </w:rPr>
              <w:tab/>
            </w:r>
            <w:r w:rsidR="003B670F">
              <w:rPr>
                <w:noProof/>
                <w:webHidden/>
              </w:rPr>
              <w:fldChar w:fldCharType="begin"/>
            </w:r>
            <w:r w:rsidR="003B670F">
              <w:rPr>
                <w:noProof/>
                <w:webHidden/>
              </w:rPr>
              <w:instrText xml:space="preserve"> PAGEREF _Toc384138620 \h </w:instrText>
            </w:r>
            <w:r w:rsidR="003B670F">
              <w:rPr>
                <w:noProof/>
                <w:webHidden/>
              </w:rPr>
            </w:r>
            <w:r w:rsidR="003B670F">
              <w:rPr>
                <w:noProof/>
                <w:webHidden/>
              </w:rPr>
              <w:fldChar w:fldCharType="separate"/>
            </w:r>
            <w:r w:rsidR="003B670F">
              <w:rPr>
                <w:noProof/>
                <w:webHidden/>
              </w:rPr>
              <w:t>1</w:t>
            </w:r>
            <w:r w:rsidR="003B670F">
              <w:rPr>
                <w:noProof/>
                <w:webHidden/>
              </w:rPr>
              <w:fldChar w:fldCharType="end"/>
            </w:r>
          </w:hyperlink>
        </w:p>
        <w:p w:rsidR="003B670F" w:rsidRDefault="009419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138621" w:history="1">
            <w:r w:rsidR="003B670F" w:rsidRPr="002E13BF">
              <w:rPr>
                <w:rStyle w:val="Hipervnculo"/>
                <w:noProof/>
              </w:rPr>
              <w:t>2. WEB SERVICE VALIDACION CFD</w:t>
            </w:r>
            <w:r w:rsidR="003B670F">
              <w:rPr>
                <w:noProof/>
                <w:webHidden/>
              </w:rPr>
              <w:tab/>
            </w:r>
            <w:r w:rsidR="003B670F">
              <w:rPr>
                <w:noProof/>
                <w:webHidden/>
              </w:rPr>
              <w:fldChar w:fldCharType="begin"/>
            </w:r>
            <w:r w:rsidR="003B670F">
              <w:rPr>
                <w:noProof/>
                <w:webHidden/>
              </w:rPr>
              <w:instrText xml:space="preserve"> PAGEREF _Toc384138621 \h </w:instrText>
            </w:r>
            <w:r w:rsidR="003B670F">
              <w:rPr>
                <w:noProof/>
                <w:webHidden/>
              </w:rPr>
            </w:r>
            <w:r w:rsidR="003B670F">
              <w:rPr>
                <w:noProof/>
                <w:webHidden/>
              </w:rPr>
              <w:fldChar w:fldCharType="separate"/>
            </w:r>
            <w:r w:rsidR="003B670F">
              <w:rPr>
                <w:noProof/>
                <w:webHidden/>
              </w:rPr>
              <w:t>2</w:t>
            </w:r>
            <w:r w:rsidR="003B670F">
              <w:rPr>
                <w:noProof/>
                <w:webHidden/>
              </w:rPr>
              <w:fldChar w:fldCharType="end"/>
            </w:r>
          </w:hyperlink>
        </w:p>
        <w:p w:rsidR="003B670F" w:rsidRDefault="009419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138622" w:history="1">
            <w:r w:rsidR="003B670F" w:rsidRPr="002E13BF">
              <w:rPr>
                <w:rStyle w:val="Hipervnculo"/>
                <w:noProof/>
              </w:rPr>
              <w:t>2.1 Credenciales</w:t>
            </w:r>
            <w:r w:rsidR="003B670F">
              <w:rPr>
                <w:noProof/>
                <w:webHidden/>
              </w:rPr>
              <w:tab/>
            </w:r>
            <w:r w:rsidR="003B670F">
              <w:rPr>
                <w:noProof/>
                <w:webHidden/>
              </w:rPr>
              <w:fldChar w:fldCharType="begin"/>
            </w:r>
            <w:r w:rsidR="003B670F">
              <w:rPr>
                <w:noProof/>
                <w:webHidden/>
              </w:rPr>
              <w:instrText xml:space="preserve"> PAGEREF _Toc384138622 \h </w:instrText>
            </w:r>
            <w:r w:rsidR="003B670F">
              <w:rPr>
                <w:noProof/>
                <w:webHidden/>
              </w:rPr>
            </w:r>
            <w:r w:rsidR="003B670F">
              <w:rPr>
                <w:noProof/>
                <w:webHidden/>
              </w:rPr>
              <w:fldChar w:fldCharType="separate"/>
            </w:r>
            <w:r w:rsidR="003B670F">
              <w:rPr>
                <w:noProof/>
                <w:webHidden/>
              </w:rPr>
              <w:t>2</w:t>
            </w:r>
            <w:r w:rsidR="003B670F">
              <w:rPr>
                <w:noProof/>
                <w:webHidden/>
              </w:rPr>
              <w:fldChar w:fldCharType="end"/>
            </w:r>
          </w:hyperlink>
        </w:p>
        <w:p w:rsidR="003B670F" w:rsidRDefault="009419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138623" w:history="1">
            <w:r w:rsidR="003B670F" w:rsidRPr="002E13BF">
              <w:rPr>
                <w:rStyle w:val="Hipervnculo"/>
                <w:noProof/>
              </w:rPr>
              <w:t>2.2 Métodos</w:t>
            </w:r>
            <w:r w:rsidR="003B670F">
              <w:rPr>
                <w:noProof/>
                <w:webHidden/>
              </w:rPr>
              <w:tab/>
            </w:r>
            <w:r w:rsidR="003B670F">
              <w:rPr>
                <w:noProof/>
                <w:webHidden/>
              </w:rPr>
              <w:fldChar w:fldCharType="begin"/>
            </w:r>
            <w:r w:rsidR="003B670F">
              <w:rPr>
                <w:noProof/>
                <w:webHidden/>
              </w:rPr>
              <w:instrText xml:space="preserve"> PAGEREF _Toc384138623 \h </w:instrText>
            </w:r>
            <w:r w:rsidR="003B670F">
              <w:rPr>
                <w:noProof/>
                <w:webHidden/>
              </w:rPr>
            </w:r>
            <w:r w:rsidR="003B670F">
              <w:rPr>
                <w:noProof/>
                <w:webHidden/>
              </w:rPr>
              <w:fldChar w:fldCharType="separate"/>
            </w:r>
            <w:r w:rsidR="003B670F">
              <w:rPr>
                <w:noProof/>
                <w:webHidden/>
              </w:rPr>
              <w:t>2</w:t>
            </w:r>
            <w:r w:rsidR="003B670F">
              <w:rPr>
                <w:noProof/>
                <w:webHidden/>
              </w:rPr>
              <w:fldChar w:fldCharType="end"/>
            </w:r>
          </w:hyperlink>
        </w:p>
        <w:p w:rsidR="003B670F" w:rsidRDefault="009419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138624" w:history="1">
            <w:r w:rsidR="003B670F" w:rsidRPr="002E13BF">
              <w:rPr>
                <w:rStyle w:val="Hipervnculo"/>
                <w:noProof/>
              </w:rPr>
              <w:t>3. Consumir un SERVICIO WEB</w:t>
            </w:r>
            <w:r w:rsidR="003B670F">
              <w:rPr>
                <w:noProof/>
                <w:webHidden/>
              </w:rPr>
              <w:tab/>
            </w:r>
            <w:r w:rsidR="003B670F">
              <w:rPr>
                <w:noProof/>
                <w:webHidden/>
              </w:rPr>
              <w:fldChar w:fldCharType="begin"/>
            </w:r>
            <w:r w:rsidR="003B670F">
              <w:rPr>
                <w:noProof/>
                <w:webHidden/>
              </w:rPr>
              <w:instrText xml:space="preserve"> PAGEREF _Toc384138624 \h </w:instrText>
            </w:r>
            <w:r w:rsidR="003B670F">
              <w:rPr>
                <w:noProof/>
                <w:webHidden/>
              </w:rPr>
            </w:r>
            <w:r w:rsidR="003B670F">
              <w:rPr>
                <w:noProof/>
                <w:webHidden/>
              </w:rPr>
              <w:fldChar w:fldCharType="separate"/>
            </w:r>
            <w:r w:rsidR="003B670F">
              <w:rPr>
                <w:noProof/>
                <w:webHidden/>
              </w:rPr>
              <w:t>5</w:t>
            </w:r>
            <w:r w:rsidR="003B670F">
              <w:rPr>
                <w:noProof/>
                <w:webHidden/>
              </w:rPr>
              <w:fldChar w:fldCharType="end"/>
            </w:r>
          </w:hyperlink>
        </w:p>
        <w:p w:rsidR="00C1392C" w:rsidRDefault="00C1392C">
          <w:r>
            <w:rPr>
              <w:b/>
              <w:bCs/>
            </w:rPr>
            <w:fldChar w:fldCharType="end"/>
          </w:r>
        </w:p>
      </w:sdtContent>
    </w:sdt>
    <w:p w:rsidR="00C1392C" w:rsidRDefault="00C1392C" w:rsidP="00C1392C"/>
    <w:p w:rsidR="00C1392C" w:rsidRDefault="00C1392C" w:rsidP="00C1392C"/>
    <w:p w:rsidR="00C1392C" w:rsidRDefault="00C1392C" w:rsidP="00C1392C"/>
    <w:p w:rsidR="00C1392C" w:rsidRDefault="00C1392C" w:rsidP="00C1392C"/>
    <w:p w:rsidR="003B670F" w:rsidRDefault="003B670F" w:rsidP="00C1392C"/>
    <w:p w:rsidR="003B670F" w:rsidRDefault="003B670F" w:rsidP="00C1392C"/>
    <w:p w:rsidR="003B670F" w:rsidRDefault="003B670F" w:rsidP="00C1392C"/>
    <w:p w:rsidR="003B670F" w:rsidRDefault="003B670F" w:rsidP="00C1392C"/>
    <w:p w:rsidR="003B670F" w:rsidRDefault="003B670F" w:rsidP="00C1392C"/>
    <w:p w:rsidR="003B670F" w:rsidRDefault="003B670F" w:rsidP="00C1392C"/>
    <w:p w:rsidR="003B670F" w:rsidRDefault="003B670F" w:rsidP="00C1392C"/>
    <w:p w:rsidR="003B670F" w:rsidRDefault="003B670F" w:rsidP="00C1392C"/>
    <w:p w:rsidR="003B670F" w:rsidRDefault="003B670F" w:rsidP="00C1392C"/>
    <w:p w:rsidR="003B670F" w:rsidRPr="00C1392C" w:rsidRDefault="003B670F" w:rsidP="00C1392C"/>
    <w:p w:rsidR="002E0A8D" w:rsidRDefault="00C1392C" w:rsidP="002E0A8D">
      <w:pPr>
        <w:pStyle w:val="Ttulo1"/>
      </w:pPr>
      <w:bookmarkStart w:id="1" w:name="_Toc384138621"/>
      <w:r>
        <w:lastRenderedPageBreak/>
        <w:t xml:space="preserve">2. </w:t>
      </w:r>
      <w:r w:rsidR="002E0A8D" w:rsidRPr="00583C6D">
        <w:t>WEB SERVICE VALIDACION CFD</w:t>
      </w:r>
      <w:bookmarkEnd w:id="1"/>
    </w:p>
    <w:p w:rsidR="00C1392C" w:rsidRPr="00C1392C" w:rsidRDefault="00C1392C" w:rsidP="00C1392C"/>
    <w:p w:rsidR="002E0A8D" w:rsidRDefault="002E0A8D" w:rsidP="002E0A8D">
      <w:pPr>
        <w:pStyle w:val="Textoindependiente"/>
      </w:pPr>
      <w:r>
        <w:t>Entrega los servicios necesarios para la validación de facturas electrónicas y retorna la información detallada en cuanto a la validación.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2E0A8D" w:rsidTr="00C81DCF">
        <w:tc>
          <w:tcPr>
            <w:tcW w:w="2376" w:type="dxa"/>
          </w:tcPr>
          <w:p w:rsidR="002E0A8D" w:rsidRDefault="002E0A8D" w:rsidP="00C81DCF">
            <w:r>
              <w:t xml:space="preserve">Web </w:t>
            </w:r>
            <w:proofErr w:type="spellStart"/>
            <w:r>
              <w:t>Service</w:t>
            </w:r>
            <w:proofErr w:type="spellEnd"/>
          </w:p>
        </w:tc>
        <w:tc>
          <w:tcPr>
            <w:tcW w:w="6268" w:type="dxa"/>
          </w:tcPr>
          <w:p w:rsidR="002E0A8D" w:rsidRDefault="002E0A8D" w:rsidP="00C81DCF">
            <w:proofErr w:type="spellStart"/>
            <w:r>
              <w:t>ValidacionCFD</w:t>
            </w:r>
            <w:proofErr w:type="spellEnd"/>
          </w:p>
        </w:tc>
      </w:tr>
      <w:tr w:rsidR="002E0A8D" w:rsidTr="00C81DCF">
        <w:tc>
          <w:tcPr>
            <w:tcW w:w="2376" w:type="dxa"/>
          </w:tcPr>
          <w:p w:rsidR="002E0A8D" w:rsidRDefault="002E0A8D" w:rsidP="00C81DCF">
            <w:r>
              <w:t>URL de pruebas</w:t>
            </w:r>
          </w:p>
        </w:tc>
        <w:tc>
          <w:tcPr>
            <w:tcW w:w="6268" w:type="dxa"/>
          </w:tcPr>
          <w:p w:rsidR="002E0A8D" w:rsidRDefault="002E0A8D" w:rsidP="00C81DCF"/>
        </w:tc>
      </w:tr>
      <w:tr w:rsidR="002E0A8D" w:rsidTr="00C81DCF">
        <w:tc>
          <w:tcPr>
            <w:tcW w:w="2376" w:type="dxa"/>
          </w:tcPr>
          <w:p w:rsidR="002E0A8D" w:rsidRDefault="002E0A8D" w:rsidP="00C81DCF">
            <w:r>
              <w:t>URL de producción</w:t>
            </w:r>
          </w:p>
        </w:tc>
        <w:tc>
          <w:tcPr>
            <w:tcW w:w="6268" w:type="dxa"/>
          </w:tcPr>
          <w:p w:rsidR="002E0A8D" w:rsidRDefault="0094197A" w:rsidP="00C81DCF">
            <w:hyperlink r:id="rId9" w:history="1">
              <w:r w:rsidR="002E0A8D" w:rsidRPr="00C372B6">
                <w:rPr>
                  <w:rStyle w:val="Hipervnculo"/>
                </w:rPr>
                <w:t>http://timbre</w:t>
              </w:r>
              <w:r w:rsidR="002E0A8D" w:rsidRPr="00C372B6">
                <w:rPr>
                  <w:rStyle w:val="Hipervnculo"/>
                </w:rPr>
                <w:t>v</w:t>
              </w:r>
              <w:r w:rsidR="002E0A8D" w:rsidRPr="00C372B6">
                <w:rPr>
                  <w:rStyle w:val="Hipervnculo"/>
                </w:rPr>
                <w:t>irtual.com/VirtualCFDIWS/WSTimbreVirtual.asmx</w:t>
              </w:r>
            </w:hyperlink>
          </w:p>
        </w:tc>
      </w:tr>
      <w:tr w:rsidR="002E0A8D" w:rsidTr="00C81DCF">
        <w:tc>
          <w:tcPr>
            <w:tcW w:w="2376" w:type="dxa"/>
          </w:tcPr>
          <w:p w:rsidR="002E0A8D" w:rsidRDefault="002E0A8D" w:rsidP="00C81DCF">
            <w:r>
              <w:t>Estilo de WSDL</w:t>
            </w:r>
          </w:p>
        </w:tc>
        <w:tc>
          <w:tcPr>
            <w:tcW w:w="6268" w:type="dxa"/>
          </w:tcPr>
          <w:p w:rsidR="002E0A8D" w:rsidRDefault="002E0A8D" w:rsidP="00C81DCF">
            <w:proofErr w:type="spellStart"/>
            <w:r>
              <w:t>Document</w:t>
            </w:r>
            <w:proofErr w:type="spellEnd"/>
          </w:p>
          <w:p w:rsidR="002E0A8D" w:rsidRDefault="002E0A8D" w:rsidP="00C81DCF"/>
        </w:tc>
      </w:tr>
    </w:tbl>
    <w:p w:rsidR="002E0A8D" w:rsidRPr="007556D6" w:rsidRDefault="002E0A8D" w:rsidP="002E0A8D">
      <w:pPr>
        <w:rPr>
          <w:color w:val="FF0000"/>
        </w:rPr>
      </w:pPr>
    </w:p>
    <w:p w:rsidR="002E0A8D" w:rsidRPr="007556D6" w:rsidRDefault="00C1392C" w:rsidP="00C1392C">
      <w:pPr>
        <w:pStyle w:val="Ttulo2"/>
      </w:pPr>
      <w:bookmarkStart w:id="2" w:name="_Toc384138622"/>
      <w:r>
        <w:t xml:space="preserve">2.1 </w:t>
      </w:r>
      <w:r w:rsidR="002E0A8D" w:rsidRPr="007556D6">
        <w:t>Credenciales</w:t>
      </w:r>
      <w:bookmarkEnd w:id="2"/>
    </w:p>
    <w:p w:rsidR="002E0A8D" w:rsidRDefault="002E0A8D" w:rsidP="00C1392C">
      <w:r>
        <w:t>Las credenciales de prueba deben ser solicitadas al departamento de soporte técni</w:t>
      </w:r>
      <w:r w:rsidR="00C1392C">
        <w:t>co de Plataformas Digitales.</w:t>
      </w:r>
    </w:p>
    <w:p w:rsidR="00C1392C" w:rsidRDefault="00C1392C" w:rsidP="00C1392C">
      <w:pPr>
        <w:pStyle w:val="Ttulo2"/>
      </w:pPr>
    </w:p>
    <w:p w:rsidR="002E0A8D" w:rsidRPr="007556D6" w:rsidRDefault="00C1392C" w:rsidP="00C1392C">
      <w:pPr>
        <w:pStyle w:val="Ttulo2"/>
      </w:pPr>
      <w:bookmarkStart w:id="3" w:name="_Toc384138623"/>
      <w:r>
        <w:t xml:space="preserve">2.2 </w:t>
      </w:r>
      <w:r w:rsidR="002E0A8D" w:rsidRPr="007556D6">
        <w:t>Métodos</w:t>
      </w:r>
      <w:bookmarkEnd w:id="3"/>
    </w:p>
    <w:p w:rsidR="002E0A8D" w:rsidRDefault="002E0A8D" w:rsidP="002E0A8D">
      <w:pPr>
        <w:pStyle w:val="Textoindependiente"/>
      </w:pPr>
      <w:proofErr w:type="gramStart"/>
      <w:r>
        <w:t>recibe</w:t>
      </w:r>
      <w:proofErr w:type="gramEnd"/>
      <w:r>
        <w:t>. Recibe y valida un CFD o CFDI y en caso de que pase todas las validaciones almacena la factura electrónica.</w:t>
      </w:r>
    </w:p>
    <w:p w:rsidR="002E0A8D" w:rsidRPr="00583C6D" w:rsidRDefault="002E0A8D" w:rsidP="002E0A8D">
      <w:pPr>
        <w:pStyle w:val="Textoindependiente"/>
      </w:pPr>
      <w:proofErr w:type="gramStart"/>
      <w:r>
        <w:t>valida</w:t>
      </w:r>
      <w:proofErr w:type="gramEnd"/>
      <w:r>
        <w:t>. Recibe y valida un CFD o CFDI y retorna el resultado de la validación (no almacena la factura electrónica).</w:t>
      </w:r>
    </w:p>
    <w:p w:rsidR="002E0A8D" w:rsidRPr="002E0A8D" w:rsidRDefault="002E0A8D" w:rsidP="002E0A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9123D4" w:rsidTr="009123D4">
        <w:trPr>
          <w:gridAfter w:val="1"/>
          <w:wAfter w:w="6126" w:type="dxa"/>
        </w:trPr>
        <w:tc>
          <w:tcPr>
            <w:tcW w:w="2518" w:type="dxa"/>
          </w:tcPr>
          <w:p w:rsidR="009123D4" w:rsidRDefault="00BD066A">
            <w:r>
              <w:t xml:space="preserve">Acuse </w:t>
            </w:r>
            <w:proofErr w:type="spellStart"/>
            <w:r>
              <w:t>cancelacion</w:t>
            </w:r>
            <w:proofErr w:type="spellEnd"/>
          </w:p>
        </w:tc>
      </w:tr>
      <w:tr w:rsidR="009123D4" w:rsidTr="009123D4">
        <w:tc>
          <w:tcPr>
            <w:tcW w:w="2518" w:type="dxa"/>
          </w:tcPr>
          <w:p w:rsidR="009123D4" w:rsidRDefault="009123D4"/>
        </w:tc>
        <w:tc>
          <w:tcPr>
            <w:tcW w:w="6126" w:type="dxa"/>
          </w:tcPr>
          <w:p w:rsidR="009123D4" w:rsidRDefault="00875352">
            <w:r>
              <w:t>Función para consultar el acuse de cancelación del SAT, de un CFDI.</w:t>
            </w:r>
          </w:p>
        </w:tc>
      </w:tr>
      <w:tr w:rsidR="009123D4" w:rsidTr="009123D4">
        <w:tc>
          <w:tcPr>
            <w:tcW w:w="2518" w:type="dxa"/>
          </w:tcPr>
          <w:p w:rsidR="009123D4" w:rsidRDefault="009123D4">
            <w:r>
              <w:t>Parámetros de envío</w:t>
            </w:r>
          </w:p>
        </w:tc>
        <w:tc>
          <w:tcPr>
            <w:tcW w:w="6126" w:type="dxa"/>
          </w:tcPr>
          <w:p w:rsidR="009123D4" w:rsidRPr="003E2872" w:rsidRDefault="003E2872" w:rsidP="003E28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idacceso</w:t>
            </w:r>
            <w:proofErr w:type="spellEnd"/>
            <w:r>
              <w:t>, UUID</w:t>
            </w:r>
          </w:p>
        </w:tc>
      </w:tr>
      <w:tr w:rsidR="009123D4" w:rsidTr="009123D4">
        <w:tc>
          <w:tcPr>
            <w:tcW w:w="2518" w:type="dxa"/>
          </w:tcPr>
          <w:p w:rsidR="009123D4" w:rsidRDefault="009123D4">
            <w:r>
              <w:t>Respuesta:</w:t>
            </w:r>
          </w:p>
        </w:tc>
        <w:tc>
          <w:tcPr>
            <w:tcW w:w="6126" w:type="dxa"/>
          </w:tcPr>
          <w:p w:rsidR="009123D4" w:rsidRDefault="003E2872">
            <w:proofErr w:type="spellStart"/>
            <w:r>
              <w:t>String</w:t>
            </w:r>
            <w:proofErr w:type="spellEnd"/>
          </w:p>
        </w:tc>
      </w:tr>
      <w:tr w:rsidR="009123D4" w:rsidTr="009123D4">
        <w:tc>
          <w:tcPr>
            <w:tcW w:w="2518" w:type="dxa"/>
          </w:tcPr>
          <w:p w:rsidR="009123D4" w:rsidRDefault="009123D4">
            <w:r>
              <w:t>Catálogo de errores</w:t>
            </w:r>
          </w:p>
          <w:p w:rsidR="003F3C36" w:rsidRDefault="003F3C36">
            <w:r>
              <w:t>201</w:t>
            </w:r>
          </w:p>
          <w:p w:rsidR="003F3C36" w:rsidRDefault="003F3C36">
            <w:r>
              <w:t>202</w:t>
            </w:r>
          </w:p>
          <w:p w:rsidR="003F3C36" w:rsidRDefault="003F3C36">
            <w:r>
              <w:t>203</w:t>
            </w:r>
          </w:p>
          <w:p w:rsidR="003F3C36" w:rsidRDefault="003F3C36">
            <w:r>
              <w:t>204</w:t>
            </w:r>
          </w:p>
          <w:p w:rsidR="003F3C36" w:rsidRDefault="003F3C36">
            <w:r>
              <w:t>205</w:t>
            </w:r>
          </w:p>
        </w:tc>
        <w:tc>
          <w:tcPr>
            <w:tcW w:w="6126" w:type="dxa"/>
          </w:tcPr>
          <w:p w:rsidR="009123D4" w:rsidRDefault="009123D4"/>
          <w:p w:rsidR="003F3C36" w:rsidRDefault="003F3C36">
            <w:r>
              <w:t>UUID Cancelado</w:t>
            </w:r>
          </w:p>
          <w:p w:rsidR="003F3C36" w:rsidRDefault="003F3C36">
            <w:r>
              <w:t>UUID Previamente cancelado</w:t>
            </w:r>
          </w:p>
          <w:p w:rsidR="003F3C36" w:rsidRDefault="003F3C36">
            <w:r>
              <w:t>UUID No corresponde al emisor</w:t>
            </w:r>
          </w:p>
          <w:p w:rsidR="003F3C36" w:rsidRDefault="003F3C36">
            <w:r>
              <w:t>UUID No aplicable para cancelación</w:t>
            </w:r>
          </w:p>
          <w:p w:rsidR="003F3C36" w:rsidRDefault="003F3C36">
            <w:r>
              <w:t>UUID No existe</w:t>
            </w:r>
          </w:p>
        </w:tc>
      </w:tr>
    </w:tbl>
    <w:p w:rsidR="009123D4" w:rsidRDefault="0091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9123D4" w:rsidTr="009402B7">
        <w:trPr>
          <w:gridAfter w:val="1"/>
          <w:wAfter w:w="6126" w:type="dxa"/>
        </w:trPr>
        <w:tc>
          <w:tcPr>
            <w:tcW w:w="2518" w:type="dxa"/>
          </w:tcPr>
          <w:p w:rsidR="009123D4" w:rsidRDefault="00BD066A" w:rsidP="009123D4">
            <w:r>
              <w:t>Acuse Recepción</w:t>
            </w:r>
          </w:p>
          <w:p w:rsidR="009123D4" w:rsidRDefault="009123D4" w:rsidP="009402B7"/>
        </w:tc>
      </w:tr>
      <w:tr w:rsidR="009123D4" w:rsidTr="009402B7">
        <w:tc>
          <w:tcPr>
            <w:tcW w:w="2518" w:type="dxa"/>
          </w:tcPr>
          <w:p w:rsidR="009123D4" w:rsidRDefault="009123D4" w:rsidP="009402B7"/>
        </w:tc>
        <w:tc>
          <w:tcPr>
            <w:tcW w:w="6126" w:type="dxa"/>
          </w:tcPr>
          <w:p w:rsidR="009123D4" w:rsidRDefault="00875352" w:rsidP="009402B7">
            <w:r w:rsidRPr="00875352">
              <w:t>Función para consultar el acuse de recepción del SAT, de un CFDI.</w:t>
            </w:r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6126" w:type="dxa"/>
          </w:tcPr>
          <w:p w:rsidR="00BD066A" w:rsidRDefault="003E2872" w:rsidP="009402B7"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idacceso</w:t>
            </w:r>
            <w:proofErr w:type="spellEnd"/>
            <w:r>
              <w:t>, UUID</w:t>
            </w:r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6126" w:type="dxa"/>
          </w:tcPr>
          <w:p w:rsidR="00BD066A" w:rsidRDefault="003E2872" w:rsidP="009402B7">
            <w:proofErr w:type="spellStart"/>
            <w:r>
              <w:t>String</w:t>
            </w:r>
            <w:proofErr w:type="spellEnd"/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Catálogo de errores</w:t>
            </w:r>
          </w:p>
          <w:p w:rsidR="008C6DCF" w:rsidRDefault="008C6DCF" w:rsidP="009402B7">
            <w:r>
              <w:t>N-501</w:t>
            </w:r>
          </w:p>
          <w:p w:rsidR="008C6DCF" w:rsidRDefault="008C6DCF" w:rsidP="009402B7">
            <w:r>
              <w:t>N-502</w:t>
            </w:r>
          </w:p>
          <w:p w:rsidR="008C6DCF" w:rsidRDefault="008C6DCF" w:rsidP="009402B7">
            <w:r>
              <w:t>N-503</w:t>
            </w:r>
          </w:p>
          <w:p w:rsidR="008C6DCF" w:rsidRDefault="008C6DCF" w:rsidP="009402B7">
            <w:r>
              <w:t>N-504</w:t>
            </w:r>
          </w:p>
          <w:p w:rsidR="008C6DCF" w:rsidRDefault="008C6DCF" w:rsidP="009402B7">
            <w:r>
              <w:lastRenderedPageBreak/>
              <w:t>N-505</w:t>
            </w:r>
          </w:p>
          <w:p w:rsidR="008C6DCF" w:rsidRDefault="008C6DCF" w:rsidP="009402B7"/>
          <w:p w:rsidR="008C6DCF" w:rsidRDefault="008C6DCF" w:rsidP="009402B7"/>
          <w:p w:rsidR="008C6DCF" w:rsidRDefault="008C6DCF" w:rsidP="009402B7"/>
          <w:p w:rsidR="008C6DCF" w:rsidRDefault="008C6DCF" w:rsidP="009402B7"/>
        </w:tc>
        <w:tc>
          <w:tcPr>
            <w:tcW w:w="6126" w:type="dxa"/>
          </w:tcPr>
          <w:p w:rsidR="00BD066A" w:rsidRDefault="00BD066A" w:rsidP="009402B7"/>
          <w:p w:rsidR="008C6DCF" w:rsidRDefault="008C6DCF" w:rsidP="009402B7">
            <w:r>
              <w:t>Autenticación no valida.</w:t>
            </w:r>
          </w:p>
          <w:p w:rsidR="008C6DCF" w:rsidRDefault="008C6DCF" w:rsidP="009402B7">
            <w:r>
              <w:t>Comprobante no encontrado.</w:t>
            </w:r>
          </w:p>
          <w:p w:rsidR="008C6DCF" w:rsidRDefault="008C6DCF" w:rsidP="009402B7">
            <w:r>
              <w:t xml:space="preserve">Los metadatos recibidos no son </w:t>
            </w:r>
            <w:proofErr w:type="spellStart"/>
            <w:r>
              <w:t>validos</w:t>
            </w:r>
            <w:proofErr w:type="spellEnd"/>
            <w:r>
              <w:t>.</w:t>
            </w:r>
          </w:p>
          <w:p w:rsidR="008C6DCF" w:rsidRDefault="008C6DCF" w:rsidP="009402B7">
            <w:r>
              <w:t xml:space="preserve">La estructura del comprobante recibido no es </w:t>
            </w:r>
            <w:proofErr w:type="spellStart"/>
            <w:r>
              <w:t>valida</w:t>
            </w:r>
            <w:proofErr w:type="spellEnd"/>
            <w:r>
              <w:t>.</w:t>
            </w:r>
          </w:p>
          <w:p w:rsidR="008C6DCF" w:rsidRDefault="008C6DCF" w:rsidP="009402B7">
            <w:r>
              <w:lastRenderedPageBreak/>
              <w:t>Los metadatos proporcionados no corresponden al comprobante.</w:t>
            </w:r>
          </w:p>
        </w:tc>
      </w:tr>
    </w:tbl>
    <w:p w:rsidR="009123D4" w:rsidRDefault="009123D4"/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575"/>
        <w:gridCol w:w="6464"/>
      </w:tblGrid>
      <w:tr w:rsidR="009123D4" w:rsidTr="00C1392C">
        <w:trPr>
          <w:gridAfter w:val="1"/>
          <w:wAfter w:w="6464" w:type="dxa"/>
          <w:trHeight w:val="498"/>
        </w:trPr>
        <w:tc>
          <w:tcPr>
            <w:tcW w:w="2575" w:type="dxa"/>
          </w:tcPr>
          <w:p w:rsidR="00BD066A" w:rsidRDefault="00BD066A" w:rsidP="00BD066A">
            <w:proofErr w:type="spellStart"/>
            <w:r>
              <w:t>CancelaFacturaElectronica</w:t>
            </w:r>
            <w:proofErr w:type="spellEnd"/>
          </w:p>
          <w:p w:rsidR="009123D4" w:rsidRDefault="009123D4" w:rsidP="009402B7"/>
        </w:tc>
      </w:tr>
      <w:tr w:rsidR="009123D4" w:rsidTr="00C1392C">
        <w:trPr>
          <w:trHeight w:val="256"/>
        </w:trPr>
        <w:tc>
          <w:tcPr>
            <w:tcW w:w="2575" w:type="dxa"/>
          </w:tcPr>
          <w:p w:rsidR="009123D4" w:rsidRDefault="009123D4" w:rsidP="009402B7"/>
        </w:tc>
        <w:tc>
          <w:tcPr>
            <w:tcW w:w="6464" w:type="dxa"/>
          </w:tcPr>
          <w:p w:rsidR="009123D4" w:rsidRDefault="00875352" w:rsidP="00875352">
            <w:proofErr w:type="spellStart"/>
            <w:r>
              <w:t>Funcion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r w:rsidR="006802EA" w:rsidRPr="006802EA">
              <w:t>Cancelar</w:t>
            </w:r>
            <w:proofErr w:type="spellEnd"/>
            <w:r w:rsidR="006802EA" w:rsidRPr="006802EA">
              <w:t xml:space="preserve"> una factura previamente timbrada.</w:t>
            </w:r>
          </w:p>
        </w:tc>
      </w:tr>
      <w:tr w:rsidR="00BD066A" w:rsidRPr="00C630D8" w:rsidTr="00C1392C">
        <w:trPr>
          <w:trHeight w:val="242"/>
        </w:trPr>
        <w:tc>
          <w:tcPr>
            <w:tcW w:w="2575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6464" w:type="dxa"/>
          </w:tcPr>
          <w:p w:rsidR="00BD066A" w:rsidRPr="006802EA" w:rsidRDefault="003E2872" w:rsidP="009402B7">
            <w:pPr>
              <w:rPr>
                <w:lang w:val="en-US"/>
              </w:rPr>
            </w:pPr>
            <w:proofErr w:type="spellStart"/>
            <w:r w:rsidRPr="003E2872">
              <w:rPr>
                <w:lang w:val="en-US"/>
              </w:rPr>
              <w:t>idacceso</w:t>
            </w:r>
            <w:proofErr w:type="spellEnd"/>
            <w:r w:rsidRPr="003E2872">
              <w:rPr>
                <w:lang w:val="en-US"/>
              </w:rPr>
              <w:t>, UUID</w:t>
            </w:r>
          </w:p>
        </w:tc>
      </w:tr>
      <w:tr w:rsidR="00BD066A" w:rsidTr="00C1392C">
        <w:trPr>
          <w:trHeight w:val="256"/>
        </w:trPr>
        <w:tc>
          <w:tcPr>
            <w:tcW w:w="2575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6464" w:type="dxa"/>
          </w:tcPr>
          <w:p w:rsidR="00BD066A" w:rsidRDefault="006802EA" w:rsidP="009402B7">
            <w:proofErr w:type="spellStart"/>
            <w:r w:rsidRPr="006802EA">
              <w:t>String</w:t>
            </w:r>
            <w:proofErr w:type="spellEnd"/>
          </w:p>
        </w:tc>
      </w:tr>
      <w:tr w:rsidR="00BD066A" w:rsidTr="00C1392C">
        <w:trPr>
          <w:trHeight w:val="3312"/>
        </w:trPr>
        <w:tc>
          <w:tcPr>
            <w:tcW w:w="2575" w:type="dxa"/>
          </w:tcPr>
          <w:p w:rsidR="00BD066A" w:rsidRDefault="00BD066A" w:rsidP="009402B7">
            <w:r>
              <w:t>Catálogo de errores</w:t>
            </w:r>
          </w:p>
          <w:p w:rsidR="003F3C36" w:rsidRDefault="00D929A0" w:rsidP="009402B7">
            <w:r>
              <w:t>300</w:t>
            </w:r>
          </w:p>
          <w:p w:rsidR="00D929A0" w:rsidRDefault="00D929A0" w:rsidP="009402B7">
            <w:r>
              <w:t>301</w:t>
            </w:r>
          </w:p>
          <w:p w:rsidR="00D929A0" w:rsidRDefault="00D929A0" w:rsidP="009402B7">
            <w:r>
              <w:t>302</w:t>
            </w:r>
          </w:p>
          <w:p w:rsidR="00D929A0" w:rsidRDefault="00D929A0" w:rsidP="009402B7">
            <w:r>
              <w:t>303</w:t>
            </w:r>
          </w:p>
          <w:p w:rsidR="00D929A0" w:rsidRDefault="00D929A0" w:rsidP="009402B7">
            <w:r>
              <w:t>304</w:t>
            </w:r>
          </w:p>
          <w:p w:rsidR="00D929A0" w:rsidRDefault="00D929A0" w:rsidP="009402B7">
            <w:r>
              <w:t>305</w:t>
            </w:r>
          </w:p>
          <w:p w:rsidR="00D929A0" w:rsidRDefault="00D929A0" w:rsidP="009402B7">
            <w:r>
              <w:t>306</w:t>
            </w:r>
          </w:p>
          <w:p w:rsidR="00D929A0" w:rsidRDefault="00D929A0" w:rsidP="009402B7">
            <w:r>
              <w:t>307</w:t>
            </w:r>
          </w:p>
          <w:p w:rsidR="00D929A0" w:rsidRDefault="00D929A0" w:rsidP="009402B7">
            <w:r>
              <w:t>308</w:t>
            </w:r>
          </w:p>
          <w:p w:rsidR="00D929A0" w:rsidRDefault="00D929A0" w:rsidP="009402B7"/>
          <w:p w:rsidR="003F3C36" w:rsidRDefault="003F3C36" w:rsidP="009402B7"/>
          <w:p w:rsidR="003F3C36" w:rsidRDefault="003F3C36" w:rsidP="009402B7"/>
        </w:tc>
        <w:tc>
          <w:tcPr>
            <w:tcW w:w="6464" w:type="dxa"/>
          </w:tcPr>
          <w:p w:rsidR="003F3C36" w:rsidRDefault="003F3C36" w:rsidP="009402B7"/>
          <w:p w:rsidR="003F3C36" w:rsidRDefault="00D929A0" w:rsidP="009402B7">
            <w:r w:rsidRPr="00D929A0">
              <w:t>Usuario inválido, es necesario  se autentiquen los nodos de timbrado.</w:t>
            </w:r>
          </w:p>
          <w:p w:rsidR="00D929A0" w:rsidRDefault="00D929A0" w:rsidP="009402B7">
            <w:r w:rsidRPr="00D929A0">
              <w:t>XML mal formado</w:t>
            </w:r>
            <w:r w:rsidR="000C7438">
              <w:t>.</w:t>
            </w:r>
            <w:r w:rsidRPr="00D929A0">
              <w:t xml:space="preserve"> </w:t>
            </w:r>
          </w:p>
          <w:p w:rsidR="00D929A0" w:rsidRDefault="000C7438" w:rsidP="009402B7">
            <w:r>
              <w:t>Sello mal formado o inválido.</w:t>
            </w:r>
            <w:r w:rsidR="00D929A0" w:rsidRPr="00D929A0">
              <w:t xml:space="preserve">                                 </w:t>
            </w:r>
          </w:p>
          <w:p w:rsidR="00D929A0" w:rsidRDefault="00D929A0" w:rsidP="00D929A0">
            <w:r w:rsidRPr="00D929A0">
              <w:t>Sello no corresponde a emisor o caduco</w:t>
            </w:r>
          </w:p>
          <w:p w:rsidR="00D929A0" w:rsidRDefault="00D929A0" w:rsidP="00D929A0">
            <w:r w:rsidRPr="00D929A0">
              <w:t>Certificado revocado o caduco</w:t>
            </w:r>
            <w:r w:rsidR="000C7438">
              <w:t>.</w:t>
            </w:r>
          </w:p>
          <w:p w:rsidR="00D929A0" w:rsidRDefault="00D929A0" w:rsidP="00D929A0">
            <w:r w:rsidRPr="00D929A0">
              <w:t xml:space="preserve">La fecha de emisión no </w:t>
            </w:r>
            <w:r w:rsidR="000C7438" w:rsidRPr="00D929A0">
              <w:t>está</w:t>
            </w:r>
            <w:r w:rsidRPr="00D929A0">
              <w:t xml:space="preserve"> dentro de la vigencia del CSD del Emisor</w:t>
            </w:r>
          </w:p>
          <w:p w:rsidR="00D929A0" w:rsidRDefault="00D929A0" w:rsidP="00D929A0">
            <w:r w:rsidRPr="00D929A0">
              <w:t>EL certificado no es de tipo CSD</w:t>
            </w:r>
            <w:r w:rsidR="000C7438">
              <w:t>.</w:t>
            </w:r>
          </w:p>
          <w:p w:rsidR="00D929A0" w:rsidRDefault="00D929A0" w:rsidP="00D929A0">
            <w:r w:rsidRPr="00D929A0">
              <w:t>EL certificado no es de tipo CSD</w:t>
            </w:r>
            <w:r w:rsidR="000C7438">
              <w:t>.</w:t>
            </w:r>
          </w:p>
          <w:p w:rsidR="003F3C36" w:rsidRPr="00D929A0" w:rsidRDefault="00D929A0" w:rsidP="00D929A0">
            <w:r w:rsidRPr="00D929A0">
              <w:t>Certificado no expedido por el SAT</w:t>
            </w:r>
            <w:r w:rsidR="000C7438">
              <w:t>.</w:t>
            </w:r>
          </w:p>
        </w:tc>
      </w:tr>
    </w:tbl>
    <w:p w:rsidR="009123D4" w:rsidRDefault="009123D4"/>
    <w:p w:rsidR="00875352" w:rsidRDefault="00875352"/>
    <w:p w:rsidR="00875352" w:rsidRDefault="008753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8"/>
        <w:gridCol w:w="5512"/>
      </w:tblGrid>
      <w:tr w:rsidR="009123D4" w:rsidTr="00BD066A">
        <w:trPr>
          <w:gridAfter w:val="1"/>
          <w:wAfter w:w="5512" w:type="dxa"/>
        </w:trPr>
        <w:tc>
          <w:tcPr>
            <w:tcW w:w="3208" w:type="dxa"/>
          </w:tcPr>
          <w:p w:rsidR="00BD066A" w:rsidRDefault="00BD066A" w:rsidP="00BD066A">
            <w:proofErr w:type="spellStart"/>
            <w:r>
              <w:t>CancelaFacturaElectronicaByUser</w:t>
            </w:r>
            <w:proofErr w:type="spellEnd"/>
          </w:p>
          <w:p w:rsidR="009123D4" w:rsidRDefault="009123D4" w:rsidP="009402B7"/>
        </w:tc>
      </w:tr>
      <w:tr w:rsidR="009123D4" w:rsidTr="00BD066A">
        <w:tc>
          <w:tcPr>
            <w:tcW w:w="3208" w:type="dxa"/>
          </w:tcPr>
          <w:p w:rsidR="009123D4" w:rsidRDefault="009123D4" w:rsidP="009402B7"/>
        </w:tc>
        <w:tc>
          <w:tcPr>
            <w:tcW w:w="5512" w:type="dxa"/>
          </w:tcPr>
          <w:p w:rsidR="009123D4" w:rsidRDefault="00875352" w:rsidP="009402B7">
            <w:r>
              <w:t>Función para cancelar un CFDI por medio de un Usuario y Contraseña.</w:t>
            </w:r>
          </w:p>
        </w:tc>
      </w:tr>
      <w:tr w:rsidR="00BD066A" w:rsidTr="00BD066A">
        <w:tc>
          <w:tcPr>
            <w:tcW w:w="3208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5512" w:type="dxa"/>
          </w:tcPr>
          <w:p w:rsidR="003E2872" w:rsidRDefault="003E2872" w:rsidP="003E28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usuario,clave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UUID</w:t>
            </w:r>
          </w:p>
          <w:p w:rsidR="00BD066A" w:rsidRDefault="00BD066A" w:rsidP="009402B7"/>
        </w:tc>
      </w:tr>
      <w:tr w:rsidR="00BD066A" w:rsidTr="00BD066A">
        <w:tc>
          <w:tcPr>
            <w:tcW w:w="3208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5512" w:type="dxa"/>
          </w:tcPr>
          <w:p w:rsidR="00BD066A" w:rsidRDefault="003E2872" w:rsidP="009402B7">
            <w:proofErr w:type="spellStart"/>
            <w:r>
              <w:t>String</w:t>
            </w:r>
            <w:proofErr w:type="spellEnd"/>
          </w:p>
        </w:tc>
      </w:tr>
      <w:tr w:rsidR="00BD066A" w:rsidTr="00BD066A">
        <w:tc>
          <w:tcPr>
            <w:tcW w:w="3208" w:type="dxa"/>
          </w:tcPr>
          <w:p w:rsidR="00BD066A" w:rsidRDefault="00BD066A" w:rsidP="009402B7">
            <w:r>
              <w:t>Catálogo de errores</w:t>
            </w:r>
          </w:p>
        </w:tc>
        <w:tc>
          <w:tcPr>
            <w:tcW w:w="5512" w:type="dxa"/>
          </w:tcPr>
          <w:p w:rsidR="00BD066A" w:rsidRDefault="00BD066A" w:rsidP="009402B7"/>
        </w:tc>
      </w:tr>
    </w:tbl>
    <w:p w:rsidR="009123D4" w:rsidRDefault="009123D4"/>
    <w:p w:rsidR="00875352" w:rsidRDefault="008753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8"/>
        <w:gridCol w:w="5512"/>
      </w:tblGrid>
      <w:tr w:rsidR="00875352" w:rsidTr="009402B7">
        <w:trPr>
          <w:gridAfter w:val="1"/>
          <w:wAfter w:w="5512" w:type="dxa"/>
        </w:trPr>
        <w:tc>
          <w:tcPr>
            <w:tcW w:w="3208" w:type="dxa"/>
          </w:tcPr>
          <w:p w:rsidR="00875352" w:rsidRDefault="00875352" w:rsidP="009402B7">
            <w:r>
              <w:t>Estatus Certificado</w:t>
            </w:r>
          </w:p>
          <w:p w:rsidR="00875352" w:rsidRDefault="00875352" w:rsidP="009402B7"/>
        </w:tc>
      </w:tr>
      <w:tr w:rsidR="00875352" w:rsidTr="009402B7">
        <w:tc>
          <w:tcPr>
            <w:tcW w:w="3208" w:type="dxa"/>
          </w:tcPr>
          <w:p w:rsidR="00875352" w:rsidRDefault="00875352" w:rsidP="009402B7"/>
        </w:tc>
        <w:tc>
          <w:tcPr>
            <w:tcW w:w="5512" w:type="dxa"/>
          </w:tcPr>
          <w:p w:rsidR="00875352" w:rsidRDefault="00875352" w:rsidP="009402B7">
            <w:r w:rsidRPr="00875352">
              <w:t>Función para consultar información de un Certificado en la LCO</w:t>
            </w:r>
          </w:p>
        </w:tc>
      </w:tr>
      <w:tr w:rsidR="00875352" w:rsidTr="009402B7">
        <w:tc>
          <w:tcPr>
            <w:tcW w:w="3208" w:type="dxa"/>
          </w:tcPr>
          <w:p w:rsidR="00875352" w:rsidRDefault="00875352" w:rsidP="009402B7">
            <w:r>
              <w:t>Parámetros de envío</w:t>
            </w:r>
          </w:p>
        </w:tc>
        <w:tc>
          <w:tcPr>
            <w:tcW w:w="5512" w:type="dxa"/>
          </w:tcPr>
          <w:p w:rsidR="00875352" w:rsidRDefault="003E2872" w:rsidP="009402B7">
            <w:proofErr w:type="spellStart"/>
            <w:r w:rsidRPr="003E2872">
              <w:t>idacceso,RFC,numerocertificado</w:t>
            </w:r>
            <w:proofErr w:type="spellEnd"/>
          </w:p>
        </w:tc>
      </w:tr>
      <w:tr w:rsidR="00875352" w:rsidTr="009402B7">
        <w:tc>
          <w:tcPr>
            <w:tcW w:w="3208" w:type="dxa"/>
          </w:tcPr>
          <w:p w:rsidR="00875352" w:rsidRDefault="00875352" w:rsidP="009402B7">
            <w:r>
              <w:t>Respuesta:</w:t>
            </w:r>
          </w:p>
        </w:tc>
        <w:tc>
          <w:tcPr>
            <w:tcW w:w="5512" w:type="dxa"/>
          </w:tcPr>
          <w:p w:rsidR="00875352" w:rsidRDefault="003E2872" w:rsidP="009402B7">
            <w:proofErr w:type="spellStart"/>
            <w:r>
              <w:t>String</w:t>
            </w:r>
            <w:proofErr w:type="spellEnd"/>
          </w:p>
        </w:tc>
      </w:tr>
      <w:tr w:rsidR="00875352" w:rsidTr="009402B7">
        <w:tc>
          <w:tcPr>
            <w:tcW w:w="3208" w:type="dxa"/>
          </w:tcPr>
          <w:p w:rsidR="00875352" w:rsidRDefault="00875352" w:rsidP="009402B7">
            <w:r>
              <w:t>Catálogo de errores</w:t>
            </w:r>
          </w:p>
        </w:tc>
        <w:tc>
          <w:tcPr>
            <w:tcW w:w="5512" w:type="dxa"/>
          </w:tcPr>
          <w:p w:rsidR="00875352" w:rsidRDefault="00875352" w:rsidP="009402B7"/>
        </w:tc>
      </w:tr>
    </w:tbl>
    <w:p w:rsidR="00875352" w:rsidRDefault="00875352"/>
    <w:p w:rsidR="00875352" w:rsidRDefault="008753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9123D4" w:rsidTr="009402B7">
        <w:trPr>
          <w:gridAfter w:val="1"/>
          <w:wAfter w:w="6126" w:type="dxa"/>
        </w:trPr>
        <w:tc>
          <w:tcPr>
            <w:tcW w:w="2518" w:type="dxa"/>
          </w:tcPr>
          <w:p w:rsidR="009123D4" w:rsidRDefault="00BD066A" w:rsidP="009402B7">
            <w:r>
              <w:t>Existencias</w:t>
            </w:r>
          </w:p>
        </w:tc>
      </w:tr>
      <w:tr w:rsidR="009123D4" w:rsidTr="009402B7">
        <w:tc>
          <w:tcPr>
            <w:tcW w:w="2518" w:type="dxa"/>
          </w:tcPr>
          <w:p w:rsidR="009123D4" w:rsidRDefault="009123D4" w:rsidP="009402B7"/>
        </w:tc>
        <w:tc>
          <w:tcPr>
            <w:tcW w:w="6126" w:type="dxa"/>
          </w:tcPr>
          <w:p w:rsidR="009123D4" w:rsidRDefault="00875352" w:rsidP="008F16D0">
            <w:r>
              <w:t>Función para consultar cantidad de timbres restantes de un Id</w:t>
            </w:r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6126" w:type="dxa"/>
          </w:tcPr>
          <w:p w:rsidR="00BD066A" w:rsidRDefault="005230E9" w:rsidP="009402B7">
            <w:proofErr w:type="spellStart"/>
            <w:r w:rsidRPr="005230E9">
              <w:t>idacceso</w:t>
            </w:r>
            <w:proofErr w:type="spellEnd"/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6126" w:type="dxa"/>
          </w:tcPr>
          <w:p w:rsidR="00BD066A" w:rsidRDefault="005230E9" w:rsidP="009402B7">
            <w:proofErr w:type="spellStart"/>
            <w:r>
              <w:t>String</w:t>
            </w:r>
            <w:proofErr w:type="spellEnd"/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Catálogo de errores</w:t>
            </w:r>
          </w:p>
        </w:tc>
        <w:tc>
          <w:tcPr>
            <w:tcW w:w="6126" w:type="dxa"/>
          </w:tcPr>
          <w:p w:rsidR="00BD066A" w:rsidRDefault="00D929A0" w:rsidP="009402B7">
            <w:r>
              <w:t>NO</w:t>
            </w:r>
          </w:p>
        </w:tc>
      </w:tr>
    </w:tbl>
    <w:p w:rsidR="009123D4" w:rsidRDefault="009123D4"/>
    <w:p w:rsidR="000C7438" w:rsidRDefault="000C74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0C7438" w:rsidTr="00152BBC">
        <w:trPr>
          <w:gridAfter w:val="1"/>
          <w:wAfter w:w="6126" w:type="dxa"/>
        </w:trPr>
        <w:tc>
          <w:tcPr>
            <w:tcW w:w="2518" w:type="dxa"/>
          </w:tcPr>
          <w:p w:rsidR="000C7438" w:rsidRDefault="000C7438" w:rsidP="00152BBC">
            <w:r>
              <w:t>Genera PFX</w:t>
            </w:r>
          </w:p>
        </w:tc>
      </w:tr>
      <w:tr w:rsidR="000C7438" w:rsidTr="00152BBC">
        <w:tc>
          <w:tcPr>
            <w:tcW w:w="2518" w:type="dxa"/>
          </w:tcPr>
          <w:p w:rsidR="000C7438" w:rsidRDefault="000C7438" w:rsidP="00152BBC"/>
        </w:tc>
        <w:tc>
          <w:tcPr>
            <w:tcW w:w="6126" w:type="dxa"/>
          </w:tcPr>
          <w:p w:rsidR="000C7438" w:rsidRDefault="000C7438" w:rsidP="00152BBC"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Funcion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para generar archivo PFX necesario para la cancelación.</w:t>
            </w:r>
          </w:p>
        </w:tc>
      </w:tr>
      <w:tr w:rsidR="000C7438" w:rsidTr="00152BBC">
        <w:tc>
          <w:tcPr>
            <w:tcW w:w="2518" w:type="dxa"/>
          </w:tcPr>
          <w:p w:rsidR="000C7438" w:rsidRDefault="000C7438" w:rsidP="00152BBC">
            <w:r>
              <w:t>Parámetros de envío</w:t>
            </w:r>
          </w:p>
        </w:tc>
        <w:tc>
          <w:tcPr>
            <w:tcW w:w="6126" w:type="dxa"/>
          </w:tcPr>
          <w:p w:rsidR="000C7438" w:rsidRDefault="000C7438" w:rsidP="00152BBC">
            <w:proofErr w:type="spellStart"/>
            <w:r w:rsidRPr="005230E9">
              <w:t>I</w:t>
            </w:r>
            <w:r w:rsidRPr="005230E9">
              <w:t>dacceso</w:t>
            </w:r>
            <w:proofErr w:type="spellEnd"/>
            <w:r>
              <w:t>, RFC, base64cer,  base64key, contraseña</w:t>
            </w:r>
          </w:p>
        </w:tc>
      </w:tr>
      <w:tr w:rsidR="000C7438" w:rsidTr="00152BBC">
        <w:tc>
          <w:tcPr>
            <w:tcW w:w="2518" w:type="dxa"/>
          </w:tcPr>
          <w:p w:rsidR="000C7438" w:rsidRDefault="000C7438" w:rsidP="00152BBC">
            <w:r>
              <w:t>Respuesta:</w:t>
            </w:r>
          </w:p>
        </w:tc>
        <w:tc>
          <w:tcPr>
            <w:tcW w:w="6126" w:type="dxa"/>
          </w:tcPr>
          <w:p w:rsidR="000C7438" w:rsidRDefault="000C7438" w:rsidP="00152BBC">
            <w:proofErr w:type="spellStart"/>
            <w:r>
              <w:t>String</w:t>
            </w:r>
            <w:proofErr w:type="spellEnd"/>
          </w:p>
        </w:tc>
      </w:tr>
      <w:tr w:rsidR="000C7438" w:rsidTr="00152BBC">
        <w:tc>
          <w:tcPr>
            <w:tcW w:w="2518" w:type="dxa"/>
          </w:tcPr>
          <w:p w:rsidR="000C7438" w:rsidRDefault="000C7438" w:rsidP="00152BBC">
            <w:r>
              <w:t>Catálogo de errores</w:t>
            </w:r>
          </w:p>
        </w:tc>
        <w:tc>
          <w:tcPr>
            <w:tcW w:w="6126" w:type="dxa"/>
          </w:tcPr>
          <w:p w:rsidR="000C7438" w:rsidRDefault="000C7438" w:rsidP="00152BBC"/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601</w:t>
            </w:r>
          </w:p>
        </w:tc>
        <w:tc>
          <w:tcPr>
            <w:tcW w:w="6126" w:type="dxa"/>
          </w:tcPr>
          <w:p w:rsidR="00E3397A" w:rsidRDefault="00E3397A" w:rsidP="00152BBC">
            <w:r>
              <w:t>Atributo RFC Obligatorio vacío.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bookmarkStart w:id="4" w:name="_GoBack" w:colFirst="1" w:colLast="1"/>
            <w:r>
              <w:t>602</w:t>
            </w:r>
          </w:p>
        </w:tc>
        <w:tc>
          <w:tcPr>
            <w:tcW w:w="6126" w:type="dxa"/>
          </w:tcPr>
          <w:p w:rsidR="00E3397A" w:rsidRDefault="00E3397A" w:rsidP="00152BBC">
            <w:r>
              <w:t>Atributo certificado obligatorio, vacío.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603</w:t>
            </w:r>
          </w:p>
        </w:tc>
        <w:tc>
          <w:tcPr>
            <w:tcW w:w="6126" w:type="dxa"/>
          </w:tcPr>
          <w:p w:rsidR="00E3397A" w:rsidRDefault="00E3397A" w:rsidP="00152BBC">
            <w:r>
              <w:t>Atributo llave obligatorio, vacío</w:t>
            </w:r>
          </w:p>
        </w:tc>
      </w:tr>
      <w:bookmarkEnd w:id="4"/>
      <w:tr w:rsidR="00E3397A" w:rsidTr="00152BBC">
        <w:tc>
          <w:tcPr>
            <w:tcW w:w="2518" w:type="dxa"/>
          </w:tcPr>
          <w:p w:rsidR="00E3397A" w:rsidRDefault="00E3397A" w:rsidP="00152BBC">
            <w:r>
              <w:t>604</w:t>
            </w:r>
          </w:p>
        </w:tc>
        <w:tc>
          <w:tcPr>
            <w:tcW w:w="6126" w:type="dxa"/>
          </w:tcPr>
          <w:p w:rsidR="00E3397A" w:rsidRDefault="00E928C4" w:rsidP="00152BBC">
            <w:r>
              <w:t xml:space="preserve">Atributo contraseña </w:t>
            </w:r>
            <w:proofErr w:type="gramStart"/>
            <w:r>
              <w:t>obligatorio, vacío</w:t>
            </w:r>
            <w:proofErr w:type="gramEnd"/>
            <w:r>
              <w:t>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605</w:t>
            </w:r>
          </w:p>
        </w:tc>
        <w:tc>
          <w:tcPr>
            <w:tcW w:w="6126" w:type="dxa"/>
          </w:tcPr>
          <w:p w:rsidR="00E3397A" w:rsidRDefault="00E928C4" w:rsidP="00152BBC">
            <w:r>
              <w:t>El certificado no corresponde al RFC del emisor.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606</w:t>
            </w:r>
          </w:p>
        </w:tc>
        <w:tc>
          <w:tcPr>
            <w:tcW w:w="6126" w:type="dxa"/>
          </w:tcPr>
          <w:p w:rsidR="00E3397A" w:rsidRDefault="00E928C4" w:rsidP="00152BBC">
            <w:r>
              <w:t>El certificado no está en formato Base64, o no es un certificado.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607</w:t>
            </w:r>
          </w:p>
        </w:tc>
        <w:tc>
          <w:tcPr>
            <w:tcW w:w="6126" w:type="dxa"/>
          </w:tcPr>
          <w:p w:rsidR="00E3397A" w:rsidRDefault="00E928C4" w:rsidP="00152BBC">
            <w:r>
              <w:t>La llave privada no está en Base64, o no es la llave privada.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608</w:t>
            </w:r>
          </w:p>
        </w:tc>
        <w:tc>
          <w:tcPr>
            <w:tcW w:w="6126" w:type="dxa"/>
          </w:tcPr>
          <w:p w:rsidR="00E928C4" w:rsidRDefault="00E928C4" w:rsidP="00152BBC">
            <w:r>
              <w:t>La llave privada no corresponde al certificado.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609</w:t>
            </w:r>
          </w:p>
        </w:tc>
        <w:tc>
          <w:tcPr>
            <w:tcW w:w="6126" w:type="dxa"/>
          </w:tcPr>
          <w:p w:rsidR="00E3397A" w:rsidRDefault="00E928C4" w:rsidP="00152BBC">
            <w:r>
              <w:t>Error al generar el Archivo PFX.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402</w:t>
            </w:r>
          </w:p>
        </w:tc>
        <w:tc>
          <w:tcPr>
            <w:tcW w:w="6126" w:type="dxa"/>
          </w:tcPr>
          <w:p w:rsidR="00E3397A" w:rsidRDefault="00E928C4" w:rsidP="00152BBC">
            <w:r>
              <w:t>RFC del emisor no se encuentra en el régimen de contribuyentes.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304</w:t>
            </w:r>
          </w:p>
        </w:tc>
        <w:tc>
          <w:tcPr>
            <w:tcW w:w="6126" w:type="dxa"/>
          </w:tcPr>
          <w:p w:rsidR="00E3397A" w:rsidRDefault="00E928C4" w:rsidP="00152BBC">
            <w:r>
              <w:t>Certificado revocado o caduco.</w:t>
            </w:r>
          </w:p>
        </w:tc>
      </w:tr>
      <w:tr w:rsidR="00E3397A" w:rsidTr="00152BBC">
        <w:tc>
          <w:tcPr>
            <w:tcW w:w="2518" w:type="dxa"/>
          </w:tcPr>
          <w:p w:rsidR="00E3397A" w:rsidRDefault="00E3397A" w:rsidP="00152BBC">
            <w:r>
              <w:t>600</w:t>
            </w:r>
          </w:p>
        </w:tc>
        <w:tc>
          <w:tcPr>
            <w:tcW w:w="6126" w:type="dxa"/>
          </w:tcPr>
          <w:p w:rsidR="00E3397A" w:rsidRDefault="00E928C4" w:rsidP="00152BBC">
            <w:r>
              <w:t>Archivo PFX generado exitosamente.</w:t>
            </w:r>
          </w:p>
        </w:tc>
      </w:tr>
    </w:tbl>
    <w:p w:rsidR="000C7438" w:rsidRDefault="000C7438"/>
    <w:p w:rsidR="000C7438" w:rsidRDefault="000C7438"/>
    <w:p w:rsidR="000C7438" w:rsidRDefault="000C7438"/>
    <w:p w:rsidR="000C7438" w:rsidRDefault="000C74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9123D4" w:rsidTr="009402B7">
        <w:trPr>
          <w:gridAfter w:val="1"/>
          <w:wAfter w:w="6126" w:type="dxa"/>
        </w:trPr>
        <w:tc>
          <w:tcPr>
            <w:tcW w:w="2518" w:type="dxa"/>
          </w:tcPr>
          <w:p w:rsidR="00BD066A" w:rsidRDefault="00BD066A" w:rsidP="00BD066A">
            <w:proofErr w:type="spellStart"/>
            <w:r>
              <w:t>GetNodoTFD</w:t>
            </w:r>
            <w:proofErr w:type="spellEnd"/>
          </w:p>
          <w:p w:rsidR="009123D4" w:rsidRDefault="009123D4" w:rsidP="009402B7"/>
        </w:tc>
      </w:tr>
      <w:tr w:rsidR="009123D4" w:rsidTr="009402B7">
        <w:tc>
          <w:tcPr>
            <w:tcW w:w="2518" w:type="dxa"/>
          </w:tcPr>
          <w:p w:rsidR="009123D4" w:rsidRDefault="009123D4" w:rsidP="009402B7"/>
        </w:tc>
        <w:tc>
          <w:tcPr>
            <w:tcW w:w="6126" w:type="dxa"/>
          </w:tcPr>
          <w:p w:rsidR="009123D4" w:rsidRDefault="00875352" w:rsidP="009402B7">
            <w:r>
              <w:t>Función para timbrar un XML por medio de un ID de Acceso, se regresa solo el nodo de Timbre Fiscal Digital.</w:t>
            </w:r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6126" w:type="dxa"/>
          </w:tcPr>
          <w:p w:rsidR="008F5F2D" w:rsidRDefault="008F5F2D" w:rsidP="008F5F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xml,idacceso,comentarios</w:t>
            </w:r>
            <w:proofErr w:type="spellEnd"/>
          </w:p>
          <w:p w:rsidR="00BD066A" w:rsidRDefault="00BD066A" w:rsidP="009402B7"/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6126" w:type="dxa"/>
          </w:tcPr>
          <w:p w:rsidR="00BD066A" w:rsidRDefault="00BD066A" w:rsidP="009402B7"/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Catálogo de errores</w:t>
            </w:r>
            <w:r w:rsidR="00D929A0">
              <w:t>:</w:t>
            </w:r>
          </w:p>
        </w:tc>
        <w:tc>
          <w:tcPr>
            <w:tcW w:w="6126" w:type="dxa"/>
          </w:tcPr>
          <w:p w:rsidR="00BD066A" w:rsidRDefault="00BD066A" w:rsidP="009402B7"/>
        </w:tc>
      </w:tr>
    </w:tbl>
    <w:p w:rsidR="009123D4" w:rsidRDefault="009123D4"/>
    <w:p w:rsidR="009123D4" w:rsidRDefault="009123D4"/>
    <w:tbl>
      <w:tblPr>
        <w:tblStyle w:val="Tablaconcuadrcula"/>
        <w:tblW w:w="9455" w:type="dxa"/>
        <w:tblLook w:val="04A0" w:firstRow="1" w:lastRow="0" w:firstColumn="1" w:lastColumn="0" w:noHBand="0" w:noVBand="1"/>
      </w:tblPr>
      <w:tblGrid>
        <w:gridCol w:w="2754"/>
        <w:gridCol w:w="6701"/>
      </w:tblGrid>
      <w:tr w:rsidR="009123D4" w:rsidTr="002E0A8D">
        <w:trPr>
          <w:gridAfter w:val="1"/>
          <w:wAfter w:w="6701" w:type="dxa"/>
          <w:trHeight w:val="531"/>
        </w:trPr>
        <w:tc>
          <w:tcPr>
            <w:tcW w:w="2754" w:type="dxa"/>
          </w:tcPr>
          <w:p w:rsidR="00BD066A" w:rsidRDefault="00BD066A" w:rsidP="00BD066A">
            <w:proofErr w:type="spellStart"/>
            <w:r>
              <w:t>GetSelloFiscalDigital</w:t>
            </w:r>
            <w:proofErr w:type="spellEnd"/>
          </w:p>
          <w:p w:rsidR="009123D4" w:rsidRDefault="009123D4" w:rsidP="009402B7"/>
        </w:tc>
      </w:tr>
      <w:tr w:rsidR="009123D4" w:rsidTr="002E0A8D">
        <w:trPr>
          <w:trHeight w:val="251"/>
        </w:trPr>
        <w:tc>
          <w:tcPr>
            <w:tcW w:w="2754" w:type="dxa"/>
          </w:tcPr>
          <w:p w:rsidR="009123D4" w:rsidRDefault="009123D4" w:rsidP="009402B7"/>
        </w:tc>
        <w:tc>
          <w:tcPr>
            <w:tcW w:w="6701" w:type="dxa"/>
          </w:tcPr>
          <w:p w:rsidR="009123D4" w:rsidRDefault="00875352" w:rsidP="009402B7">
            <w:r>
              <w:t xml:space="preserve">Función para timbrar un XML por medio de un ID de Acceso. </w:t>
            </w:r>
          </w:p>
        </w:tc>
      </w:tr>
      <w:tr w:rsidR="00BD066A" w:rsidTr="002E0A8D">
        <w:trPr>
          <w:trHeight w:val="266"/>
        </w:trPr>
        <w:tc>
          <w:tcPr>
            <w:tcW w:w="2754" w:type="dxa"/>
          </w:tcPr>
          <w:p w:rsidR="00BD066A" w:rsidRDefault="00BD066A" w:rsidP="009402B7">
            <w:r>
              <w:lastRenderedPageBreak/>
              <w:t>Parámetros de envío</w:t>
            </w:r>
          </w:p>
        </w:tc>
        <w:tc>
          <w:tcPr>
            <w:tcW w:w="6701" w:type="dxa"/>
          </w:tcPr>
          <w:p w:rsidR="00BD066A" w:rsidRDefault="005230E9" w:rsidP="006802EA">
            <w:proofErr w:type="spellStart"/>
            <w:r w:rsidRPr="005230E9">
              <w:t>xml</w:t>
            </w:r>
            <w:proofErr w:type="spellEnd"/>
            <w:r w:rsidRPr="005230E9">
              <w:t xml:space="preserve">, </w:t>
            </w:r>
            <w:proofErr w:type="spellStart"/>
            <w:r w:rsidRPr="005230E9">
              <w:t>idacceso,comentarios</w:t>
            </w:r>
            <w:proofErr w:type="spellEnd"/>
          </w:p>
        </w:tc>
      </w:tr>
      <w:tr w:rsidR="00BD066A" w:rsidTr="002E0A8D">
        <w:trPr>
          <w:trHeight w:val="251"/>
        </w:trPr>
        <w:tc>
          <w:tcPr>
            <w:tcW w:w="2754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6701" w:type="dxa"/>
          </w:tcPr>
          <w:p w:rsidR="00BD066A" w:rsidRDefault="006802EA" w:rsidP="009402B7">
            <w:proofErr w:type="spellStart"/>
            <w:r w:rsidRPr="006802EA">
              <w:t>String</w:t>
            </w:r>
            <w:proofErr w:type="spellEnd"/>
          </w:p>
        </w:tc>
      </w:tr>
      <w:tr w:rsidR="00BD066A" w:rsidTr="002E0A8D">
        <w:trPr>
          <w:trHeight w:val="3187"/>
        </w:trPr>
        <w:tc>
          <w:tcPr>
            <w:tcW w:w="2754" w:type="dxa"/>
          </w:tcPr>
          <w:p w:rsidR="002E0A8D" w:rsidRDefault="002E0A8D" w:rsidP="002E0A8D">
            <w:r>
              <w:t>Catálogo de errores</w:t>
            </w:r>
          </w:p>
          <w:p w:rsidR="002E0A8D" w:rsidRDefault="002E0A8D" w:rsidP="002E0A8D">
            <w:r>
              <w:t>300</w:t>
            </w:r>
          </w:p>
          <w:p w:rsidR="002E0A8D" w:rsidRDefault="002E0A8D" w:rsidP="002E0A8D">
            <w:r>
              <w:t>301</w:t>
            </w:r>
          </w:p>
          <w:p w:rsidR="002E0A8D" w:rsidRDefault="002E0A8D" w:rsidP="002E0A8D">
            <w:r>
              <w:t>302</w:t>
            </w:r>
          </w:p>
          <w:p w:rsidR="002E0A8D" w:rsidRDefault="002E0A8D" w:rsidP="002E0A8D">
            <w:r>
              <w:t>303</w:t>
            </w:r>
          </w:p>
          <w:p w:rsidR="002E0A8D" w:rsidRDefault="002E0A8D" w:rsidP="002E0A8D">
            <w:r>
              <w:t>304</w:t>
            </w:r>
          </w:p>
          <w:p w:rsidR="002E0A8D" w:rsidRDefault="002E0A8D" w:rsidP="002E0A8D">
            <w:r>
              <w:t>305</w:t>
            </w:r>
          </w:p>
          <w:p w:rsidR="002E0A8D" w:rsidRDefault="002E0A8D" w:rsidP="002E0A8D">
            <w:r>
              <w:t>306</w:t>
            </w:r>
          </w:p>
          <w:p w:rsidR="002E0A8D" w:rsidRDefault="002E0A8D" w:rsidP="002E0A8D">
            <w:r>
              <w:t>307</w:t>
            </w:r>
          </w:p>
          <w:p w:rsidR="002E0A8D" w:rsidRDefault="002E0A8D" w:rsidP="002E0A8D">
            <w:r>
              <w:t>308</w:t>
            </w:r>
          </w:p>
          <w:p w:rsidR="00BD066A" w:rsidRDefault="00BD066A" w:rsidP="009402B7"/>
        </w:tc>
        <w:tc>
          <w:tcPr>
            <w:tcW w:w="6701" w:type="dxa"/>
          </w:tcPr>
          <w:p w:rsidR="00BD066A" w:rsidRDefault="00BD066A" w:rsidP="009402B7"/>
          <w:p w:rsidR="002E0A8D" w:rsidRDefault="002E0A8D" w:rsidP="002E0A8D">
            <w:r w:rsidRPr="00D929A0">
              <w:t>Usuario inválido, es necesario  se autentiquen los nodos de timbrado.</w:t>
            </w:r>
          </w:p>
          <w:p w:rsidR="002E0A8D" w:rsidRDefault="002E0A8D" w:rsidP="002E0A8D">
            <w:r w:rsidRPr="00D929A0">
              <w:t xml:space="preserve">XML mal formado </w:t>
            </w:r>
          </w:p>
          <w:p w:rsidR="002E0A8D" w:rsidRDefault="002E0A8D" w:rsidP="002E0A8D">
            <w:r w:rsidRPr="00D929A0">
              <w:t xml:space="preserve">Sello mal formado o inválido                                   </w:t>
            </w:r>
          </w:p>
          <w:p w:rsidR="002E0A8D" w:rsidRDefault="002E0A8D" w:rsidP="002E0A8D">
            <w:r w:rsidRPr="00D929A0">
              <w:t>Sello no corresponde a emisor o caduco</w:t>
            </w:r>
          </w:p>
          <w:p w:rsidR="002E0A8D" w:rsidRDefault="002E0A8D" w:rsidP="002E0A8D">
            <w:r w:rsidRPr="00D929A0">
              <w:t>Certificado revocado o caduco</w:t>
            </w:r>
          </w:p>
          <w:p w:rsidR="002E0A8D" w:rsidRDefault="002E0A8D" w:rsidP="002E0A8D">
            <w:r w:rsidRPr="00D929A0">
              <w:t xml:space="preserve">La fecha de emisión no </w:t>
            </w:r>
            <w:proofErr w:type="spellStart"/>
            <w:r w:rsidRPr="00D929A0">
              <w:t>esta</w:t>
            </w:r>
            <w:proofErr w:type="spellEnd"/>
            <w:r w:rsidRPr="00D929A0">
              <w:t xml:space="preserve"> dentro de la vigencia del CSD del Emisor</w:t>
            </w:r>
          </w:p>
          <w:p w:rsidR="002E0A8D" w:rsidRDefault="002E0A8D" w:rsidP="002E0A8D">
            <w:r w:rsidRPr="00D929A0">
              <w:t>EL certificado no es de tipo CSD</w:t>
            </w:r>
          </w:p>
          <w:p w:rsidR="002E0A8D" w:rsidRDefault="002E0A8D" w:rsidP="002E0A8D">
            <w:r w:rsidRPr="00D929A0">
              <w:t>EL certificado no es de tipo CSD</w:t>
            </w:r>
          </w:p>
          <w:p w:rsidR="002E0A8D" w:rsidRDefault="002E0A8D" w:rsidP="002E0A8D">
            <w:r w:rsidRPr="00D929A0">
              <w:t>Certificado no expedido por el SAT</w:t>
            </w:r>
          </w:p>
        </w:tc>
      </w:tr>
    </w:tbl>
    <w:p w:rsidR="009123D4" w:rsidRDefault="009123D4"/>
    <w:p w:rsidR="009123D4" w:rsidRDefault="009123D4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933"/>
        <w:gridCol w:w="6531"/>
      </w:tblGrid>
      <w:tr w:rsidR="009123D4" w:rsidTr="002E0A8D">
        <w:trPr>
          <w:gridAfter w:val="1"/>
          <w:wAfter w:w="6531" w:type="dxa"/>
        </w:trPr>
        <w:tc>
          <w:tcPr>
            <w:tcW w:w="2933" w:type="dxa"/>
          </w:tcPr>
          <w:p w:rsidR="00BD066A" w:rsidRDefault="00BD066A" w:rsidP="00BD066A">
            <w:proofErr w:type="spellStart"/>
            <w:r>
              <w:t>GetSelloFiscalDigitalByUsuario</w:t>
            </w:r>
            <w:proofErr w:type="spellEnd"/>
          </w:p>
          <w:p w:rsidR="009123D4" w:rsidRDefault="009123D4" w:rsidP="009402B7"/>
        </w:tc>
      </w:tr>
      <w:tr w:rsidR="009123D4" w:rsidTr="002E0A8D">
        <w:tc>
          <w:tcPr>
            <w:tcW w:w="2933" w:type="dxa"/>
          </w:tcPr>
          <w:p w:rsidR="009123D4" w:rsidRDefault="009123D4" w:rsidP="009402B7"/>
        </w:tc>
        <w:tc>
          <w:tcPr>
            <w:tcW w:w="6531" w:type="dxa"/>
          </w:tcPr>
          <w:p w:rsidR="009123D4" w:rsidRDefault="00875352" w:rsidP="009402B7">
            <w:r>
              <w:t>Función para timbrar un XML por medio de un Usuario y Contraseña.</w:t>
            </w:r>
          </w:p>
        </w:tc>
      </w:tr>
      <w:tr w:rsidR="00BD066A" w:rsidTr="002E0A8D">
        <w:tc>
          <w:tcPr>
            <w:tcW w:w="2933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6531" w:type="dxa"/>
          </w:tcPr>
          <w:p w:rsidR="00BD066A" w:rsidRDefault="005230E9" w:rsidP="009402B7">
            <w:proofErr w:type="spellStart"/>
            <w:r w:rsidRPr="005230E9">
              <w:t>xml,usuario,clave,comentarios</w:t>
            </w:r>
            <w:proofErr w:type="spellEnd"/>
          </w:p>
        </w:tc>
      </w:tr>
      <w:tr w:rsidR="00BD066A" w:rsidTr="002E0A8D">
        <w:tc>
          <w:tcPr>
            <w:tcW w:w="2933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6531" w:type="dxa"/>
          </w:tcPr>
          <w:p w:rsidR="00BD066A" w:rsidRDefault="005230E9" w:rsidP="009402B7">
            <w:proofErr w:type="spellStart"/>
            <w:r>
              <w:t>String</w:t>
            </w:r>
            <w:proofErr w:type="spellEnd"/>
          </w:p>
        </w:tc>
      </w:tr>
      <w:tr w:rsidR="002E0A8D" w:rsidTr="002E0A8D">
        <w:tc>
          <w:tcPr>
            <w:tcW w:w="2933" w:type="dxa"/>
          </w:tcPr>
          <w:p w:rsidR="002E0A8D" w:rsidRDefault="002E0A8D" w:rsidP="00C81DCF">
            <w:r>
              <w:t>Catálogo de errores</w:t>
            </w:r>
          </w:p>
          <w:p w:rsidR="002E0A8D" w:rsidRDefault="002E0A8D" w:rsidP="00C81DCF">
            <w:r>
              <w:t>300</w:t>
            </w:r>
          </w:p>
          <w:p w:rsidR="002E0A8D" w:rsidRDefault="002E0A8D" w:rsidP="00C81DCF">
            <w:r>
              <w:t>301</w:t>
            </w:r>
          </w:p>
          <w:p w:rsidR="002E0A8D" w:rsidRDefault="002E0A8D" w:rsidP="00C81DCF">
            <w:r>
              <w:t>302</w:t>
            </w:r>
          </w:p>
          <w:p w:rsidR="002E0A8D" w:rsidRDefault="002E0A8D" w:rsidP="00C81DCF">
            <w:r>
              <w:t>303</w:t>
            </w:r>
          </w:p>
          <w:p w:rsidR="002E0A8D" w:rsidRDefault="002E0A8D" w:rsidP="00C81DCF">
            <w:r>
              <w:t>304</w:t>
            </w:r>
          </w:p>
          <w:p w:rsidR="002E0A8D" w:rsidRDefault="002E0A8D" w:rsidP="00C81DCF">
            <w:r>
              <w:t>305</w:t>
            </w:r>
          </w:p>
          <w:p w:rsidR="002E0A8D" w:rsidRDefault="002E0A8D" w:rsidP="00C81DCF">
            <w:r>
              <w:t>306</w:t>
            </w:r>
          </w:p>
          <w:p w:rsidR="002E0A8D" w:rsidRDefault="002E0A8D" w:rsidP="00C81DCF">
            <w:r>
              <w:t>307</w:t>
            </w:r>
          </w:p>
          <w:p w:rsidR="002E0A8D" w:rsidRDefault="002E0A8D" w:rsidP="00C81DCF">
            <w:r>
              <w:t>308</w:t>
            </w:r>
          </w:p>
          <w:p w:rsidR="002E0A8D" w:rsidRDefault="002E0A8D" w:rsidP="00C81DCF"/>
        </w:tc>
        <w:tc>
          <w:tcPr>
            <w:tcW w:w="6531" w:type="dxa"/>
          </w:tcPr>
          <w:p w:rsidR="002E0A8D" w:rsidRDefault="002E0A8D" w:rsidP="00C81DCF"/>
          <w:p w:rsidR="002E0A8D" w:rsidRDefault="002E0A8D" w:rsidP="00C81DCF">
            <w:r w:rsidRPr="00D929A0">
              <w:t>Usuario inválido, es necesario  se autentiquen los nodos de timbrado.</w:t>
            </w:r>
          </w:p>
          <w:p w:rsidR="002E0A8D" w:rsidRDefault="002E0A8D" w:rsidP="00C81DCF">
            <w:r w:rsidRPr="00D929A0">
              <w:t xml:space="preserve">XML mal formado </w:t>
            </w:r>
          </w:p>
          <w:p w:rsidR="002E0A8D" w:rsidRDefault="002E0A8D" w:rsidP="00C81DCF">
            <w:r w:rsidRPr="00D929A0">
              <w:t xml:space="preserve">Sello mal formado o inválido                                   </w:t>
            </w:r>
          </w:p>
          <w:p w:rsidR="002E0A8D" w:rsidRDefault="002E0A8D" w:rsidP="00C81DCF">
            <w:r w:rsidRPr="00D929A0">
              <w:t>Sello no corresponde a emisor o caduco</w:t>
            </w:r>
          </w:p>
          <w:p w:rsidR="002E0A8D" w:rsidRDefault="002E0A8D" w:rsidP="00C81DCF">
            <w:r w:rsidRPr="00D929A0">
              <w:t>Certificado revocado o caduco</w:t>
            </w:r>
          </w:p>
          <w:p w:rsidR="002E0A8D" w:rsidRDefault="002E0A8D" w:rsidP="00C81DCF">
            <w:r w:rsidRPr="00D929A0">
              <w:t>La fecha de emisión no está dentro de la vigencia del CSD del Emisor</w:t>
            </w:r>
          </w:p>
          <w:p w:rsidR="002E0A8D" w:rsidRDefault="002E0A8D" w:rsidP="00C81DCF">
            <w:r w:rsidRPr="00D929A0">
              <w:t>EL certificado no es de tipo CSD</w:t>
            </w:r>
          </w:p>
          <w:p w:rsidR="002E0A8D" w:rsidRDefault="002E0A8D" w:rsidP="00C81DCF">
            <w:r w:rsidRPr="00D929A0">
              <w:t>EL certificado no es de tipo CSD</w:t>
            </w:r>
          </w:p>
          <w:p w:rsidR="002E0A8D" w:rsidRDefault="002E0A8D" w:rsidP="00C81DCF">
            <w:r w:rsidRPr="00D929A0">
              <w:t>Certificado no expedido por el SAT</w:t>
            </w:r>
          </w:p>
        </w:tc>
      </w:tr>
    </w:tbl>
    <w:p w:rsidR="009123D4" w:rsidRDefault="009123D4"/>
    <w:p w:rsidR="009123D4" w:rsidRDefault="0091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9123D4" w:rsidTr="009402B7">
        <w:trPr>
          <w:gridAfter w:val="1"/>
          <w:wAfter w:w="6126" w:type="dxa"/>
        </w:trPr>
        <w:tc>
          <w:tcPr>
            <w:tcW w:w="2518" w:type="dxa"/>
          </w:tcPr>
          <w:p w:rsidR="00BD066A" w:rsidRDefault="00BD066A" w:rsidP="00BD066A">
            <w:proofErr w:type="spellStart"/>
            <w:r>
              <w:t>RecuperarCFDI</w:t>
            </w:r>
            <w:proofErr w:type="spellEnd"/>
          </w:p>
          <w:p w:rsidR="009123D4" w:rsidRDefault="009123D4" w:rsidP="009402B7"/>
        </w:tc>
      </w:tr>
      <w:tr w:rsidR="009123D4" w:rsidTr="009402B7">
        <w:tc>
          <w:tcPr>
            <w:tcW w:w="2518" w:type="dxa"/>
          </w:tcPr>
          <w:p w:rsidR="009123D4" w:rsidRDefault="009123D4" w:rsidP="009402B7"/>
        </w:tc>
        <w:tc>
          <w:tcPr>
            <w:tcW w:w="6126" w:type="dxa"/>
          </w:tcPr>
          <w:p w:rsidR="009123D4" w:rsidRDefault="00875352" w:rsidP="009402B7">
            <w:r>
              <w:t>Función para recuperar un CFDI previamente timbrado.</w:t>
            </w:r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6126" w:type="dxa"/>
          </w:tcPr>
          <w:p w:rsidR="00BD066A" w:rsidRDefault="005230E9" w:rsidP="009402B7">
            <w:proofErr w:type="spellStart"/>
            <w:r w:rsidRPr="005230E9">
              <w:t>idacceso,UUID</w:t>
            </w:r>
            <w:proofErr w:type="spellEnd"/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Respuesta:</w:t>
            </w:r>
          </w:p>
        </w:tc>
        <w:tc>
          <w:tcPr>
            <w:tcW w:w="6126" w:type="dxa"/>
          </w:tcPr>
          <w:p w:rsidR="00BD066A" w:rsidRDefault="009416BE" w:rsidP="009402B7">
            <w:proofErr w:type="spellStart"/>
            <w:r>
              <w:t>String</w:t>
            </w:r>
            <w:proofErr w:type="spellEnd"/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Catálogo de errores</w:t>
            </w:r>
          </w:p>
        </w:tc>
        <w:tc>
          <w:tcPr>
            <w:tcW w:w="6126" w:type="dxa"/>
          </w:tcPr>
          <w:p w:rsidR="00BD066A" w:rsidRDefault="008F5F2D" w:rsidP="009402B7">
            <w:r>
              <w:t>No.</w:t>
            </w:r>
          </w:p>
          <w:p w:rsidR="008F5F2D" w:rsidRDefault="008F5F2D" w:rsidP="009402B7"/>
        </w:tc>
      </w:tr>
    </w:tbl>
    <w:p w:rsidR="009123D4" w:rsidRDefault="009123D4"/>
    <w:p w:rsidR="009123D4" w:rsidRDefault="0091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9123D4" w:rsidTr="009402B7">
        <w:trPr>
          <w:gridAfter w:val="1"/>
          <w:wAfter w:w="6126" w:type="dxa"/>
        </w:trPr>
        <w:tc>
          <w:tcPr>
            <w:tcW w:w="2518" w:type="dxa"/>
          </w:tcPr>
          <w:p w:rsidR="009123D4" w:rsidRDefault="00BD066A" w:rsidP="009402B7">
            <w:proofErr w:type="spellStart"/>
            <w:r>
              <w:t>ValidaStructura</w:t>
            </w:r>
            <w:proofErr w:type="spellEnd"/>
          </w:p>
        </w:tc>
      </w:tr>
      <w:tr w:rsidR="009123D4" w:rsidTr="009402B7">
        <w:tc>
          <w:tcPr>
            <w:tcW w:w="2518" w:type="dxa"/>
          </w:tcPr>
          <w:p w:rsidR="009123D4" w:rsidRDefault="009123D4" w:rsidP="009402B7"/>
        </w:tc>
        <w:tc>
          <w:tcPr>
            <w:tcW w:w="6126" w:type="dxa"/>
          </w:tcPr>
          <w:p w:rsidR="009123D4" w:rsidRDefault="00875352" w:rsidP="009402B7">
            <w:r>
              <w:t>Función para validar la estructura de un XML.</w:t>
            </w:r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Parámetros de envío</w:t>
            </w:r>
          </w:p>
        </w:tc>
        <w:tc>
          <w:tcPr>
            <w:tcW w:w="6126" w:type="dxa"/>
          </w:tcPr>
          <w:p w:rsidR="005230E9" w:rsidRDefault="005230E9" w:rsidP="0052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id,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xml</w:t>
            </w:r>
            <w:proofErr w:type="spellEnd"/>
          </w:p>
          <w:p w:rsidR="00BD066A" w:rsidRDefault="00BD066A" w:rsidP="009402B7"/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lastRenderedPageBreak/>
              <w:t>Respuesta:</w:t>
            </w:r>
          </w:p>
        </w:tc>
        <w:tc>
          <w:tcPr>
            <w:tcW w:w="6126" w:type="dxa"/>
          </w:tcPr>
          <w:p w:rsidR="00BD066A" w:rsidRDefault="009416BE" w:rsidP="009402B7">
            <w:proofErr w:type="spellStart"/>
            <w:r>
              <w:t>String</w:t>
            </w:r>
            <w:proofErr w:type="spellEnd"/>
          </w:p>
        </w:tc>
      </w:tr>
      <w:tr w:rsidR="00BD066A" w:rsidTr="009402B7">
        <w:tc>
          <w:tcPr>
            <w:tcW w:w="2518" w:type="dxa"/>
          </w:tcPr>
          <w:p w:rsidR="00BD066A" w:rsidRDefault="00BD066A" w:rsidP="009402B7">
            <w:r>
              <w:t>Catálogo de errores</w:t>
            </w:r>
          </w:p>
        </w:tc>
        <w:tc>
          <w:tcPr>
            <w:tcW w:w="6126" w:type="dxa"/>
          </w:tcPr>
          <w:p w:rsidR="00BD066A" w:rsidRDefault="00BD066A" w:rsidP="009402B7"/>
        </w:tc>
      </w:tr>
    </w:tbl>
    <w:p w:rsidR="00C1392C" w:rsidRPr="002E0A8D" w:rsidRDefault="00C1392C" w:rsidP="00583C6D">
      <w:pPr>
        <w:rPr>
          <w:b/>
          <w:color w:val="4F81BD" w:themeColor="accent1"/>
          <w:sz w:val="42"/>
          <w:szCs w:val="4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583C6D" w:rsidRDefault="00C1392C" w:rsidP="00C1392C">
      <w:pPr>
        <w:pStyle w:val="Ttulo1"/>
      </w:pPr>
      <w:bookmarkStart w:id="5" w:name="_Toc384138624"/>
      <w:r>
        <w:t xml:space="preserve">3. </w:t>
      </w:r>
      <w:r w:rsidR="00C630D8" w:rsidRPr="002E0A8D">
        <w:t>Consumir un SERVICIO WEB</w:t>
      </w:r>
      <w:bookmarkEnd w:id="5"/>
      <w:r w:rsidR="00C630D8" w:rsidRPr="002E0A8D">
        <w:t xml:space="preserve"> </w:t>
      </w:r>
    </w:p>
    <w:p w:rsidR="00C1392C" w:rsidRPr="00C1392C" w:rsidRDefault="00C1392C" w:rsidP="00C1392C"/>
    <w:p w:rsidR="00C630D8" w:rsidRDefault="00C630D8" w:rsidP="00583C6D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Consumir un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WebService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desde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VisualStudio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es muy fácil, ya que este contiene herramientas visuales para generar las clases y archivos necesarios, solo nos queda hacer unas pequeñas configuraciones para poder hacer llamadas a los servidores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 xml:space="preserve">de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testing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y el de producción desde cualquier lenguaje .NET que soporte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visualStudio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(C# .NET, VB .NET,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etc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).</w:t>
      </w:r>
    </w:p>
    <w:p w:rsidR="00C1392C" w:rsidRDefault="00C1392C" w:rsidP="003B670F"/>
    <w:p w:rsidR="00C1392C" w:rsidRDefault="00C1392C" w:rsidP="003B670F"/>
    <w:p w:rsidR="00C1392C" w:rsidRDefault="00C1392C" w:rsidP="003B670F"/>
    <w:p w:rsidR="00C1392C" w:rsidRDefault="00C1392C" w:rsidP="003B670F"/>
    <w:p w:rsidR="003B670F" w:rsidRDefault="003B670F" w:rsidP="003B670F"/>
    <w:p w:rsidR="003B670F" w:rsidRDefault="003B670F" w:rsidP="003B670F"/>
    <w:p w:rsidR="002E0A8D" w:rsidRDefault="002E0A8D" w:rsidP="003B670F">
      <w:pPr>
        <w:pStyle w:val="Sinespaciado"/>
      </w:pPr>
      <w:r w:rsidRPr="00C1392C">
        <w:t>PASO</w:t>
      </w:r>
      <w:r w:rsidR="003B670F">
        <w:t xml:space="preserve"> </w:t>
      </w:r>
      <w:r w:rsidRPr="00C1392C">
        <w:t>1:</w:t>
      </w:r>
    </w:p>
    <w:p w:rsidR="003B670F" w:rsidRPr="00C1392C" w:rsidRDefault="003B670F" w:rsidP="003B670F">
      <w:pPr>
        <w:pStyle w:val="Sinespaciado"/>
      </w:pPr>
    </w:p>
    <w:p w:rsidR="00C630D8" w:rsidRDefault="00C630D8" w:rsidP="003B670F">
      <w:r>
        <w:t xml:space="preserve">Crear Nuevo </w:t>
      </w:r>
      <w:proofErr w:type="gramStart"/>
      <w:r>
        <w:t>Proyecto :</w:t>
      </w:r>
      <w:proofErr w:type="gramEnd"/>
      <w:r>
        <w:t xml:space="preserve"> Archivo-&gt;Nuevo-&gt;Proyecto (Aplicación de Consola, Aplicación Windows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En nuestro ejemplo Crearemos un Proyecto </w:t>
      </w:r>
      <w:r w:rsidR="004C4053">
        <w:t xml:space="preserve">de </w:t>
      </w:r>
      <w:r>
        <w:t xml:space="preserve">Consola. </w:t>
      </w:r>
    </w:p>
    <w:p w:rsidR="006401D3" w:rsidRDefault="006401D3" w:rsidP="003B670F"/>
    <w:p w:rsidR="002E0A8D" w:rsidRDefault="002E0A8D" w:rsidP="003B670F"/>
    <w:p w:rsidR="00C1392C" w:rsidRDefault="00C1392C" w:rsidP="003B670F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7EF1339" wp14:editId="49C12B8D">
            <wp:simplePos x="0" y="0"/>
            <wp:positionH relativeFrom="column">
              <wp:posOffset>243840</wp:posOffset>
            </wp:positionH>
            <wp:positionV relativeFrom="paragraph">
              <wp:posOffset>-196850</wp:posOffset>
            </wp:positionV>
            <wp:extent cx="4946650" cy="3181350"/>
            <wp:effectExtent l="0" t="0" r="635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92C" w:rsidRDefault="00C1392C" w:rsidP="003B670F"/>
    <w:p w:rsidR="00C1392C" w:rsidRDefault="00C1392C" w:rsidP="003B670F"/>
    <w:p w:rsidR="00C1392C" w:rsidRDefault="00C1392C" w:rsidP="003B670F"/>
    <w:p w:rsidR="00C1392C" w:rsidRDefault="00C1392C" w:rsidP="003B670F"/>
    <w:p w:rsidR="00C1392C" w:rsidRDefault="00C1392C" w:rsidP="003B670F"/>
    <w:p w:rsidR="00C1392C" w:rsidRDefault="00C1392C" w:rsidP="003B670F"/>
    <w:p w:rsidR="00C1392C" w:rsidRDefault="00C1392C" w:rsidP="003B670F"/>
    <w:p w:rsidR="00C1392C" w:rsidRDefault="00C1392C" w:rsidP="003B670F">
      <w:pPr>
        <w:pStyle w:val="Sinespaciado"/>
      </w:pPr>
    </w:p>
    <w:p w:rsidR="003B670F" w:rsidRDefault="003B670F" w:rsidP="003B670F">
      <w:pPr>
        <w:pStyle w:val="Sinespaciado"/>
      </w:pPr>
    </w:p>
    <w:p w:rsidR="003B670F" w:rsidRDefault="003B670F" w:rsidP="003B670F">
      <w:pPr>
        <w:pStyle w:val="Sinespaciado"/>
      </w:pPr>
    </w:p>
    <w:p w:rsidR="003B670F" w:rsidRDefault="003B670F" w:rsidP="003B670F"/>
    <w:p w:rsidR="002E0A8D" w:rsidRDefault="002E0A8D" w:rsidP="003B670F">
      <w:r>
        <w:t>PASO 2:</w:t>
      </w:r>
    </w:p>
    <w:p w:rsidR="00C630D8" w:rsidRDefault="00C630D8" w:rsidP="003B670F">
      <w:r>
        <w:t>Seleccionar  Sobre “</w:t>
      </w:r>
      <w:proofErr w:type="spellStart"/>
      <w:r>
        <w:t>Solution</w:t>
      </w:r>
      <w:proofErr w:type="spellEnd"/>
      <w:r>
        <w:t xml:space="preserve"> Explorer”, dar </w:t>
      </w:r>
      <w:proofErr w:type="spellStart"/>
      <w:r>
        <w:t>click</w:t>
      </w:r>
      <w:proofErr w:type="spellEnd"/>
      <w:r>
        <w:t xml:space="preserve"> derecho sobre “</w:t>
      </w:r>
      <w:proofErr w:type="spellStart"/>
      <w:r>
        <w:t>References</w:t>
      </w:r>
      <w:proofErr w:type="spellEnd"/>
      <w:r>
        <w:t xml:space="preserve">” y </w:t>
      </w:r>
      <w:r w:rsidR="006401D3">
        <w:t xml:space="preserve"> dar </w:t>
      </w:r>
      <w:proofErr w:type="spellStart"/>
      <w:r w:rsidR="006401D3">
        <w:t>click</w:t>
      </w:r>
      <w:proofErr w:type="spellEnd"/>
      <w:r w:rsidR="006401D3">
        <w:t xml:space="preserve"> sobre “Agregar referencia de servicio</w:t>
      </w:r>
      <w:proofErr w:type="gramStart"/>
      <w:r w:rsidR="006401D3">
        <w:t>..”</w:t>
      </w:r>
      <w:proofErr w:type="gramEnd"/>
    </w:p>
    <w:p w:rsidR="006401D3" w:rsidRDefault="00C1392C" w:rsidP="003B670F">
      <w:r>
        <w:rPr>
          <w:rFonts w:ascii="Helvetica" w:hAnsi="Helvetica" w:cs="Helvetica"/>
          <w:noProof/>
          <w:color w:val="000000"/>
          <w:sz w:val="23"/>
          <w:szCs w:val="23"/>
          <w:lang w:eastAsia="es-ES"/>
        </w:rPr>
        <w:drawing>
          <wp:anchor distT="0" distB="0" distL="114300" distR="114300" simplePos="0" relativeHeight="251665408" behindDoc="0" locked="0" layoutInCell="1" allowOverlap="1" wp14:anchorId="5D452226" wp14:editId="403C0424">
            <wp:simplePos x="0" y="0"/>
            <wp:positionH relativeFrom="column">
              <wp:posOffset>596265</wp:posOffset>
            </wp:positionH>
            <wp:positionV relativeFrom="paragraph">
              <wp:posOffset>263525</wp:posOffset>
            </wp:positionV>
            <wp:extent cx="3791094" cy="2295525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54" r="1802" b="37947"/>
                    <a:stretch/>
                  </pic:blipFill>
                  <pic:spPr bwMode="auto">
                    <a:xfrm>
                      <a:off x="0" y="0"/>
                      <a:ext cx="3791094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2E0A8D" w:rsidRDefault="002E0A8D" w:rsidP="003B670F"/>
    <w:p w:rsidR="00C1392C" w:rsidRDefault="00C1392C" w:rsidP="003B670F"/>
    <w:p w:rsidR="00C1392C" w:rsidRDefault="00C1392C" w:rsidP="003B670F"/>
    <w:p w:rsidR="00C1392C" w:rsidRDefault="00C1392C" w:rsidP="003B670F"/>
    <w:p w:rsidR="003B670F" w:rsidRDefault="003B670F" w:rsidP="003B670F"/>
    <w:p w:rsidR="002E0A8D" w:rsidRDefault="002E0A8D" w:rsidP="003B670F">
      <w:pPr>
        <w:pStyle w:val="Sinespaciado"/>
      </w:pPr>
      <w:r>
        <w:t>PASO 3:</w:t>
      </w:r>
    </w:p>
    <w:p w:rsidR="003B670F" w:rsidRDefault="003B670F" w:rsidP="003B670F">
      <w:pPr>
        <w:pStyle w:val="Sinespaciado"/>
      </w:pPr>
    </w:p>
    <w:p w:rsidR="003B670F" w:rsidRDefault="003B670F" w:rsidP="003B670F">
      <w:pPr>
        <w:pStyle w:val="Sinespaciado"/>
      </w:pPr>
    </w:p>
    <w:p w:rsidR="006401D3" w:rsidRDefault="006401D3" w:rsidP="003B670F">
      <w:pPr>
        <w:rPr>
          <w:rFonts w:ascii="Helvetica" w:hAnsi="Helvetica" w:cs="Helvetica"/>
          <w:color w:val="000000"/>
          <w:sz w:val="23"/>
          <w:szCs w:val="23"/>
        </w:rPr>
      </w:pPr>
      <w:r>
        <w:t xml:space="preserve">Dar </w:t>
      </w:r>
      <w:proofErr w:type="spellStart"/>
      <w:r>
        <w:t>click</w:t>
      </w:r>
      <w:proofErr w:type="spellEnd"/>
      <w:r>
        <w:t xml:space="preserve"> sobre “Avanzada”  y  sobre “Agregar referencia web</w:t>
      </w:r>
      <w:proofErr w:type="gramStart"/>
      <w:r>
        <w:t>..”</w:t>
      </w:r>
      <w:proofErr w:type="gramEnd"/>
      <w: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 xml:space="preserve">Ingresar la URL y especificar el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namespace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para identificar los objetos.</w:t>
      </w:r>
    </w:p>
    <w:p w:rsidR="006401D3" w:rsidRDefault="006401D3" w:rsidP="003B670F">
      <w:r>
        <w:t>“</w:t>
      </w:r>
      <w:r w:rsidRPr="006401D3">
        <w:t>http://timbrevirtual.com/</w:t>
      </w:r>
      <w:proofErr w:type="spellStart"/>
      <w:r w:rsidRPr="006401D3">
        <w:t>VirtualCFDIWS</w:t>
      </w:r>
      <w:proofErr w:type="spellEnd"/>
      <w:r w:rsidRPr="006401D3">
        <w:t>/WSTimbreVirtual.asmx</w:t>
      </w:r>
      <w:r>
        <w:t>”</w:t>
      </w:r>
    </w:p>
    <w:p w:rsidR="006401D3" w:rsidRDefault="00C1392C" w:rsidP="003B670F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977B371" wp14:editId="602BD223">
            <wp:simplePos x="0" y="0"/>
            <wp:positionH relativeFrom="column">
              <wp:posOffset>158116</wp:posOffset>
            </wp:positionH>
            <wp:positionV relativeFrom="paragraph">
              <wp:posOffset>243841</wp:posOffset>
            </wp:positionV>
            <wp:extent cx="4806604" cy="3924300"/>
            <wp:effectExtent l="0" t="0" r="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923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AF6" w:rsidRDefault="00CF4AF6" w:rsidP="003B670F">
      <w:pPr>
        <w:rPr>
          <w:noProof/>
          <w:lang w:eastAsia="es-ES"/>
        </w:rPr>
      </w:pPr>
    </w:p>
    <w:p w:rsid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Pr="006401D3" w:rsidRDefault="006401D3" w:rsidP="003B670F"/>
    <w:p w:rsidR="006401D3" w:rsidRDefault="006401D3" w:rsidP="003B670F"/>
    <w:p w:rsidR="00CF4AF6" w:rsidRDefault="00CF4AF6" w:rsidP="003B670F"/>
    <w:p w:rsidR="00CF4AF6" w:rsidRDefault="00C1392C" w:rsidP="003B670F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C296BA0" wp14:editId="2C12839C">
            <wp:simplePos x="0" y="0"/>
            <wp:positionH relativeFrom="column">
              <wp:posOffset>158115</wp:posOffset>
            </wp:positionH>
            <wp:positionV relativeFrom="paragraph">
              <wp:posOffset>82550</wp:posOffset>
            </wp:positionV>
            <wp:extent cx="4926965" cy="3400425"/>
            <wp:effectExtent l="0" t="0" r="698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AF6" w:rsidRDefault="00CF4AF6" w:rsidP="003B670F"/>
    <w:p w:rsidR="00CF4AF6" w:rsidRDefault="00CF4AF6" w:rsidP="003B670F"/>
    <w:p w:rsidR="00CF4AF6" w:rsidRDefault="00CF4AF6" w:rsidP="003B670F"/>
    <w:p w:rsidR="00CF4AF6" w:rsidRDefault="00CF4AF6" w:rsidP="003B670F"/>
    <w:p w:rsidR="00CF4AF6" w:rsidRDefault="00CF4AF6" w:rsidP="003B670F"/>
    <w:p w:rsidR="002E0A8D" w:rsidRDefault="002E0A8D" w:rsidP="003B670F"/>
    <w:p w:rsidR="002E0A8D" w:rsidRDefault="002E0A8D" w:rsidP="003B670F"/>
    <w:p w:rsidR="002E0A8D" w:rsidRDefault="002E0A8D" w:rsidP="003B670F"/>
    <w:p w:rsidR="002E0A8D" w:rsidRDefault="002E0A8D" w:rsidP="003B670F"/>
    <w:p w:rsidR="00CF4AF6" w:rsidRDefault="002E0A8D" w:rsidP="003B670F">
      <w:r>
        <w:t>PASO 4:</w:t>
      </w:r>
    </w:p>
    <w:p w:rsidR="00CF4AF6" w:rsidRPr="003B670F" w:rsidRDefault="006401D3" w:rsidP="003B670F">
      <w:r>
        <w:t xml:space="preserve">Ejemplo de </w:t>
      </w:r>
      <w:proofErr w:type="spellStart"/>
      <w:r>
        <w:t>Codigo</w:t>
      </w:r>
      <w:proofErr w:type="spellEnd"/>
      <w:r>
        <w:t xml:space="preserve"> en C</w:t>
      </w:r>
      <w:proofErr w:type="gramStart"/>
      <w:r>
        <w:t># .</w:t>
      </w:r>
      <w:proofErr w:type="gramEnd"/>
      <w:r>
        <w:t xml:space="preserve"> </w:t>
      </w:r>
      <w:proofErr w:type="gramStart"/>
      <w:r>
        <w:t>net</w:t>
      </w:r>
      <w:proofErr w:type="gramEnd"/>
      <w:r>
        <w:t xml:space="preserve"> Web</w:t>
      </w:r>
      <w:r w:rsidR="00CF4AF6">
        <w:t xml:space="preserve"> </w:t>
      </w:r>
      <w:proofErr w:type="spellStart"/>
      <w:r w:rsidR="00CF4AF6">
        <w:t>Service</w:t>
      </w:r>
      <w:proofErr w:type="spellEnd"/>
    </w:p>
    <w:p w:rsidR="00CF4AF6" w:rsidRPr="00CF4AF6" w:rsidRDefault="00CF4AF6" w:rsidP="003B670F">
      <w:pPr>
        <w:pStyle w:val="Sinespaciado"/>
        <w:rPr>
          <w:lang w:val="en-US"/>
        </w:rPr>
      </w:pPr>
      <w:proofErr w:type="gramStart"/>
      <w:r w:rsidRPr="00CF4AF6">
        <w:rPr>
          <w:color w:val="0000FF"/>
          <w:lang w:val="en-US"/>
        </w:rPr>
        <w:t>namespace</w:t>
      </w:r>
      <w:proofErr w:type="gramEnd"/>
      <w:r w:rsidRPr="00CF4AF6">
        <w:rPr>
          <w:lang w:val="en-US"/>
        </w:rPr>
        <w:t xml:space="preserve"> </w:t>
      </w:r>
      <w:proofErr w:type="spellStart"/>
      <w:r w:rsidRPr="00CF4AF6">
        <w:rPr>
          <w:lang w:val="en-US"/>
        </w:rPr>
        <w:t>ConsumerWebService</w:t>
      </w:r>
      <w:proofErr w:type="spellEnd"/>
    </w:p>
    <w:p w:rsidR="00CF4AF6" w:rsidRPr="00CF4AF6" w:rsidRDefault="00CF4AF6" w:rsidP="003B670F">
      <w:pPr>
        <w:pStyle w:val="Sinespaciado"/>
        <w:rPr>
          <w:lang w:val="en-US"/>
        </w:rPr>
      </w:pPr>
      <w:r w:rsidRPr="00CF4AF6">
        <w:rPr>
          <w:lang w:val="en-US"/>
        </w:rPr>
        <w:t>{</w:t>
      </w:r>
    </w:p>
    <w:p w:rsidR="00CF4AF6" w:rsidRPr="00CF4AF6" w:rsidRDefault="00CF4AF6" w:rsidP="003B670F">
      <w:pPr>
        <w:pStyle w:val="Sinespaciado"/>
        <w:rPr>
          <w:lang w:val="en-US"/>
        </w:rPr>
      </w:pPr>
      <w:r w:rsidRPr="00CF4AF6">
        <w:rPr>
          <w:lang w:val="en-US"/>
        </w:rPr>
        <w:t xml:space="preserve">    </w:t>
      </w:r>
      <w:proofErr w:type="gramStart"/>
      <w:r w:rsidRPr="00CF4AF6">
        <w:rPr>
          <w:color w:val="0000FF"/>
          <w:lang w:val="en-US"/>
        </w:rPr>
        <w:t>class</w:t>
      </w:r>
      <w:proofErr w:type="gramEnd"/>
      <w:r w:rsidRPr="00CF4AF6">
        <w:rPr>
          <w:lang w:val="en-US"/>
        </w:rPr>
        <w:t xml:space="preserve"> </w:t>
      </w:r>
      <w:r w:rsidRPr="00CF4AF6">
        <w:rPr>
          <w:color w:val="2B91AF"/>
          <w:lang w:val="en-US"/>
        </w:rPr>
        <w:t>Program</w:t>
      </w:r>
    </w:p>
    <w:p w:rsidR="00CF4AF6" w:rsidRPr="00CF4AF6" w:rsidRDefault="00CF4AF6" w:rsidP="003B670F">
      <w:pPr>
        <w:pStyle w:val="Sinespaciado"/>
        <w:rPr>
          <w:lang w:val="en-US"/>
        </w:rPr>
      </w:pPr>
      <w:r w:rsidRPr="00CF4AF6">
        <w:rPr>
          <w:lang w:val="en-US"/>
        </w:rPr>
        <w:t xml:space="preserve">    {</w:t>
      </w:r>
    </w:p>
    <w:p w:rsidR="00CF4AF6" w:rsidRPr="00CF4AF6" w:rsidRDefault="00CF4AF6" w:rsidP="003B670F">
      <w:pPr>
        <w:pStyle w:val="Sinespaciado"/>
        <w:rPr>
          <w:lang w:val="en-US"/>
        </w:rPr>
      </w:pPr>
      <w:r w:rsidRPr="00CF4AF6">
        <w:rPr>
          <w:lang w:val="en-US"/>
        </w:rPr>
        <w:t xml:space="preserve">        </w:t>
      </w:r>
      <w:proofErr w:type="gramStart"/>
      <w:r w:rsidRPr="00CF4AF6">
        <w:rPr>
          <w:color w:val="0000FF"/>
          <w:lang w:val="en-US"/>
        </w:rPr>
        <w:t>static</w:t>
      </w:r>
      <w:proofErr w:type="gramEnd"/>
      <w:r w:rsidRPr="00CF4AF6">
        <w:rPr>
          <w:lang w:val="en-US"/>
        </w:rPr>
        <w:t xml:space="preserve"> </w:t>
      </w:r>
      <w:r w:rsidRPr="00CF4AF6">
        <w:rPr>
          <w:color w:val="0000FF"/>
          <w:lang w:val="en-US"/>
        </w:rPr>
        <w:t>void</w:t>
      </w:r>
      <w:r w:rsidRPr="00CF4AF6">
        <w:rPr>
          <w:lang w:val="en-US"/>
        </w:rPr>
        <w:t xml:space="preserve"> Main(</w:t>
      </w:r>
      <w:r w:rsidRPr="00CF4AF6">
        <w:rPr>
          <w:color w:val="0000FF"/>
          <w:lang w:val="en-US"/>
        </w:rPr>
        <w:t>string</w:t>
      </w:r>
      <w:r w:rsidRPr="00CF4AF6">
        <w:rPr>
          <w:lang w:val="en-US"/>
        </w:rPr>
        <w:t xml:space="preserve">[] </w:t>
      </w:r>
      <w:proofErr w:type="spellStart"/>
      <w:r w:rsidRPr="00CF4AF6">
        <w:rPr>
          <w:lang w:val="en-US"/>
        </w:rPr>
        <w:t>args</w:t>
      </w:r>
      <w:proofErr w:type="spellEnd"/>
      <w:r w:rsidRPr="00CF4AF6">
        <w:rPr>
          <w:lang w:val="en-US"/>
        </w:rPr>
        <w:t>)</w:t>
      </w:r>
    </w:p>
    <w:p w:rsidR="00CF4AF6" w:rsidRDefault="00CF4AF6" w:rsidP="003B670F">
      <w:pPr>
        <w:pStyle w:val="Sinespaciado"/>
      </w:pPr>
      <w:r w:rsidRPr="00CF4AF6">
        <w:rPr>
          <w:lang w:val="en-US"/>
        </w:rPr>
        <w:t xml:space="preserve">        </w:t>
      </w:r>
      <w:r>
        <w:t>{</w:t>
      </w:r>
    </w:p>
    <w:p w:rsidR="00CF4AF6" w:rsidRDefault="00CF4AF6" w:rsidP="003B670F">
      <w:pPr>
        <w:pStyle w:val="Sinespaciado"/>
      </w:pPr>
      <w:r>
        <w:t xml:space="preserve">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Inicializacion</w:t>
      </w:r>
      <w:proofErr w:type="spellEnd"/>
      <w:r>
        <w:rPr>
          <w:color w:val="008000"/>
        </w:rPr>
        <w:t xml:space="preserve"> de Variables</w:t>
      </w:r>
    </w:p>
    <w:p w:rsidR="00CF4AF6" w:rsidRPr="00C1392C" w:rsidRDefault="00CF4AF6" w:rsidP="003B670F">
      <w:pPr>
        <w:pStyle w:val="Sinespaciado"/>
        <w:rPr>
          <w:lang w:val="en-US"/>
        </w:rPr>
      </w:pPr>
      <w:r>
        <w:t xml:space="preserve">            </w:t>
      </w:r>
      <w:proofErr w:type="gramStart"/>
      <w:r w:rsidRPr="00C1392C">
        <w:rPr>
          <w:color w:val="0000FF"/>
          <w:lang w:val="en-US"/>
        </w:rPr>
        <w:t>string</w:t>
      </w:r>
      <w:proofErr w:type="gramEnd"/>
      <w:r w:rsidRPr="00C1392C">
        <w:rPr>
          <w:lang w:val="en-US"/>
        </w:rPr>
        <w:t xml:space="preserve"> id = </w:t>
      </w:r>
      <w:r w:rsidRPr="00C1392C">
        <w:rPr>
          <w:color w:val="A31515"/>
          <w:lang w:val="en-US"/>
        </w:rPr>
        <w:t>"C689E412-1139-41A3-8D93-9858EB0C760C"</w:t>
      </w:r>
      <w:r w:rsidRPr="00C1392C">
        <w:rPr>
          <w:lang w:val="en-US"/>
        </w:rPr>
        <w:t xml:space="preserve">;       </w:t>
      </w:r>
    </w:p>
    <w:p w:rsidR="00CF4AF6" w:rsidRPr="00CF4AF6" w:rsidRDefault="00CF4AF6" w:rsidP="003B670F">
      <w:pPr>
        <w:pStyle w:val="Sinespaciado"/>
        <w:rPr>
          <w:lang w:val="en-US"/>
        </w:rPr>
      </w:pPr>
      <w:r w:rsidRPr="00C1392C">
        <w:rPr>
          <w:lang w:val="en-US"/>
        </w:rPr>
        <w:t xml:space="preserve">            </w:t>
      </w:r>
      <w:proofErr w:type="gramStart"/>
      <w:r w:rsidRPr="00CF4AF6">
        <w:rPr>
          <w:color w:val="0000FF"/>
          <w:lang w:val="en-US"/>
        </w:rPr>
        <w:t>string</w:t>
      </w:r>
      <w:proofErr w:type="gramEnd"/>
      <w:r w:rsidRPr="00CF4AF6">
        <w:rPr>
          <w:lang w:val="en-US"/>
        </w:rPr>
        <w:t xml:space="preserve"> RFC = </w:t>
      </w:r>
      <w:r w:rsidRPr="00CF4AF6">
        <w:rPr>
          <w:color w:val="A31515"/>
          <w:lang w:val="en-US"/>
        </w:rPr>
        <w:t>"MTM901210D10"</w:t>
      </w:r>
      <w:r w:rsidRPr="00CF4AF6">
        <w:rPr>
          <w:lang w:val="en-US"/>
        </w:rPr>
        <w:t>;</w:t>
      </w:r>
    </w:p>
    <w:p w:rsidR="00CF4AF6" w:rsidRPr="00C1392C" w:rsidRDefault="00CF4AF6" w:rsidP="003B670F">
      <w:pPr>
        <w:pStyle w:val="Sinespaciado"/>
      </w:pPr>
      <w:r w:rsidRPr="00CF4AF6">
        <w:rPr>
          <w:lang w:val="en-US"/>
        </w:rPr>
        <w:t xml:space="preserve">            </w:t>
      </w:r>
      <w:proofErr w:type="spellStart"/>
      <w:proofErr w:type="gramStart"/>
      <w:r w:rsidRPr="00C1392C">
        <w:rPr>
          <w:color w:val="0000FF"/>
        </w:rPr>
        <w:t>string</w:t>
      </w:r>
      <w:proofErr w:type="spellEnd"/>
      <w:proofErr w:type="gramEnd"/>
      <w:r w:rsidRPr="00C1392C">
        <w:t xml:space="preserve"> </w:t>
      </w:r>
      <w:proofErr w:type="spellStart"/>
      <w:r w:rsidRPr="00C1392C">
        <w:t>numerocertificado</w:t>
      </w:r>
      <w:proofErr w:type="spellEnd"/>
      <w:r w:rsidRPr="00C1392C">
        <w:t xml:space="preserve"> = </w:t>
      </w:r>
      <w:r w:rsidRPr="00C1392C">
        <w:rPr>
          <w:color w:val="A31515"/>
        </w:rPr>
        <w:t>"00001000000301032322"</w:t>
      </w:r>
      <w:r w:rsidRPr="00C1392C">
        <w:t>;</w:t>
      </w:r>
    </w:p>
    <w:p w:rsidR="00CF4AF6" w:rsidRDefault="00CF4AF6" w:rsidP="003B670F">
      <w:pPr>
        <w:pStyle w:val="Sinespaciado"/>
      </w:pPr>
      <w:r w:rsidRPr="00C1392C">
        <w:t xml:space="preserve">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Instanciacion</w:t>
      </w:r>
      <w:proofErr w:type="spellEnd"/>
      <w:r>
        <w:rPr>
          <w:color w:val="008000"/>
        </w:rPr>
        <w:t xml:space="preserve"> Servicio Web </w:t>
      </w:r>
    </w:p>
    <w:p w:rsidR="00CF4AF6" w:rsidRDefault="00CF4AF6" w:rsidP="003B670F">
      <w:pPr>
        <w:pStyle w:val="Sinespaciado"/>
      </w:pPr>
      <w:r>
        <w:t xml:space="preserve">            </w:t>
      </w:r>
      <w:proofErr w:type="spellStart"/>
      <w:r>
        <w:t>ReferenciaWebService.</w:t>
      </w:r>
      <w:r>
        <w:rPr>
          <w:color w:val="2B91AF"/>
        </w:rPr>
        <w:t>WSTimbreVirtual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rPr>
          <w:color w:val="2B91AF"/>
        </w:rPr>
        <w:t>WSTimbreVirtual</w:t>
      </w:r>
      <w:proofErr w:type="spellEnd"/>
      <w:r>
        <w:t>(</w:t>
      </w:r>
      <w:proofErr w:type="gramEnd"/>
      <w:r>
        <w:t>);</w:t>
      </w:r>
    </w:p>
    <w:p w:rsidR="00CF4AF6" w:rsidRDefault="00CF4AF6" w:rsidP="003B670F">
      <w:pPr>
        <w:pStyle w:val="Sinespaciado"/>
      </w:pPr>
      <w:r>
        <w:t xml:space="preserve">            </w:t>
      </w:r>
      <w:r>
        <w:rPr>
          <w:color w:val="008000"/>
        </w:rPr>
        <w:t>//Se llama Estatus Certificado</w:t>
      </w:r>
    </w:p>
    <w:p w:rsidR="00CF4AF6" w:rsidRDefault="00CF4AF6" w:rsidP="003B670F">
      <w:pPr>
        <w:pStyle w:val="Sinespaciado"/>
      </w:pPr>
      <w:r>
        <w:t xml:space="preserve">            </w:t>
      </w:r>
      <w:proofErr w:type="spellStart"/>
      <w:proofErr w:type="gramStart"/>
      <w:r>
        <w:rPr>
          <w:color w:val="0000FF"/>
        </w:rPr>
        <w:t>string</w:t>
      </w:r>
      <w:proofErr w:type="spellEnd"/>
      <w:proofErr w:type="gramEnd"/>
      <w:r>
        <w:t xml:space="preserve"> respuesta = </w:t>
      </w:r>
      <w:proofErr w:type="spellStart"/>
      <w:r>
        <w:t>srv.EstatusCertificado</w:t>
      </w:r>
      <w:proofErr w:type="spellEnd"/>
      <w:r>
        <w:t xml:space="preserve">(id, RFC, </w:t>
      </w:r>
      <w:proofErr w:type="spellStart"/>
      <w:r>
        <w:t>numerocertificado</w:t>
      </w:r>
      <w:proofErr w:type="spellEnd"/>
      <w:r>
        <w:t>);</w:t>
      </w:r>
    </w:p>
    <w:p w:rsidR="00CF4AF6" w:rsidRDefault="00CF4AF6" w:rsidP="003B670F">
      <w:pPr>
        <w:pStyle w:val="Sinespaciado"/>
      </w:pPr>
      <w:r>
        <w:t xml:space="preserve">            </w:t>
      </w:r>
      <w:r>
        <w:rPr>
          <w:color w:val="008000"/>
        </w:rPr>
        <w:t>//Salida de mensaje</w:t>
      </w:r>
    </w:p>
    <w:p w:rsidR="00CF4AF6" w:rsidRDefault="00CF4AF6" w:rsidP="003B670F">
      <w:pPr>
        <w:pStyle w:val="Sinespaciado"/>
      </w:pPr>
      <w:r>
        <w:t xml:space="preserve">            </w:t>
      </w:r>
      <w:proofErr w:type="spellStart"/>
      <w:proofErr w:type="gramStart"/>
      <w:r>
        <w:rPr>
          <w:color w:val="2B91AF"/>
        </w:rPr>
        <w:t>Console</w:t>
      </w:r>
      <w:r>
        <w:t>.WriteLine</w:t>
      </w:r>
      <w:proofErr w:type="spellEnd"/>
      <w:r>
        <w:t>(</w:t>
      </w:r>
      <w:proofErr w:type="gramEnd"/>
      <w:r>
        <w:t>respuesta);</w:t>
      </w:r>
    </w:p>
    <w:p w:rsidR="00CF4AF6" w:rsidRDefault="00CF4AF6" w:rsidP="003B670F">
      <w:pPr>
        <w:pStyle w:val="Sinespaciado"/>
      </w:pPr>
      <w:r>
        <w:t xml:space="preserve">            </w:t>
      </w:r>
      <w:proofErr w:type="spellStart"/>
      <w:proofErr w:type="gramStart"/>
      <w:r>
        <w:rPr>
          <w:color w:val="2B91AF"/>
        </w:rPr>
        <w:t>Console</w:t>
      </w:r>
      <w:r>
        <w:t>.ReadLine</w:t>
      </w:r>
      <w:proofErr w:type="spellEnd"/>
      <w:r>
        <w:t>(</w:t>
      </w:r>
      <w:proofErr w:type="gramEnd"/>
      <w:r>
        <w:t>);</w:t>
      </w:r>
    </w:p>
    <w:p w:rsidR="00CF4AF6" w:rsidRDefault="00CF4AF6" w:rsidP="003B670F">
      <w:pPr>
        <w:pStyle w:val="Sinespaciado"/>
      </w:pPr>
      <w:r>
        <w:t xml:space="preserve">            </w:t>
      </w:r>
    </w:p>
    <w:p w:rsidR="00CF4AF6" w:rsidRDefault="00CF4AF6" w:rsidP="003B670F">
      <w:pPr>
        <w:pStyle w:val="Sinespaciado"/>
      </w:pPr>
      <w:r>
        <w:lastRenderedPageBreak/>
        <w:t xml:space="preserve">        }</w:t>
      </w:r>
    </w:p>
    <w:p w:rsidR="00CF4AF6" w:rsidRDefault="00CF4AF6" w:rsidP="003B670F">
      <w:pPr>
        <w:pStyle w:val="Sinespaciado"/>
      </w:pPr>
      <w:r>
        <w:t xml:space="preserve">    }</w:t>
      </w:r>
    </w:p>
    <w:p w:rsidR="00CF4AF6" w:rsidRDefault="00CF4AF6" w:rsidP="003B670F">
      <w:pPr>
        <w:pStyle w:val="Sinespaciado"/>
      </w:pPr>
      <w:r>
        <w:t>}</w:t>
      </w:r>
    </w:p>
    <w:p w:rsidR="00CF4AF6" w:rsidRDefault="00CF4AF6" w:rsidP="003B670F">
      <w:pPr>
        <w:rPr>
          <w:rFonts w:ascii="Consolas" w:hAnsi="Consolas" w:cs="Consolas"/>
          <w:sz w:val="19"/>
          <w:szCs w:val="19"/>
        </w:rPr>
      </w:pPr>
    </w:p>
    <w:p w:rsidR="00CF4AF6" w:rsidRDefault="00CF4AF6" w:rsidP="003B670F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D4FD123" wp14:editId="5A1700E8">
            <wp:simplePos x="0" y="0"/>
            <wp:positionH relativeFrom="column">
              <wp:posOffset>-1032510</wp:posOffset>
            </wp:positionH>
            <wp:positionV relativeFrom="paragraph">
              <wp:posOffset>1270</wp:posOffset>
            </wp:positionV>
            <wp:extent cx="7172325" cy="3648075"/>
            <wp:effectExtent l="0" t="0" r="9525" b="9525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28" t="8297" r="11808" b="5817"/>
                    <a:stretch/>
                  </pic:blipFill>
                  <pic:spPr bwMode="auto">
                    <a:xfrm>
                      <a:off x="0" y="0"/>
                      <a:ext cx="717232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AF6" w:rsidRDefault="00CF4AF6" w:rsidP="003B670F"/>
    <w:p w:rsidR="006401D3" w:rsidRPr="006401D3" w:rsidRDefault="006401D3" w:rsidP="003B670F"/>
    <w:sectPr w:rsidR="006401D3" w:rsidRPr="00640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97A" w:rsidRDefault="0094197A" w:rsidP="006401D3">
      <w:pPr>
        <w:spacing w:after="0" w:line="240" w:lineRule="auto"/>
      </w:pPr>
      <w:r>
        <w:separator/>
      </w:r>
    </w:p>
  </w:endnote>
  <w:endnote w:type="continuationSeparator" w:id="0">
    <w:p w:rsidR="0094197A" w:rsidRDefault="0094197A" w:rsidP="0064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97A" w:rsidRDefault="0094197A" w:rsidP="006401D3">
      <w:pPr>
        <w:spacing w:after="0" w:line="240" w:lineRule="auto"/>
      </w:pPr>
      <w:r>
        <w:separator/>
      </w:r>
    </w:p>
  </w:footnote>
  <w:footnote w:type="continuationSeparator" w:id="0">
    <w:p w:rsidR="0094197A" w:rsidRDefault="0094197A" w:rsidP="00640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4B7F"/>
    <w:multiLevelType w:val="multilevel"/>
    <w:tmpl w:val="05B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B6D52"/>
    <w:multiLevelType w:val="hybridMultilevel"/>
    <w:tmpl w:val="2828100E"/>
    <w:lvl w:ilvl="0" w:tplc="C51A243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F8"/>
    <w:rsid w:val="000C7438"/>
    <w:rsid w:val="000F6D9B"/>
    <w:rsid w:val="002E0A8D"/>
    <w:rsid w:val="003B670F"/>
    <w:rsid w:val="003E2872"/>
    <w:rsid w:val="003F3C36"/>
    <w:rsid w:val="004C4053"/>
    <w:rsid w:val="005230E9"/>
    <w:rsid w:val="00583C6D"/>
    <w:rsid w:val="006401D3"/>
    <w:rsid w:val="006802EA"/>
    <w:rsid w:val="00730FF8"/>
    <w:rsid w:val="007556D6"/>
    <w:rsid w:val="00762F8D"/>
    <w:rsid w:val="00790DEE"/>
    <w:rsid w:val="00833959"/>
    <w:rsid w:val="00875352"/>
    <w:rsid w:val="008C6DCF"/>
    <w:rsid w:val="008F16D0"/>
    <w:rsid w:val="008F5F2D"/>
    <w:rsid w:val="009123D4"/>
    <w:rsid w:val="009416BE"/>
    <w:rsid w:val="0094197A"/>
    <w:rsid w:val="009C76EF"/>
    <w:rsid w:val="00BB52B7"/>
    <w:rsid w:val="00BD066A"/>
    <w:rsid w:val="00C1392C"/>
    <w:rsid w:val="00C630D8"/>
    <w:rsid w:val="00CF4AF6"/>
    <w:rsid w:val="00D929A0"/>
    <w:rsid w:val="00E3397A"/>
    <w:rsid w:val="00E75E68"/>
    <w:rsid w:val="00E928C4"/>
    <w:rsid w:val="00EC2497"/>
    <w:rsid w:val="00F0481B"/>
    <w:rsid w:val="00F1125C"/>
    <w:rsid w:val="00F7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7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481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12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066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6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C630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630D8"/>
  </w:style>
  <w:style w:type="character" w:customStyle="1" w:styleId="tr8dsp8kabxc">
    <w:name w:val="tr8dsp8kabxc"/>
    <w:basedOn w:val="Fuentedeprrafopredeter"/>
    <w:rsid w:val="00C630D8"/>
  </w:style>
  <w:style w:type="character" w:customStyle="1" w:styleId="apple-converted-space">
    <w:name w:val="apple-converted-space"/>
    <w:basedOn w:val="Fuentedeprrafopredeter"/>
    <w:rsid w:val="00C630D8"/>
  </w:style>
  <w:style w:type="paragraph" w:styleId="Prrafodelista">
    <w:name w:val="List Paragraph"/>
    <w:basedOn w:val="Normal"/>
    <w:uiPriority w:val="34"/>
    <w:qFormat/>
    <w:rsid w:val="00C630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40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1D3"/>
  </w:style>
  <w:style w:type="paragraph" w:styleId="Piedepgina">
    <w:name w:val="footer"/>
    <w:basedOn w:val="Normal"/>
    <w:link w:val="PiedepginaCar"/>
    <w:uiPriority w:val="99"/>
    <w:unhideWhenUsed/>
    <w:rsid w:val="00640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1D3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1392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139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92C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C139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39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C1392C"/>
    <w:pPr>
      <w:spacing w:after="0" w:line="240" w:lineRule="auto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3B67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C74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7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481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12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066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6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C630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630D8"/>
  </w:style>
  <w:style w:type="character" w:customStyle="1" w:styleId="tr8dsp8kabxc">
    <w:name w:val="tr8dsp8kabxc"/>
    <w:basedOn w:val="Fuentedeprrafopredeter"/>
    <w:rsid w:val="00C630D8"/>
  </w:style>
  <w:style w:type="character" w:customStyle="1" w:styleId="apple-converted-space">
    <w:name w:val="apple-converted-space"/>
    <w:basedOn w:val="Fuentedeprrafopredeter"/>
    <w:rsid w:val="00C630D8"/>
  </w:style>
  <w:style w:type="paragraph" w:styleId="Prrafodelista">
    <w:name w:val="List Paragraph"/>
    <w:basedOn w:val="Normal"/>
    <w:uiPriority w:val="34"/>
    <w:qFormat/>
    <w:rsid w:val="00C630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40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1D3"/>
  </w:style>
  <w:style w:type="paragraph" w:styleId="Piedepgina">
    <w:name w:val="footer"/>
    <w:basedOn w:val="Normal"/>
    <w:link w:val="PiedepginaCar"/>
    <w:uiPriority w:val="99"/>
    <w:unhideWhenUsed/>
    <w:rsid w:val="00640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1D3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1392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139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92C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C139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39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C1392C"/>
    <w:pPr>
      <w:spacing w:after="0" w:line="240" w:lineRule="auto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3B67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C74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timbrevirtual.com/VirtualCFDIWS/WSTimbreVirtual.asm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CC2C0-5D15-4954-AAC2-E151C9FA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9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9</cp:revision>
  <dcterms:created xsi:type="dcterms:W3CDTF">2014-03-11T21:48:00Z</dcterms:created>
  <dcterms:modified xsi:type="dcterms:W3CDTF">2014-04-16T16:32:00Z</dcterms:modified>
</cp:coreProperties>
</file>