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Go/No-go Visual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Informações gerais</w:t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  <w:tab/>
        <w:t xml:space="preserve">Tempo de aplicação: ~10min</w:t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tl w:val="0"/>
        </w:rPr>
        <w:tab/>
        <w:t xml:space="preserve">Itens: 300</w:t>
      </w:r>
    </w:p>
    <w:p w:rsidR="00000000" w:rsidDel="00000000" w:rsidP="00000000" w:rsidRDefault="00000000" w:rsidRPr="00000000" w14:paraId="00000006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Habilidades avaliadas: Controle inibitório</w:t>
      </w:r>
    </w:p>
    <w:p w:rsidR="00000000" w:rsidDel="00000000" w:rsidP="00000000" w:rsidRDefault="00000000" w:rsidRPr="00000000" w14:paraId="00000007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Rapport</w:t>
      </w:r>
    </w:p>
    <w:p w:rsidR="00000000" w:rsidDel="00000000" w:rsidP="00000000" w:rsidRDefault="00000000" w:rsidRPr="00000000" w14:paraId="00000009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Durante o teste, você verá um círculo aparecer no centro da tela em duas cores diferentes. Sua tarefa será reagir adequadamente a cada uma delas.</w:t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(Imagem do círculo verde) Verde: Pressione a barra de espaço o mais rápido possível.</w:t>
      </w:r>
    </w:p>
    <w:p w:rsidR="00000000" w:rsidDel="00000000" w:rsidP="00000000" w:rsidRDefault="00000000" w:rsidRPr="00000000" w14:paraId="0000000C">
      <w:pPr>
        <w:spacing w:line="276" w:lineRule="auto"/>
        <w:ind w:left="720" w:firstLine="720"/>
        <w:rPr/>
      </w:pPr>
      <w:r w:rsidDel="00000000" w:rsidR="00000000" w:rsidRPr="00000000">
        <w:rPr>
          <w:rtl w:val="0"/>
        </w:rPr>
        <w:t xml:space="preserve">Este é o sinal para você reagir rapidamente.</w:t>
      </w:r>
    </w:p>
    <w:p w:rsidR="00000000" w:rsidDel="00000000" w:rsidP="00000000" w:rsidRDefault="00000000" w:rsidRPr="00000000" w14:paraId="0000000D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(Imagem do círculo vermelho) Vermelho: NÃO pressione nada.</w:t>
      </w:r>
    </w:p>
    <w:p w:rsidR="00000000" w:rsidDel="00000000" w:rsidP="00000000" w:rsidRDefault="00000000" w:rsidRPr="00000000" w14:paraId="0000000E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ab/>
        <w:t xml:space="preserve">Este é o sinal para você se controlar e não reagir.</w:t>
      </w:r>
    </w:p>
    <w:p w:rsidR="00000000" w:rsidDel="00000000" w:rsidP="00000000" w:rsidRDefault="00000000" w:rsidRPr="00000000" w14:paraId="0000000F">
      <w:pPr>
        <w:spacing w:line="276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/>
      </w:pPr>
      <w:r w:rsidDel="00000000" w:rsidR="00000000" w:rsidRPr="00000000">
        <w:rPr>
          <w:rtl w:val="0"/>
        </w:rPr>
        <w:t xml:space="preserve">Importante:</w:t>
      </w:r>
    </w:p>
    <w:p w:rsidR="00000000" w:rsidDel="00000000" w:rsidP="00000000" w:rsidRDefault="00000000" w:rsidRPr="00000000" w14:paraId="00000011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Atenção: Mantenha o foco na tela durante todo o teste.</w:t>
      </w:r>
    </w:p>
    <w:p w:rsidR="00000000" w:rsidDel="00000000" w:rsidP="00000000" w:rsidRDefault="00000000" w:rsidRPr="00000000" w14:paraId="00000012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Sem pausas: Não é possível interromper o teste, por favor, continue até o fim.</w:t>
      </w:r>
    </w:p>
    <w:p w:rsidR="00000000" w:rsidDel="00000000" w:rsidP="00000000" w:rsidRDefault="00000000" w:rsidRPr="00000000" w14:paraId="00000013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Posição: Mantenha o dedo sobre a barra de espaço.</w:t>
      </w:r>
    </w:p>
    <w:p w:rsidR="00000000" w:rsidDel="00000000" w:rsidP="00000000" w:rsidRDefault="00000000" w:rsidRPr="00000000" w14:paraId="00000014">
      <w:pPr>
        <w:spacing w:line="276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/>
      </w:pPr>
      <w:r w:rsidDel="00000000" w:rsidR="00000000" w:rsidRPr="00000000">
        <w:rPr>
          <w:rtl w:val="0"/>
        </w:rPr>
        <w:t xml:space="preserve">Pressione a barra de espaço para iniciar o teste.</w:t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Ao final do teste:</w:t>
      </w:r>
    </w:p>
    <w:p w:rsidR="00000000" w:rsidDel="00000000" w:rsidP="00000000" w:rsidRDefault="00000000" w:rsidRPr="00000000" w14:paraId="00000018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Quanto tempo (em minutos) você acha que o teste durou?</w:t>
      </w:r>
    </w:p>
    <w:p w:rsidR="00000000" w:rsidDel="00000000" w:rsidP="00000000" w:rsidRDefault="00000000" w:rsidRPr="00000000" w14:paraId="00000019">
      <w:pPr>
        <w:spacing w:line="276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Aplicação do teste: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Será apresentada uma tela completamente preta, em que surgirão periódicamente símbolos, de forma alternada: um círculo vermelho ou um círculo verde, no centro da tela, e ficará presente por 500ms, sumindo após esse tempo, ou então após o paciente responder, seguindo para o próximo item.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O tempo entre um estímulo e outro será de 1,5s (1500ms)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Ao centro da tela, no local em que os círculos irão aparecer, quando nenhum estímulo estiver sendo apresentado, deve ser mostrada uma pequena cruz branca, indicando o local em que o estímulo surgirá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Quando surgir o círculo verde o participante deve pressionar a barra de espaço o mais rápido possível (Go), quando surgir círculo vermelho não deve pressionar nada (No-go).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resposta será considerada correta no item ”Go” quando o participante pressionar a barra de espaço a qualquer momento entre o início da apresentação do item e o início da apresentação do próximo. 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spacing w:line="276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Isso inclui os 500ms em que o estímulo é apresentado e os 1500ms de intervalo até o próximo item.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resposta será considerada incorreta no item “Go” quando o participante não pressionar a barra de espaço durante esse período.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resposta será considerada correta no item “No-go” quando o participante NÃO pressionar a barra de espaço no intervalo de tempo entre o início da apresentação do item e o início da apresentação do próximo. </w:t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Isso inclui os 500ms em que o estímulo é apresentado e os 1500ms de intervalo até o próximo item.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A resposta será considerada incorreta no item “No-go” quando o participante não pressionar a barra de espaço durante esse período.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Os estímulos serão apresentados 300 vezes, com intervalos de tempo de 2 segundos (0,5s de apresentação e 1,5s de intervalo). O tempo total do teste deve ser de 10min.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A proporção de estímulos Go para No-go é de 75-25% e deve seguir a ordem da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tabela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Ao final do teste o paciente deve ser solicitado a responder (digitando no teclado ou selecionando em um marcador na tela) quantos minutos o teste durou.</w:t>
      </w:r>
    </w:p>
    <w:p w:rsidR="00000000" w:rsidDel="00000000" w:rsidP="00000000" w:rsidRDefault="00000000" w:rsidRPr="00000000" w14:paraId="0000002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Métricas analisadas: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Tempo de reação (em ms) dos itens (Go) individuais.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Tempo médio de reação (em ms) de todos itens Go respondidos corretamente.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Total de acertos (A) = itens Go respondidos.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Erros por omissão (O) = itens Go não respondidos.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Erros por ação (E) = itens No-go respondidos.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Decréscimo da vigilância = diferença do total de erros (O+E) nas duas metades do teste (primeiros 30 estímulos x últimos 30 estímulos).</w:t>
      </w:r>
    </w:p>
    <w:p w:rsidR="00000000" w:rsidDel="00000000" w:rsidP="00000000" w:rsidRDefault="00000000" w:rsidRPr="00000000" w14:paraId="0000003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LSceb9Wb1CT8hN2rr089SqvmxEWFnNBqXdkHO4IRbLk/edit?tab=t.0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