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1C" w:rsidRDefault="00E2706C" w:rsidP="009722B9">
      <w:pPr>
        <w:pStyle w:val="Simples"/>
        <w:rPr>
          <w:b/>
          <w:bCs/>
        </w:rPr>
      </w:pPr>
      <w:r>
        <w:rPr>
          <w:b/>
          <w:bCs/>
        </w:rPr>
        <w:t>Título</w:t>
      </w:r>
    </w:p>
    <w:p w:rsidR="00E2706C" w:rsidRDefault="00E2706C" w:rsidP="009722B9">
      <w:pPr>
        <w:pStyle w:val="Simples"/>
        <w:rPr>
          <w:b/>
          <w:bCs/>
        </w:rPr>
      </w:pPr>
    </w:p>
    <w:p w:rsidR="00E2706C" w:rsidRPr="0054361C" w:rsidRDefault="00E2706C" w:rsidP="009722B9">
      <w:pPr>
        <w:pStyle w:val="Simples"/>
        <w:rPr>
          <w:b/>
          <w:bCs/>
        </w:rPr>
      </w:pPr>
    </w:p>
    <w:p w:rsidR="00A2627F" w:rsidRDefault="00A2627F" w:rsidP="009722B9">
      <w:pPr>
        <w:autoSpaceDE w:val="0"/>
        <w:autoSpaceDN w:val="0"/>
        <w:adjustRightInd w:val="0"/>
        <w:spacing w:after="0" w:line="240" w:lineRule="auto"/>
        <w:rPr>
          <w:rFonts w:ascii="Times New Roman" w:hAnsi="Times New Roman" w:cs="Times New Roman"/>
          <w:b/>
          <w:sz w:val="24"/>
          <w:szCs w:val="24"/>
          <w:lang w:eastAsia="pt-BR"/>
        </w:rPr>
      </w:pPr>
    </w:p>
    <w:p w:rsidR="00217029" w:rsidRPr="00122323" w:rsidRDefault="00217029" w:rsidP="00981B86">
      <w:pPr>
        <w:autoSpaceDE w:val="0"/>
        <w:autoSpaceDN w:val="0"/>
        <w:adjustRightInd w:val="0"/>
        <w:spacing w:after="0" w:line="240" w:lineRule="auto"/>
        <w:jc w:val="both"/>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rsidR="00DC6F9D" w:rsidRDefault="00DC6F9D" w:rsidP="00981B86">
      <w:pPr>
        <w:spacing w:after="0" w:line="240" w:lineRule="auto"/>
        <w:jc w:val="both"/>
        <w:rPr>
          <w:rFonts w:ascii="Times New Roman" w:hAnsi="Times New Roman" w:cs="Times New Roman"/>
          <w:sz w:val="24"/>
          <w:szCs w:val="24"/>
        </w:rPr>
      </w:pPr>
    </w:p>
    <w:p w:rsidR="00256EE9" w:rsidRPr="002A764C" w:rsidRDefault="00256EE9" w:rsidP="00981B86">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F2218E">
        <w:rPr>
          <w:rFonts w:ascii="Times New Roman" w:hAnsi="Times New Roman" w:cs="Times New Roman"/>
          <w:i/>
          <w:sz w:val="24"/>
          <w:szCs w:val="24"/>
        </w:rPr>
        <w:t>Analytics</w:t>
      </w:r>
      <w:r w:rsidR="00237B66">
        <w:rPr>
          <w:rFonts w:ascii="Times New Roman" w:hAnsi="Times New Roman" w:cs="Times New Roman"/>
          <w:i/>
          <w:sz w:val="24"/>
          <w:szCs w:val="24"/>
        </w:rPr>
        <w:t>, Estatística Espacial</w:t>
      </w:r>
      <w:r w:rsidR="004D7BDA">
        <w:rPr>
          <w:rFonts w:ascii="Times New Roman" w:hAnsi="Times New Roman" w:cs="Times New Roman"/>
          <w:i/>
          <w:sz w:val="24"/>
          <w:szCs w:val="24"/>
        </w:rPr>
        <w:t>.</w:t>
      </w:r>
    </w:p>
    <w:p w:rsidR="00EE0704" w:rsidRDefault="00EE0704" w:rsidP="00981B86">
      <w:pPr>
        <w:pStyle w:val="Ttulo1"/>
        <w:spacing w:before="0" w:line="240" w:lineRule="auto"/>
        <w:contextualSpacing w:val="0"/>
        <w:jc w:val="both"/>
        <w:rPr>
          <w:b/>
          <w:lang w:val="pt-BR"/>
        </w:rPr>
      </w:pPr>
      <w:bookmarkStart w:id="0" w:name="_Toc4584255"/>
    </w:p>
    <w:p w:rsidR="00AE16FA" w:rsidRPr="00122323" w:rsidRDefault="008D6915" w:rsidP="00981B86">
      <w:pPr>
        <w:pStyle w:val="Ttulo1"/>
        <w:spacing w:before="0" w:line="240" w:lineRule="auto"/>
        <w:contextualSpacing w:val="0"/>
        <w:jc w:val="both"/>
        <w:rPr>
          <w:b/>
          <w:lang w:val="pt-BR"/>
        </w:rPr>
      </w:pPr>
      <w:r>
        <w:rPr>
          <w:b/>
          <w:lang w:val="pt-BR"/>
        </w:rPr>
        <w:t xml:space="preserve">1. </w:t>
      </w:r>
      <w:r w:rsidR="00927254" w:rsidRPr="00122323">
        <w:rPr>
          <w:b/>
          <w:lang w:val="pt-BR"/>
        </w:rPr>
        <w:t>INTRODUÇÃO</w:t>
      </w:r>
      <w:bookmarkEnd w:id="0"/>
    </w:p>
    <w:p w:rsidR="00E2706C" w:rsidRDefault="00E2706C" w:rsidP="00981B86">
      <w:pPr>
        <w:spacing w:after="0" w:line="240" w:lineRule="auto"/>
        <w:jc w:val="both"/>
        <w:rPr>
          <w:rFonts w:ascii="Times New Roman" w:hAnsi="Times New Roman" w:cs="Times New Roman"/>
          <w:color w:val="FF0000"/>
          <w:sz w:val="24"/>
          <w:szCs w:val="24"/>
        </w:rPr>
      </w:pPr>
    </w:p>
    <w:p w:rsidR="00E2706C" w:rsidRDefault="004D11A6" w:rsidP="00981B8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experiência da mobilidade urbana é parte integrante </w:t>
      </w:r>
      <w:r w:rsidR="003076F1">
        <w:rPr>
          <w:rFonts w:ascii="Times New Roman" w:hAnsi="Times New Roman" w:cs="Times New Roman"/>
          <w:sz w:val="24"/>
          <w:szCs w:val="24"/>
        </w:rPr>
        <w:t>da vivência em cidade.</w:t>
      </w:r>
      <w:r w:rsidR="00775E02">
        <w:rPr>
          <w:rFonts w:ascii="Times New Roman" w:hAnsi="Times New Roman" w:cs="Times New Roman"/>
          <w:sz w:val="24"/>
          <w:szCs w:val="24"/>
        </w:rPr>
        <w:t xml:space="preserve"> O acesso às oportunidades de renda, consumo e lazer que uma cidade oferece são mediadas pela disponibilidade que os indivíduos têm de se locomover pela cidade; e essa locomoção implica em custos (tempo, dinheiro, informação, ...) que podem ser traduzidos em gastos para os indivíduos (citação). </w:t>
      </w:r>
      <w:r w:rsidR="001C3B98">
        <w:rPr>
          <w:rFonts w:ascii="Times New Roman" w:hAnsi="Times New Roman" w:cs="Times New Roman"/>
          <w:sz w:val="24"/>
          <w:szCs w:val="24"/>
        </w:rPr>
        <w:t xml:space="preserve">Assim, frente a uma distribuição desigual de oportunidades no espaço urbano – como é o caso de cidades que viram um crescimento desordenado (citação) – um sistema de mobilidade inclusivo tem um potencial equalizador. Mas o inverso também é verdade: em um contexto </w:t>
      </w:r>
      <w:r w:rsidR="000131BC">
        <w:rPr>
          <w:rFonts w:ascii="Times New Roman" w:hAnsi="Times New Roman" w:cs="Times New Roman"/>
          <w:sz w:val="24"/>
          <w:szCs w:val="24"/>
        </w:rPr>
        <w:t>de oportunidades mal distribuídas, um sistema de mobilidade urbano espacialmente desigual pode reforçar ainda mais desigualdades pré-existentes, como é o caso de São Paulo (citação).</w:t>
      </w:r>
    </w:p>
    <w:p w:rsidR="000131BC" w:rsidRDefault="000131BC" w:rsidP="00981B8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a geração de dados sobre a mobilidade urbana é essencial não só para o planejamento e gestão eficientes dos sistemas de transporte urbanos, mas também para a compreensão da distribuição social das oportunidades no tecido urbano. Referência nesse sentido são as pesquisas domiciliares de Origem e Destino, como a realizada pelo Metrô na Região Metropolitana de São Paulo (citação). Através dessas pesquisas é possível inferir os fluxos realizados de locomoção no contexto urbano, </w:t>
      </w:r>
      <w:r w:rsidR="005F001E">
        <w:rPr>
          <w:rFonts w:ascii="Times New Roman" w:hAnsi="Times New Roman" w:cs="Times New Roman"/>
          <w:sz w:val="24"/>
          <w:szCs w:val="24"/>
        </w:rPr>
        <w:t xml:space="preserve">capturandoas razões e meios dos deslocamentos e identificando os pólos de atraçaõ e geração dos fluxos. O levantamento de informações socioeconômicas dos indivíduos, famílias e domicílios também ajuda a identificar os padrões de mobilidade de diferentes camadas sociais da cidade (citação). Porém, o custo elevado dessas pesquisas impede a sua realização frequente, o que causa a sua obsolescência muito antes que seja possível realizar uma nova pesquisa. Nesse sentido, existem tentativas de se utilizar meios alternativos para a identificação de fluxos urbanos utilizandos dados de bilhetagem (citação), de localização de aparelhos celulares usando o sinal de telefonia (citação), ou a localização a partir de aplicativos de redes sociais (citação). </w:t>
      </w:r>
      <w:r w:rsidR="00DD792F">
        <w:rPr>
          <w:rFonts w:ascii="Times New Roman" w:hAnsi="Times New Roman" w:cs="Times New Roman"/>
          <w:sz w:val="24"/>
          <w:szCs w:val="24"/>
        </w:rPr>
        <w:t>Dentre essas estratégias, o uso de dados gerados pela interação de usuários em rede, em grandes volumes – mais especificamente em um contexto de Big Data (citação) – apresenta uma oportunidade de gerar dados relevantes para a análise da mobilidade urbana a um baixo custo e com disponibilidade no momento da necessidade.</w:t>
      </w:r>
    </w:p>
    <w:p w:rsidR="00E2706C" w:rsidRDefault="00DD792F" w:rsidP="00981B86">
      <w:pPr>
        <w:spacing w:after="0" w:line="240" w:lineRule="auto"/>
        <w:ind w:firstLine="709"/>
        <w:jc w:val="both"/>
        <w:rPr>
          <w:rFonts w:ascii="Times New Roman" w:hAnsi="Times New Roman" w:cs="Times New Roman"/>
          <w:color w:val="FF0000"/>
          <w:sz w:val="24"/>
          <w:szCs w:val="24"/>
        </w:rPr>
      </w:pPr>
      <w:r>
        <w:rPr>
          <w:rFonts w:ascii="Times New Roman" w:hAnsi="Times New Roman" w:cs="Times New Roman"/>
          <w:sz w:val="24"/>
          <w:szCs w:val="24"/>
        </w:rPr>
        <w:t>O trabalho apresenta uma estratégia de simulação de dados</w:t>
      </w:r>
      <w:r w:rsidR="00574104">
        <w:rPr>
          <w:rFonts w:ascii="Times New Roman" w:hAnsi="Times New Roman" w:cs="Times New Roman"/>
          <w:sz w:val="24"/>
          <w:szCs w:val="24"/>
        </w:rPr>
        <w:t xml:space="preserve"> a partir de ferramentas de Big Data de</w:t>
      </w:r>
      <w:r>
        <w:rPr>
          <w:rFonts w:ascii="Times New Roman" w:hAnsi="Times New Roman" w:cs="Times New Roman"/>
          <w:sz w:val="24"/>
          <w:szCs w:val="24"/>
        </w:rPr>
        <w:t xml:space="preserve"> tempos de viagens para transporte público e privado. O intuito é comparar os dados de tempos de deslocamento </w:t>
      </w:r>
      <w:r w:rsidR="00164817">
        <w:rPr>
          <w:rFonts w:ascii="Times New Roman" w:hAnsi="Times New Roman" w:cs="Times New Roman"/>
          <w:sz w:val="24"/>
          <w:szCs w:val="24"/>
        </w:rPr>
        <w:t>dessa estratégia com os dados registrados na pesquisa OD 2017 realizada pelo Metrô (citação)</w:t>
      </w:r>
      <w:r w:rsidR="00574104">
        <w:rPr>
          <w:rFonts w:ascii="Times New Roman" w:hAnsi="Times New Roman" w:cs="Times New Roman"/>
          <w:sz w:val="24"/>
          <w:szCs w:val="24"/>
        </w:rPr>
        <w:t xml:space="preserve"> no contexto do município de São Paulo, de forma a testar se o uso dessa ferramenta introduz vieses consideráveis na análise, relativos aos dados de mobilidade apresentados pela p´ropria pesquisa OD. Para isso foram simuladas 257.400 viagens a partir da </w:t>
      </w:r>
      <w:r w:rsidR="00574104">
        <w:rPr>
          <w:rFonts w:ascii="Times New Roman" w:hAnsi="Times New Roman" w:cs="Times New Roman"/>
          <w:i/>
          <w:iCs/>
          <w:sz w:val="24"/>
          <w:szCs w:val="24"/>
        </w:rPr>
        <w:t xml:space="preserve">ApplicationProgramming interface </w:t>
      </w:r>
      <w:r w:rsidR="00574104">
        <w:rPr>
          <w:rFonts w:ascii="Times New Roman" w:hAnsi="Times New Roman" w:cs="Times New Roman"/>
          <w:sz w:val="24"/>
          <w:szCs w:val="24"/>
        </w:rPr>
        <w:t xml:space="preserve">de roteamento de transporte da </w:t>
      </w:r>
      <w:r w:rsidR="00574104">
        <w:rPr>
          <w:rFonts w:ascii="Times New Roman" w:hAnsi="Times New Roman" w:cs="Times New Roman"/>
          <w:i/>
          <w:iCs/>
          <w:sz w:val="24"/>
          <w:szCs w:val="24"/>
        </w:rPr>
        <w:t>Google</w:t>
      </w:r>
      <w:r w:rsidR="00574104">
        <w:rPr>
          <w:rFonts w:ascii="Times New Roman" w:hAnsi="Times New Roman" w:cs="Times New Roman"/>
          <w:sz w:val="24"/>
          <w:szCs w:val="24"/>
        </w:rPr>
        <w:t xml:space="preserve">, sendo esse um conjunto de viagens pareadas de transporte público e de transporte individual motorizado. </w:t>
      </w:r>
      <w:r w:rsidR="006032B0">
        <w:rPr>
          <w:rFonts w:ascii="Times New Roman" w:hAnsi="Times New Roman" w:cs="Times New Roman"/>
          <w:sz w:val="24"/>
          <w:szCs w:val="24"/>
        </w:rPr>
        <w:t xml:space="preserve">Para comparar esses dados ao conjunto de viagens da Pesquisa OD, foi criado uma estrutura de comparação em que o tempo de cada viagem da OD foi comparada à média </w:t>
      </w:r>
      <w:r w:rsidR="006032B0">
        <w:rPr>
          <w:rFonts w:ascii="Times New Roman" w:hAnsi="Times New Roman" w:cs="Times New Roman"/>
          <w:sz w:val="24"/>
          <w:szCs w:val="24"/>
        </w:rPr>
        <w:lastRenderedPageBreak/>
        <w:t>de tempos de viagens simuladas com trajetos semelhantes, considerando o modal usado nas viagens</w:t>
      </w:r>
      <w:r w:rsidR="00A81D08">
        <w:rPr>
          <w:rFonts w:ascii="Times New Roman" w:hAnsi="Times New Roman" w:cs="Times New Roman"/>
          <w:sz w:val="24"/>
          <w:szCs w:val="24"/>
        </w:rPr>
        <w:t xml:space="preserve"> e considerando o horário de partida das viagens. Foram testadas possíveis dependências da diferença entre essas medidas, incluindo diferenças espaciais. O resultado indicou vieses consistentes de leve superestimação dos valores de viagen, mas com outras dependências envolvidas, como de distância e espaciais. </w:t>
      </w:r>
    </w:p>
    <w:p w:rsidR="00F907DA" w:rsidRDefault="00F907DA" w:rsidP="00981B86">
      <w:pPr>
        <w:spacing w:after="0" w:line="240" w:lineRule="auto"/>
        <w:jc w:val="both"/>
        <w:rPr>
          <w:rFonts w:ascii="Times New Roman" w:hAnsi="Times New Roman" w:cs="Times New Roman"/>
          <w:color w:val="FF0000"/>
          <w:sz w:val="24"/>
          <w:szCs w:val="24"/>
        </w:rPr>
      </w:pPr>
    </w:p>
    <w:p w:rsidR="005722FC" w:rsidRPr="0008636C" w:rsidRDefault="005722FC" w:rsidP="00981B86">
      <w:pPr>
        <w:spacing w:after="0" w:line="240" w:lineRule="auto"/>
        <w:jc w:val="both"/>
        <w:rPr>
          <w:rFonts w:ascii="Times New Roman" w:hAnsi="Times New Roman" w:cs="Times New Roman"/>
          <w:color w:val="FF0000"/>
          <w:sz w:val="24"/>
          <w:szCs w:val="24"/>
        </w:rPr>
      </w:pPr>
    </w:p>
    <w:p w:rsidR="00B73193" w:rsidRPr="00B73193" w:rsidRDefault="008D6915"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rsidR="00E2706C" w:rsidRDefault="00E2706C" w:rsidP="00981B86">
      <w:pPr>
        <w:spacing w:after="0" w:line="240" w:lineRule="auto"/>
        <w:jc w:val="both"/>
        <w:rPr>
          <w:rFonts w:ascii="Times New Roman" w:hAnsi="Times New Roman" w:cs="Times New Roman"/>
          <w:b/>
          <w:sz w:val="24"/>
          <w:szCs w:val="24"/>
        </w:rPr>
      </w:pPr>
    </w:p>
    <w:p w:rsidR="00E2706C" w:rsidRDefault="00E2706C" w:rsidP="00981B86">
      <w:pPr>
        <w:spacing w:after="0" w:line="240" w:lineRule="auto"/>
        <w:jc w:val="both"/>
        <w:rPr>
          <w:rFonts w:ascii="Times New Roman" w:hAnsi="Times New Roman" w:cs="Times New Roman"/>
          <w:b/>
          <w:sz w:val="24"/>
          <w:szCs w:val="24"/>
        </w:rPr>
      </w:pPr>
    </w:p>
    <w:p w:rsidR="00B73193" w:rsidRPr="00B73193" w:rsidRDefault="008D6915"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rsidR="00E2706C" w:rsidRDefault="0024181C"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rsidR="00A81D08" w:rsidRDefault="00E3632F" w:rsidP="00981B86">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2.</w:t>
      </w:r>
      <w:r w:rsidR="00E2706C">
        <w:rPr>
          <w:rFonts w:ascii="Times New Roman" w:hAnsi="Times New Roman" w:cs="Times New Roman"/>
          <w:b/>
          <w:sz w:val="24"/>
          <w:szCs w:val="24"/>
        </w:rPr>
        <w:t>1</w:t>
      </w:r>
      <w:r w:rsidRPr="00B15337">
        <w:rPr>
          <w:rFonts w:ascii="Times New Roman" w:hAnsi="Times New Roman" w:cs="Times New Roman"/>
          <w:b/>
          <w:sz w:val="24"/>
          <w:szCs w:val="24"/>
        </w:rPr>
        <w:t xml:space="preserve">. </w:t>
      </w:r>
      <w:r w:rsidR="00D577C4">
        <w:rPr>
          <w:rFonts w:ascii="Times New Roman" w:hAnsi="Times New Roman" w:cs="Times New Roman"/>
          <w:b/>
          <w:sz w:val="24"/>
          <w:szCs w:val="24"/>
        </w:rPr>
        <w:t>Mobilidade Urbana</w:t>
      </w:r>
      <w:r w:rsidR="00195C98">
        <w:rPr>
          <w:rFonts w:ascii="Times New Roman" w:hAnsi="Times New Roman" w:cs="Times New Roman"/>
          <w:b/>
          <w:sz w:val="24"/>
          <w:szCs w:val="24"/>
        </w:rPr>
        <w:t xml:space="preserve"> </w:t>
      </w:r>
      <w:r w:rsidR="00635A82">
        <w:rPr>
          <w:rFonts w:ascii="Times New Roman" w:hAnsi="Times New Roman" w:cs="Times New Roman"/>
          <w:b/>
          <w:sz w:val="24"/>
          <w:szCs w:val="24"/>
        </w:rPr>
        <w:t>e Acessibilidade</w:t>
      </w:r>
    </w:p>
    <w:p w:rsidR="004F5D23" w:rsidRDefault="004F5D23"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-passar por algumas abordagens de mobilidade</w:t>
      </w:r>
    </w:p>
    <w:p w:rsidR="00C96959" w:rsidRPr="00F35E5E" w:rsidRDefault="00C96959" w:rsidP="00981B86">
      <w:pPr>
        <w:spacing w:after="0" w:line="240" w:lineRule="auto"/>
        <w:jc w:val="both"/>
        <w:rPr>
          <w:rFonts w:ascii="Times New Roman" w:hAnsi="Times New Roman" w:cs="Times New Roman"/>
          <w:b/>
          <w:sz w:val="24"/>
          <w:szCs w:val="24"/>
        </w:rPr>
      </w:pPr>
    </w:p>
    <w:p w:rsidR="00C96959" w:rsidRDefault="00C96959"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Dois conceitos relevantes para a análise do transporte nas cidades são a mobilidade e a acessibilidade. A </w:t>
      </w:r>
      <w:r w:rsidR="00F530B8">
        <w:rPr>
          <w:rFonts w:ascii="Times New Roman" w:hAnsi="Times New Roman" w:cs="Times New Roman"/>
          <w:bCs/>
          <w:sz w:val="24"/>
          <w:szCs w:val="24"/>
        </w:rPr>
        <w:t>Política</w:t>
      </w:r>
      <w:r>
        <w:rPr>
          <w:rFonts w:ascii="Times New Roman" w:hAnsi="Times New Roman" w:cs="Times New Roman"/>
          <w:bCs/>
          <w:sz w:val="24"/>
          <w:szCs w:val="24"/>
        </w:rPr>
        <w:t xml:space="preserve"> Nacional de Mobilidade Urbana de 2012 define ambos os conceitos: a mobilidade urbana é definida </w:t>
      </w:r>
      <w:r w:rsidRPr="00344CAE">
        <w:rPr>
          <w:rFonts w:ascii="Times New Roman" w:hAnsi="Times New Roman" w:cs="Times New Roman"/>
          <w:bCs/>
          <w:sz w:val="24"/>
          <w:szCs w:val="24"/>
        </w:rPr>
        <w:t xml:space="preserve">como </w:t>
      </w:r>
      <w:r w:rsidR="00344CAE" w:rsidRPr="00344CAE">
        <w:rPr>
          <w:rFonts w:ascii="Times New Roman" w:hAnsi="Times New Roman" w:cs="Times New Roman"/>
          <w:bCs/>
          <w:i/>
          <w:iCs/>
          <w:sz w:val="24"/>
          <w:szCs w:val="24"/>
        </w:rPr>
        <w:t>“</w:t>
      </w:r>
      <w:r w:rsidR="00344CAE" w:rsidRPr="00344CAE">
        <w:rPr>
          <w:rFonts w:ascii="Times New Roman" w:hAnsi="Times New Roman" w:cs="Times New Roman"/>
          <w:i/>
          <w:iCs/>
          <w:color w:val="000000"/>
          <w:sz w:val="24"/>
          <w:szCs w:val="24"/>
        </w:rPr>
        <w:t xml:space="preserve">condição em que se realizam os deslocamentos de pessoas e cargas no espaço urbano” </w:t>
      </w:r>
      <w:r w:rsidRPr="00344CAE">
        <w:rPr>
          <w:rFonts w:ascii="Times New Roman" w:hAnsi="Times New Roman" w:cs="Times New Roman"/>
          <w:bCs/>
          <w:sz w:val="24"/>
          <w:szCs w:val="24"/>
        </w:rPr>
        <w:t>e acessibilidade, como</w:t>
      </w:r>
      <w:r w:rsidR="00344CAE" w:rsidRPr="00344CAE">
        <w:rPr>
          <w:rFonts w:ascii="Times New Roman" w:hAnsi="Times New Roman" w:cs="Times New Roman"/>
          <w:bCs/>
          <w:i/>
          <w:iCs/>
          <w:sz w:val="24"/>
          <w:szCs w:val="24"/>
        </w:rPr>
        <w:t>“</w:t>
      </w:r>
      <w:r w:rsidR="00344CAE" w:rsidRPr="00344CAE">
        <w:rPr>
          <w:rFonts w:ascii="Times New Roman" w:hAnsi="Times New Roman" w:cs="Times New Roman"/>
          <w:i/>
          <w:iCs/>
          <w:color w:val="000000"/>
          <w:sz w:val="24"/>
          <w:szCs w:val="24"/>
        </w:rPr>
        <w:t>facilidade disponibilizada às pessoas que possibilite a todos autonomia nos deslocamentos desejados [...]”</w:t>
      </w:r>
      <w:r w:rsidR="00344CAE">
        <w:rPr>
          <w:rFonts w:ascii="Times New Roman" w:hAnsi="Times New Roman" w:cs="Times New Roman"/>
          <w:color w:val="000000"/>
          <w:sz w:val="24"/>
          <w:szCs w:val="24"/>
        </w:rPr>
        <w:t xml:space="preserve"> (Brasil, 2012)</w:t>
      </w:r>
      <w:r w:rsidRPr="00344CAE">
        <w:rPr>
          <w:rFonts w:ascii="Times New Roman" w:hAnsi="Times New Roman" w:cs="Times New Roman"/>
          <w:bCs/>
          <w:i/>
          <w:iCs/>
          <w:sz w:val="24"/>
          <w:szCs w:val="24"/>
        </w:rPr>
        <w:t>.</w:t>
      </w:r>
      <w:r w:rsidR="00461A88">
        <w:rPr>
          <w:rFonts w:ascii="Times New Roman" w:hAnsi="Times New Roman" w:cs="Times New Roman"/>
          <w:bCs/>
          <w:i/>
          <w:iCs/>
          <w:sz w:val="24"/>
          <w:szCs w:val="24"/>
        </w:rPr>
        <w:t xml:space="preserve"> </w:t>
      </w:r>
      <w:r w:rsidR="00344CAE">
        <w:rPr>
          <w:rFonts w:ascii="Times New Roman" w:hAnsi="Times New Roman" w:cs="Times New Roman"/>
          <w:bCs/>
          <w:sz w:val="24"/>
          <w:szCs w:val="24"/>
        </w:rPr>
        <w:t>Outras definições de acessibilidade detalham melhor as nuances do conceito.</w:t>
      </w:r>
      <w:r w:rsidR="00F530B8">
        <w:rPr>
          <w:rFonts w:ascii="Times New Roman" w:hAnsi="Times New Roman" w:cs="Times New Roman"/>
          <w:bCs/>
          <w:sz w:val="24"/>
          <w:szCs w:val="24"/>
        </w:rPr>
        <w:t>Vasconcellos (xxxx apud Caccia, xxxx) di</w:t>
      </w:r>
      <w:r w:rsidR="00344CAE">
        <w:rPr>
          <w:rFonts w:ascii="Times New Roman" w:hAnsi="Times New Roman" w:cs="Times New Roman"/>
          <w:bCs/>
          <w:sz w:val="24"/>
          <w:szCs w:val="24"/>
        </w:rPr>
        <w:t xml:space="preserve">stingue </w:t>
      </w:r>
      <w:r w:rsidR="00F530B8">
        <w:rPr>
          <w:rFonts w:ascii="Times New Roman" w:hAnsi="Times New Roman" w:cs="Times New Roman"/>
          <w:bCs/>
          <w:sz w:val="24"/>
          <w:szCs w:val="24"/>
        </w:rPr>
        <w:t>Microacessibilidade (que corresponde à definição da PNMU) e Macroaccessibilidade, que está relacionada à distribuição do</w:t>
      </w:r>
      <w:r w:rsidR="00BE7780">
        <w:rPr>
          <w:rFonts w:ascii="Times New Roman" w:hAnsi="Times New Roman" w:cs="Times New Roman"/>
          <w:bCs/>
          <w:sz w:val="24"/>
          <w:szCs w:val="24"/>
        </w:rPr>
        <w:t>s</w:t>
      </w:r>
      <w:r w:rsidR="00F530B8">
        <w:rPr>
          <w:rFonts w:ascii="Times New Roman" w:hAnsi="Times New Roman" w:cs="Times New Roman"/>
          <w:bCs/>
          <w:sz w:val="24"/>
          <w:szCs w:val="24"/>
        </w:rPr>
        <w:t xml:space="preserve"> sistemas de transporte em relação às oportunidades disponíveis de acesso à cidade</w:t>
      </w:r>
      <w:r w:rsidR="00461A88">
        <w:rPr>
          <w:rFonts w:ascii="Times New Roman" w:hAnsi="Times New Roman" w:cs="Times New Roman"/>
          <w:bCs/>
          <w:sz w:val="24"/>
          <w:szCs w:val="24"/>
        </w:rPr>
        <w:t>, definição que encontra eco em outros trabalhos (Kwan, xxxx/ Paez, xxxx)</w:t>
      </w:r>
      <w:r w:rsidR="00F530B8">
        <w:rPr>
          <w:rFonts w:ascii="Times New Roman" w:hAnsi="Times New Roman" w:cs="Times New Roman"/>
          <w:bCs/>
          <w:sz w:val="24"/>
          <w:szCs w:val="24"/>
        </w:rPr>
        <w:t>.</w:t>
      </w:r>
      <w:r w:rsidR="00BE7780">
        <w:rPr>
          <w:rFonts w:ascii="Times New Roman" w:hAnsi="Times New Roman" w:cs="Times New Roman"/>
          <w:bCs/>
          <w:sz w:val="24"/>
          <w:szCs w:val="24"/>
        </w:rPr>
        <w:t xml:space="preserve"> A Macroacessibilidade interessa enquanto considera os dois lados do acesso à cidade: a mobilidade como forma de acessar as oportunidades e a distribuição dos usos urbanos de forma a reduzir a necessidade de locomoção.</w:t>
      </w:r>
    </w:p>
    <w:p w:rsidR="00344CAE" w:rsidRDefault="00BE4B40"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Litman (xxxx) faz </w:t>
      </w:r>
      <w:r w:rsidR="00BE7780">
        <w:rPr>
          <w:rFonts w:ascii="Times New Roman" w:hAnsi="Times New Roman" w:cs="Times New Roman"/>
          <w:bCs/>
          <w:sz w:val="24"/>
          <w:szCs w:val="24"/>
        </w:rPr>
        <w:t>um</w:t>
      </w:r>
      <w:r>
        <w:rPr>
          <w:rFonts w:ascii="Times New Roman" w:hAnsi="Times New Roman" w:cs="Times New Roman"/>
          <w:bCs/>
          <w:sz w:val="24"/>
          <w:szCs w:val="24"/>
        </w:rPr>
        <w:t xml:space="preserve">a distinção entre as abordagens que se </w:t>
      </w:r>
      <w:r w:rsidR="00400B4D">
        <w:rPr>
          <w:rFonts w:ascii="Times New Roman" w:hAnsi="Times New Roman" w:cs="Times New Roman"/>
          <w:bCs/>
          <w:sz w:val="24"/>
          <w:szCs w:val="24"/>
        </w:rPr>
        <w:t>b</w:t>
      </w:r>
      <w:r>
        <w:rPr>
          <w:rFonts w:ascii="Times New Roman" w:hAnsi="Times New Roman" w:cs="Times New Roman"/>
          <w:bCs/>
          <w:sz w:val="24"/>
          <w:szCs w:val="24"/>
        </w:rPr>
        <w:t>aseiam nos conceitos de tráfego, mobilidade e acessibilidade</w:t>
      </w:r>
      <w:r w:rsidR="004F5D23">
        <w:rPr>
          <w:rFonts w:ascii="Times New Roman" w:hAnsi="Times New Roman" w:cs="Times New Roman"/>
          <w:bCs/>
          <w:sz w:val="24"/>
          <w:szCs w:val="24"/>
        </w:rPr>
        <w:t>, e pondera as diferenças que esses enfoques implicam nos conceitos usados para gerir o transporte urbano. A</w:t>
      </w:r>
      <w:r w:rsidR="00400B4D">
        <w:rPr>
          <w:rFonts w:ascii="Times New Roman" w:hAnsi="Times New Roman" w:cs="Times New Roman"/>
          <w:bCs/>
          <w:sz w:val="24"/>
          <w:szCs w:val="24"/>
        </w:rPr>
        <w:t>bordagens focadas no tr</w:t>
      </w:r>
      <w:r w:rsidR="00D27DD3">
        <w:rPr>
          <w:rFonts w:ascii="Times New Roman" w:hAnsi="Times New Roman" w:cs="Times New Roman"/>
          <w:bCs/>
          <w:sz w:val="24"/>
          <w:szCs w:val="24"/>
        </w:rPr>
        <w:t>á</w:t>
      </w:r>
      <w:r w:rsidR="00400B4D">
        <w:rPr>
          <w:rFonts w:ascii="Times New Roman" w:hAnsi="Times New Roman" w:cs="Times New Roman"/>
          <w:bCs/>
          <w:sz w:val="24"/>
          <w:szCs w:val="24"/>
        </w:rPr>
        <w:t>fego focam em analisar e gerir as movimentações urbanas pensando no fluxo veicular</w:t>
      </w:r>
      <w:r w:rsidR="004F5D23">
        <w:rPr>
          <w:rFonts w:ascii="Times New Roman" w:hAnsi="Times New Roman" w:cs="Times New Roman"/>
          <w:bCs/>
          <w:sz w:val="24"/>
          <w:szCs w:val="24"/>
        </w:rPr>
        <w:t xml:space="preserve">; </w:t>
      </w:r>
      <w:r w:rsidR="00C96959">
        <w:rPr>
          <w:rFonts w:ascii="Times New Roman" w:hAnsi="Times New Roman" w:cs="Times New Roman"/>
          <w:bCs/>
          <w:sz w:val="24"/>
          <w:szCs w:val="24"/>
        </w:rPr>
        <w:t>assim</w:t>
      </w:r>
      <w:r w:rsidR="004F5D23">
        <w:rPr>
          <w:rFonts w:ascii="Times New Roman" w:hAnsi="Times New Roman" w:cs="Times New Roman"/>
          <w:bCs/>
          <w:sz w:val="24"/>
          <w:szCs w:val="24"/>
        </w:rPr>
        <w:t xml:space="preserve"> o</w:t>
      </w:r>
      <w:r w:rsidR="00C96959">
        <w:rPr>
          <w:rFonts w:ascii="Times New Roman" w:hAnsi="Times New Roman" w:cs="Times New Roman"/>
          <w:bCs/>
          <w:sz w:val="24"/>
          <w:szCs w:val="24"/>
        </w:rPr>
        <w:t>s</w:t>
      </w:r>
      <w:r w:rsidR="004F5D23">
        <w:rPr>
          <w:rFonts w:ascii="Times New Roman" w:hAnsi="Times New Roman" w:cs="Times New Roman"/>
          <w:bCs/>
          <w:sz w:val="24"/>
          <w:szCs w:val="24"/>
        </w:rPr>
        <w:t xml:space="preserve"> usos do espaço urbano e as medidas elaboradas para conhecer o problema serão focados em aumentar a fluidez e velocidade dos veículos, que acaba por priorizar os carros e seus motoristas. Pe</w:t>
      </w:r>
      <w:r w:rsidR="00400B4D">
        <w:rPr>
          <w:rFonts w:ascii="Times New Roman" w:hAnsi="Times New Roman" w:cs="Times New Roman"/>
          <w:bCs/>
          <w:sz w:val="24"/>
          <w:szCs w:val="24"/>
        </w:rPr>
        <w:t>nsar em termos de mobilidade considera o fluxo de pessoas e cargas</w:t>
      </w:r>
      <w:r w:rsidR="00670783">
        <w:rPr>
          <w:rFonts w:ascii="Times New Roman" w:hAnsi="Times New Roman" w:cs="Times New Roman"/>
          <w:bCs/>
          <w:sz w:val="24"/>
          <w:szCs w:val="24"/>
        </w:rPr>
        <w:t xml:space="preserve"> como prioridade; ainda que exista o foco em garantir o fluxo veicular, onde é possível que o transporte de massa</w:t>
      </w:r>
      <w:r w:rsidR="00DA4A14">
        <w:rPr>
          <w:rFonts w:ascii="Times New Roman" w:hAnsi="Times New Roman" w:cs="Times New Roman"/>
          <w:bCs/>
          <w:sz w:val="24"/>
          <w:szCs w:val="24"/>
        </w:rPr>
        <w:t>, transportes compartilhados ou</w:t>
      </w:r>
      <w:r w:rsidR="00670783">
        <w:rPr>
          <w:rFonts w:ascii="Times New Roman" w:hAnsi="Times New Roman" w:cs="Times New Roman"/>
          <w:bCs/>
          <w:sz w:val="24"/>
          <w:szCs w:val="24"/>
        </w:rPr>
        <w:t xml:space="preserve"> transportes ativos </w:t>
      </w:r>
      <w:r w:rsidR="00DA4A14">
        <w:rPr>
          <w:rFonts w:ascii="Times New Roman" w:hAnsi="Times New Roman" w:cs="Times New Roman"/>
          <w:bCs/>
          <w:sz w:val="24"/>
          <w:szCs w:val="24"/>
        </w:rPr>
        <w:t xml:space="preserve">atendam demanda considerável de deslocamentos há a preocupação em incentiva-los através de disponibilidade de espaço urbano, infraestrutura e regulação. De acordo com o autor, a acessibilidade considera a abilidade dos indivíduos de acessar oportunidades no tecido urbano, e pensar o transporte urbano sob essa perspectiva implica </w:t>
      </w:r>
      <w:r w:rsidR="00601283">
        <w:rPr>
          <w:rFonts w:ascii="Times New Roman" w:hAnsi="Times New Roman" w:cs="Times New Roman"/>
          <w:bCs/>
          <w:sz w:val="24"/>
          <w:szCs w:val="24"/>
        </w:rPr>
        <w:t xml:space="preserve">considerar os diferentes modos de acessibilidade como importantes na medida em que eles colaboram para que um maior numero de pessoas acesse suas necessidades; o uso do solo implica não só dedicar espaço à mobilidade, mas a fomentar os diferentes usos de forma </w:t>
      </w:r>
      <w:r w:rsidR="00F35E5E">
        <w:rPr>
          <w:rFonts w:ascii="Times New Roman" w:hAnsi="Times New Roman" w:cs="Times New Roman"/>
          <w:bCs/>
          <w:sz w:val="24"/>
          <w:szCs w:val="24"/>
        </w:rPr>
        <w:t>a reduzir a necessidade de mobilidade dos indivíduos.  Assim, partindo dessa definição específica de acessibilidade, pensar a mobilidade urbana também passa por pensar a distribuição de oportunidades pelo território.</w:t>
      </w:r>
      <w:r w:rsidR="00BE7780">
        <w:rPr>
          <w:rFonts w:ascii="Times New Roman" w:hAnsi="Times New Roman" w:cs="Times New Roman"/>
          <w:bCs/>
          <w:sz w:val="24"/>
          <w:szCs w:val="24"/>
        </w:rPr>
        <w:t xml:space="preserve">Hagerstrand (xxxx) acrescenta e Kwan (xxxx) discute uma preocupação ao pensar a acessibilidade: não basta pensar na distribuição das oportunidades e de meios de locomoção. Utilizando o conceito de ‘espaço-tempo” </w:t>
      </w:r>
      <w:r w:rsidR="00B21F5B">
        <w:rPr>
          <w:rFonts w:ascii="Times New Roman" w:hAnsi="Times New Roman" w:cs="Times New Roman"/>
          <w:bCs/>
          <w:sz w:val="24"/>
          <w:szCs w:val="24"/>
        </w:rPr>
        <w:t xml:space="preserve"> de locomoção </w:t>
      </w:r>
      <w:r w:rsidR="00BE7780">
        <w:rPr>
          <w:rFonts w:ascii="Times New Roman" w:hAnsi="Times New Roman" w:cs="Times New Roman"/>
          <w:bCs/>
          <w:sz w:val="24"/>
          <w:szCs w:val="24"/>
        </w:rPr>
        <w:t xml:space="preserve">ao pensar </w:t>
      </w:r>
      <w:r w:rsidR="00B21F5B">
        <w:rPr>
          <w:rFonts w:ascii="Times New Roman" w:hAnsi="Times New Roman" w:cs="Times New Roman"/>
          <w:bCs/>
          <w:sz w:val="24"/>
          <w:szCs w:val="24"/>
        </w:rPr>
        <w:t xml:space="preserve">indicadores de acessibilidade, esses trabalhos ressaltam que </w:t>
      </w:r>
      <w:r w:rsidR="00B21F5B">
        <w:rPr>
          <w:rFonts w:ascii="Times New Roman" w:hAnsi="Times New Roman" w:cs="Times New Roman"/>
          <w:bCs/>
          <w:sz w:val="24"/>
          <w:szCs w:val="24"/>
        </w:rPr>
        <w:lastRenderedPageBreak/>
        <w:t>considerar padrões de locomoção específicos ao calcular a acessibilidade pode ser enganoso (como pensar em trajetos casa-trabalho ao verificar o acesso à cidade), levando a análise a desconsiderar pa</w:t>
      </w:r>
      <w:r w:rsidR="009722B9">
        <w:rPr>
          <w:rFonts w:ascii="Times New Roman" w:hAnsi="Times New Roman" w:cs="Times New Roman"/>
          <w:bCs/>
          <w:sz w:val="24"/>
          <w:szCs w:val="24"/>
        </w:rPr>
        <w:t>drões alternativos de locomoção.</w:t>
      </w:r>
      <w:r w:rsidR="00156F4A">
        <w:rPr>
          <w:rFonts w:ascii="Times New Roman" w:hAnsi="Times New Roman" w:cs="Times New Roman"/>
          <w:bCs/>
          <w:sz w:val="24"/>
          <w:szCs w:val="24"/>
        </w:rPr>
        <w:t xml:space="preserve"> </w:t>
      </w:r>
      <w:r w:rsidR="00C31DE8">
        <w:rPr>
          <w:rFonts w:ascii="Times New Roman" w:hAnsi="Times New Roman" w:cs="Times New Roman"/>
          <w:bCs/>
          <w:sz w:val="24"/>
          <w:szCs w:val="24"/>
        </w:rPr>
        <w:t xml:space="preserve">Considerando o conceito central de análise como sendo a acessibilidade, a mobilidade urbana é o meio pela qual a essa se realiza; assim, diferenças na mobilidade urbana (sejam relativas a renda, à ocupação profissional ou </w:t>
      </w:r>
      <w:r w:rsidR="009722CB">
        <w:rPr>
          <w:rFonts w:ascii="Times New Roman" w:hAnsi="Times New Roman" w:cs="Times New Roman"/>
          <w:bCs/>
          <w:sz w:val="24"/>
          <w:szCs w:val="24"/>
        </w:rPr>
        <w:t>à</w:t>
      </w:r>
      <w:bookmarkStart w:id="2" w:name="_GoBack"/>
      <w:bookmarkEnd w:id="2"/>
      <w:r w:rsidR="00C31DE8">
        <w:rPr>
          <w:rFonts w:ascii="Times New Roman" w:hAnsi="Times New Roman" w:cs="Times New Roman"/>
          <w:bCs/>
          <w:sz w:val="24"/>
          <w:szCs w:val="24"/>
        </w:rPr>
        <w:t xml:space="preserve"> responsabilidade  de cuidado de filhos) podem implicar em diferentes acessibilidades para indivíduos vivendo em um mesmo tecido urbano.</w:t>
      </w:r>
      <w:r w:rsidR="008B4C8C">
        <w:rPr>
          <w:rFonts w:ascii="Times New Roman" w:hAnsi="Times New Roman" w:cs="Times New Roman"/>
          <w:bCs/>
          <w:sz w:val="24"/>
          <w:szCs w:val="24"/>
        </w:rPr>
        <w:t xml:space="preserve"> Assim, o</w:t>
      </w:r>
      <w:r w:rsidR="00F530B8">
        <w:rPr>
          <w:rFonts w:ascii="Times New Roman" w:hAnsi="Times New Roman" w:cs="Times New Roman"/>
          <w:bCs/>
          <w:sz w:val="24"/>
          <w:szCs w:val="24"/>
        </w:rPr>
        <w:t xml:space="preserve"> estudo da mobilidade urbana é uma importante ferramenta para conhecer e gerir os sistemas urbanos. </w:t>
      </w:r>
      <w:r w:rsidR="008B4C8C">
        <w:rPr>
          <w:rFonts w:ascii="Times New Roman" w:hAnsi="Times New Roman" w:cs="Times New Roman"/>
          <w:bCs/>
          <w:sz w:val="24"/>
          <w:szCs w:val="24"/>
        </w:rPr>
        <w:t>Pensando só em termos de eficiencia: p</w:t>
      </w:r>
      <w:r w:rsidR="00F530B8">
        <w:rPr>
          <w:rFonts w:ascii="Times New Roman" w:hAnsi="Times New Roman" w:cs="Times New Roman"/>
          <w:bCs/>
          <w:sz w:val="24"/>
          <w:szCs w:val="24"/>
        </w:rPr>
        <w:t xml:space="preserve">ara se ter uma idéia, </w:t>
      </w:r>
      <w:r w:rsidR="008B4C8C">
        <w:rPr>
          <w:rFonts w:ascii="Times New Roman" w:hAnsi="Times New Roman" w:cs="Times New Roman"/>
          <w:bCs/>
          <w:sz w:val="24"/>
          <w:szCs w:val="24"/>
        </w:rPr>
        <w:t>as perdar de eficiência</w:t>
      </w:r>
      <w:r w:rsidR="00F530B8">
        <w:rPr>
          <w:rFonts w:ascii="Times New Roman" w:hAnsi="Times New Roman" w:cs="Times New Roman"/>
          <w:bCs/>
          <w:sz w:val="24"/>
          <w:szCs w:val="24"/>
        </w:rPr>
        <w:t xml:space="preserve"> da lentidão e congestionamentos na cidade </w:t>
      </w:r>
      <w:r w:rsidR="008B4C8C">
        <w:rPr>
          <w:rFonts w:ascii="Times New Roman" w:hAnsi="Times New Roman" w:cs="Times New Roman"/>
          <w:bCs/>
          <w:sz w:val="24"/>
          <w:szCs w:val="24"/>
        </w:rPr>
        <w:t>de São Paulo já foram avaliados</w:t>
      </w:r>
      <w:r w:rsidR="00F530B8">
        <w:rPr>
          <w:rFonts w:ascii="Times New Roman" w:hAnsi="Times New Roman" w:cs="Times New Roman"/>
          <w:bCs/>
          <w:sz w:val="24"/>
          <w:szCs w:val="24"/>
        </w:rPr>
        <w:t xml:space="preserve"> por um estudo</w:t>
      </w:r>
      <w:r w:rsidR="008B4C8C">
        <w:rPr>
          <w:rFonts w:ascii="Times New Roman" w:hAnsi="Times New Roman" w:cs="Times New Roman"/>
          <w:bCs/>
          <w:sz w:val="24"/>
          <w:szCs w:val="24"/>
        </w:rPr>
        <w:t xml:space="preserve"> da Fundação Dom Cabral de 2012 em</w:t>
      </w:r>
      <w:r w:rsidR="00F530B8">
        <w:rPr>
          <w:rFonts w:ascii="Times New Roman" w:hAnsi="Times New Roman" w:cs="Times New Roman"/>
          <w:bCs/>
          <w:sz w:val="24"/>
          <w:szCs w:val="24"/>
        </w:rPr>
        <w:t xml:space="preserve"> 40 bilhões de reais anuais (Silveira e cocco, xxxx). </w:t>
      </w:r>
      <w:r w:rsidR="00D54176">
        <w:rPr>
          <w:rFonts w:ascii="Times New Roman" w:hAnsi="Times New Roman" w:cs="Times New Roman"/>
          <w:bCs/>
          <w:sz w:val="24"/>
          <w:szCs w:val="24"/>
        </w:rPr>
        <w:t xml:space="preserve">O caso de São Paulo ilustra que o processo de crescimento e urbanização acelerado da cidade </w:t>
      </w:r>
      <w:r w:rsidR="008B4C8C">
        <w:rPr>
          <w:rFonts w:ascii="Times New Roman" w:hAnsi="Times New Roman" w:cs="Times New Roman"/>
          <w:bCs/>
          <w:sz w:val="24"/>
          <w:szCs w:val="24"/>
        </w:rPr>
        <w:t xml:space="preserve">pode </w:t>
      </w:r>
      <w:r w:rsidR="00D54176">
        <w:rPr>
          <w:rFonts w:ascii="Times New Roman" w:hAnsi="Times New Roman" w:cs="Times New Roman"/>
          <w:bCs/>
          <w:sz w:val="24"/>
          <w:szCs w:val="24"/>
        </w:rPr>
        <w:t>produziu um tecido urbano com enormes desigualdades na oferta de infraestrutura física, de serviços, de oportunidades e mesmo de mobilidade (citação</w:t>
      </w:r>
      <w:r w:rsidR="00BF704C">
        <w:rPr>
          <w:rFonts w:ascii="Times New Roman" w:hAnsi="Times New Roman" w:cs="Times New Roman"/>
          <w:bCs/>
          <w:sz w:val="24"/>
          <w:szCs w:val="24"/>
        </w:rPr>
        <w:t xml:space="preserve"> – torres morandi</w:t>
      </w:r>
      <w:r w:rsidR="00D54176">
        <w:rPr>
          <w:rFonts w:ascii="Times New Roman" w:hAnsi="Times New Roman" w:cs="Times New Roman"/>
          <w:bCs/>
          <w:sz w:val="24"/>
          <w:szCs w:val="24"/>
        </w:rPr>
        <w:t>)</w:t>
      </w:r>
      <w:r w:rsidR="008B4C8C">
        <w:rPr>
          <w:rFonts w:ascii="Times New Roman" w:hAnsi="Times New Roman" w:cs="Times New Roman"/>
          <w:bCs/>
          <w:sz w:val="24"/>
          <w:szCs w:val="24"/>
        </w:rPr>
        <w:t>, fatores que colaboram para a neccesidade de mobilidade para que as pessoas cheguem às oportunidades</w:t>
      </w:r>
      <w:r w:rsidR="00D54176">
        <w:rPr>
          <w:rFonts w:ascii="Times New Roman" w:hAnsi="Times New Roman" w:cs="Times New Roman"/>
          <w:bCs/>
          <w:sz w:val="24"/>
          <w:szCs w:val="24"/>
        </w:rPr>
        <w:t>.</w:t>
      </w:r>
      <w:r w:rsidR="00512B00">
        <w:rPr>
          <w:rFonts w:ascii="Times New Roman" w:hAnsi="Times New Roman" w:cs="Times New Roman"/>
          <w:bCs/>
          <w:sz w:val="24"/>
          <w:szCs w:val="24"/>
        </w:rPr>
        <w:t xml:space="preserve"> Os efeitos sociais das distancias necessárias a se percorrer para a empregabilidade são estudados para minorias sociais nos EUA, sob o conceito de </w:t>
      </w:r>
      <w:r w:rsidR="00512B00">
        <w:rPr>
          <w:rFonts w:ascii="Times New Roman" w:hAnsi="Times New Roman" w:cs="Times New Roman"/>
          <w:bCs/>
          <w:i/>
          <w:sz w:val="24"/>
          <w:szCs w:val="24"/>
        </w:rPr>
        <w:t>"Spatial Mismatch"</w:t>
      </w:r>
      <w:r w:rsidR="00512B00">
        <w:rPr>
          <w:rFonts w:ascii="Times New Roman" w:hAnsi="Times New Roman" w:cs="Times New Roman"/>
          <w:bCs/>
          <w:sz w:val="24"/>
          <w:szCs w:val="24"/>
        </w:rPr>
        <w:t xml:space="preserve"> (Preston e Lafferty, xxxx).</w:t>
      </w:r>
      <w:r w:rsidR="00D54176">
        <w:rPr>
          <w:rFonts w:ascii="Times New Roman" w:hAnsi="Times New Roman" w:cs="Times New Roman"/>
          <w:bCs/>
          <w:sz w:val="24"/>
          <w:szCs w:val="24"/>
        </w:rPr>
        <w:t xml:space="preserve"> Além disso, o foco dos investimentos em em mobilidade tem um histórico de favorecimento dos modos privados individuais de locomoção, que geram um cenário em que há uma ocupação desequilibrado do espaço urbano </w:t>
      </w:r>
      <w:r w:rsidR="00156F4A">
        <w:rPr>
          <w:rFonts w:ascii="Times New Roman" w:hAnsi="Times New Roman" w:cs="Times New Roman"/>
          <w:bCs/>
          <w:sz w:val="24"/>
          <w:szCs w:val="24"/>
        </w:rPr>
        <w:t>dedicado para</w:t>
      </w:r>
      <w:r w:rsidR="00D54176">
        <w:rPr>
          <w:rFonts w:ascii="Times New Roman" w:hAnsi="Times New Roman" w:cs="Times New Roman"/>
          <w:bCs/>
          <w:sz w:val="24"/>
          <w:szCs w:val="24"/>
        </w:rPr>
        <w:t xml:space="preserve"> o deslocamento de carros </w:t>
      </w:r>
      <w:r w:rsidR="00BF704C">
        <w:rPr>
          <w:rFonts w:ascii="Times New Roman" w:hAnsi="Times New Roman" w:cs="Times New Roman"/>
          <w:bCs/>
          <w:sz w:val="24"/>
          <w:szCs w:val="24"/>
        </w:rPr>
        <w:t xml:space="preserve">(Caccia). </w:t>
      </w:r>
      <w:r w:rsidR="008B4C8C">
        <w:rPr>
          <w:rFonts w:ascii="Times New Roman" w:hAnsi="Times New Roman" w:cs="Times New Roman"/>
          <w:bCs/>
          <w:sz w:val="24"/>
          <w:szCs w:val="24"/>
        </w:rPr>
        <w:t xml:space="preserve">Claramente, isso não é </w:t>
      </w:r>
      <w:r w:rsidR="00384DA2">
        <w:rPr>
          <w:rFonts w:ascii="Times New Roman" w:hAnsi="Times New Roman" w:cs="Times New Roman"/>
          <w:bCs/>
          <w:sz w:val="24"/>
          <w:szCs w:val="24"/>
        </w:rPr>
        <w:t>u</w:t>
      </w:r>
      <w:r w:rsidR="008B4C8C">
        <w:rPr>
          <w:rFonts w:ascii="Times New Roman" w:hAnsi="Times New Roman" w:cs="Times New Roman"/>
          <w:bCs/>
          <w:sz w:val="24"/>
          <w:szCs w:val="24"/>
        </w:rPr>
        <w:t xml:space="preserve">ma particularidade de São Paulo; </w:t>
      </w:r>
      <w:r w:rsidR="00BF704C">
        <w:rPr>
          <w:rFonts w:ascii="Times New Roman" w:hAnsi="Times New Roman" w:cs="Times New Roman"/>
          <w:bCs/>
          <w:sz w:val="24"/>
          <w:szCs w:val="24"/>
        </w:rPr>
        <w:t xml:space="preserve">o efeito de </w:t>
      </w:r>
      <w:r w:rsidR="008B4C8C">
        <w:rPr>
          <w:rFonts w:ascii="Times New Roman" w:hAnsi="Times New Roman" w:cs="Times New Roman"/>
          <w:bCs/>
          <w:sz w:val="24"/>
          <w:szCs w:val="24"/>
        </w:rPr>
        <w:t xml:space="preserve">processos de </w:t>
      </w:r>
      <w:r w:rsidR="00BF704C">
        <w:rPr>
          <w:rFonts w:ascii="Times New Roman" w:hAnsi="Times New Roman" w:cs="Times New Roman"/>
          <w:bCs/>
          <w:sz w:val="24"/>
          <w:szCs w:val="24"/>
        </w:rPr>
        <w:t>intensa motorização que desafia</w:t>
      </w:r>
      <w:r w:rsidR="008B4C8C">
        <w:rPr>
          <w:rFonts w:ascii="Times New Roman" w:hAnsi="Times New Roman" w:cs="Times New Roman"/>
          <w:bCs/>
          <w:sz w:val="24"/>
          <w:szCs w:val="24"/>
        </w:rPr>
        <w:t>m</w:t>
      </w:r>
      <w:r w:rsidR="00BF704C">
        <w:rPr>
          <w:rFonts w:ascii="Times New Roman" w:hAnsi="Times New Roman" w:cs="Times New Roman"/>
          <w:bCs/>
          <w:sz w:val="24"/>
          <w:szCs w:val="24"/>
        </w:rPr>
        <w:t xml:space="preserve"> as capacidades fiscais e regulatórias</w:t>
      </w:r>
      <w:r w:rsidR="008B4C8C">
        <w:rPr>
          <w:rFonts w:ascii="Times New Roman" w:hAnsi="Times New Roman" w:cs="Times New Roman"/>
          <w:bCs/>
          <w:sz w:val="24"/>
          <w:szCs w:val="24"/>
        </w:rPr>
        <w:t xml:space="preserve"> municipais são um tema comum:</w:t>
      </w:r>
      <w:r w:rsidR="00BF704C">
        <w:rPr>
          <w:rFonts w:ascii="Times New Roman" w:hAnsi="Times New Roman" w:cs="Times New Roman"/>
          <w:bCs/>
          <w:sz w:val="24"/>
          <w:szCs w:val="24"/>
        </w:rPr>
        <w:t xml:space="preserve"> Gakenheimer (xxxx) apresenta o problema da motorização acelerada como uma questão das grandes cidades de países em desenvolvime</w:t>
      </w:r>
      <w:r w:rsidR="00D27DD3">
        <w:rPr>
          <w:rFonts w:ascii="Times New Roman" w:hAnsi="Times New Roman" w:cs="Times New Roman"/>
          <w:bCs/>
          <w:sz w:val="24"/>
          <w:szCs w:val="24"/>
        </w:rPr>
        <w:t>n</w:t>
      </w:r>
      <w:r w:rsidR="00BF704C">
        <w:rPr>
          <w:rFonts w:ascii="Times New Roman" w:hAnsi="Times New Roman" w:cs="Times New Roman"/>
          <w:bCs/>
          <w:sz w:val="24"/>
          <w:szCs w:val="24"/>
        </w:rPr>
        <w:t xml:space="preserve">to, sintetizando </w:t>
      </w:r>
      <w:r w:rsidR="00D27DD3">
        <w:rPr>
          <w:rFonts w:ascii="Times New Roman" w:hAnsi="Times New Roman" w:cs="Times New Roman"/>
          <w:bCs/>
          <w:sz w:val="24"/>
          <w:szCs w:val="24"/>
        </w:rPr>
        <w:t>fatores que colaboram para o agravamento dos congestionamentos em cidades de diversos países</w:t>
      </w:r>
      <w:r w:rsidR="00344CAE">
        <w:rPr>
          <w:rFonts w:ascii="Times New Roman" w:hAnsi="Times New Roman" w:cs="Times New Roman"/>
          <w:bCs/>
          <w:sz w:val="24"/>
          <w:szCs w:val="24"/>
        </w:rPr>
        <w:t>.</w:t>
      </w:r>
    </w:p>
    <w:p w:rsidR="00CA71A1" w:rsidRDefault="00384DA2"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Uma forma bastante consolidada de estudo de mobilidade urbana </w:t>
      </w:r>
      <w:r w:rsidR="00666E92">
        <w:rPr>
          <w:rFonts w:ascii="Times New Roman" w:hAnsi="Times New Roman" w:cs="Times New Roman"/>
          <w:bCs/>
          <w:sz w:val="24"/>
          <w:szCs w:val="24"/>
        </w:rPr>
        <w:t xml:space="preserve">é a elaboração de matrizes origem-destino de viagens com informações de demanda e modais usados. Os levantamentos mais completos são realizados por pesquisas domiciliares amostrais de origem-destino, capazes de leavantar dados de motivação das viagens, itinerário completo, além de informações socioecômicos acerca dos individuos viajantes, suas famílias e seus domicilios. Porém seu custo elevado motiva estratégias de </w:t>
      </w:r>
      <w:r w:rsidR="00892D2A">
        <w:rPr>
          <w:rFonts w:ascii="Times New Roman" w:hAnsi="Times New Roman" w:cs="Times New Roman"/>
          <w:bCs/>
          <w:sz w:val="24"/>
          <w:szCs w:val="24"/>
        </w:rPr>
        <w:t xml:space="preserve">estimação dessas matrizes de origem-destino a partir de outras informações dinponíveis. Arbex e Cunha (xxxx) utlizam as informações de bilhetação eletronica do município de São Paulo para estimar os fluxos de passgeiros entre as estações do sistema metroferroviario da cidade. </w:t>
      </w:r>
      <w:r w:rsidR="006330CB" w:rsidRPr="00CA71A1">
        <w:rPr>
          <w:rFonts w:ascii="Times New Roman" w:hAnsi="Times New Roman" w:cs="Times New Roman"/>
          <w:color w:val="FF0000"/>
          <w:sz w:val="24"/>
          <w:szCs w:val="24"/>
        </w:rPr>
        <w:t>A partir dessa matriz</w:t>
      </w:r>
      <w:r w:rsidR="006330CB">
        <w:rPr>
          <w:rFonts w:ascii="Times New Roman" w:hAnsi="Times New Roman" w:cs="Times New Roman"/>
          <w:color w:val="FF0000"/>
          <w:sz w:val="24"/>
          <w:szCs w:val="24"/>
        </w:rPr>
        <w:t xml:space="preserve"> de fluxos</w:t>
      </w:r>
      <w:r w:rsidR="006330CB" w:rsidRPr="00CA71A1">
        <w:rPr>
          <w:rFonts w:ascii="Times New Roman" w:hAnsi="Times New Roman" w:cs="Times New Roman"/>
          <w:color w:val="FF0000"/>
          <w:sz w:val="24"/>
          <w:szCs w:val="24"/>
        </w:rPr>
        <w:t xml:space="preserve"> os autores calculam os padrões de carregamento das várias rotas do sistema metroferroviário durante um dia comum de viagens</w:t>
      </w:r>
      <w:r w:rsidR="006330CB">
        <w:rPr>
          <w:rFonts w:ascii="Times New Roman" w:hAnsi="Times New Roman" w:cs="Times New Roman"/>
          <w:color w:val="FF0000"/>
          <w:sz w:val="24"/>
          <w:szCs w:val="24"/>
        </w:rPr>
        <w:t xml:space="preserve"> assumindo um comportamento de escolha de trajetos dos usuários que considera tempo perdido em nas várias fases do uso do sistema</w:t>
      </w:r>
      <w:r w:rsidR="006330CB" w:rsidRPr="00CA71A1">
        <w:rPr>
          <w:rFonts w:ascii="Times New Roman" w:hAnsi="Times New Roman" w:cs="Times New Roman"/>
          <w:color w:val="FF0000"/>
          <w:sz w:val="24"/>
          <w:szCs w:val="24"/>
        </w:rPr>
        <w:t xml:space="preserve">. </w:t>
      </w:r>
      <w:r w:rsidR="00892D2A">
        <w:rPr>
          <w:rFonts w:ascii="Times New Roman" w:hAnsi="Times New Roman" w:cs="Times New Roman"/>
          <w:bCs/>
          <w:sz w:val="24"/>
          <w:szCs w:val="24"/>
        </w:rPr>
        <w:t>Além de usar os dados de bilhetação nas estações de trem e metrô, são usadas as informações de embarque no sistema de ônibus para complementar as informações de destino das viagens de trem; ainda sim, existe uma quantidad</w:t>
      </w:r>
      <w:r w:rsidR="006330CB">
        <w:rPr>
          <w:rFonts w:ascii="Times New Roman" w:hAnsi="Times New Roman" w:cs="Times New Roman"/>
          <w:bCs/>
          <w:sz w:val="24"/>
          <w:szCs w:val="24"/>
        </w:rPr>
        <w:t>e</w:t>
      </w:r>
      <w:r w:rsidR="00892D2A">
        <w:rPr>
          <w:rFonts w:ascii="Times New Roman" w:hAnsi="Times New Roman" w:cs="Times New Roman"/>
          <w:bCs/>
          <w:sz w:val="24"/>
          <w:szCs w:val="24"/>
        </w:rPr>
        <w:t xml:space="preserve"> expressiva de viagens que não são capturadas pecisamente pelas estimações de origem e destino, ou por não seguirem as previsões necessários para a estimação (como a escolha do melhor caminho dentro do sistema metroferroviário), como por não haverem dados o suficiente para estimar a viagem (como um bilhete com uma única entrada no sistema de trasnporte no dia). Guerra, Babosa e Oliveira (xxxx) fazem um proposta metodológica nesse sentido para o municipio de Maceió</w:t>
      </w:r>
      <w:r w:rsidR="00A5272E">
        <w:rPr>
          <w:rFonts w:ascii="Times New Roman" w:hAnsi="Times New Roman" w:cs="Times New Roman"/>
          <w:bCs/>
          <w:sz w:val="24"/>
          <w:szCs w:val="24"/>
        </w:rPr>
        <w:t xml:space="preserve">/AL. Os dados de bilhetagem de ônibus são usados para estimar as origem e destinos de passageiors utilizando algumas suposições sobre o comportamentos dos usuários, uma vez que, assimo como no caso de São Paulo, os cartões são validados somente na entrada no sistema: para um mesmo cartão são considerados os destinos da viagens os pontos de origem da viagem registrada logo após a primeira viagem. </w:t>
      </w:r>
      <w:r w:rsidR="00A5272E">
        <w:rPr>
          <w:rFonts w:ascii="Times New Roman" w:hAnsi="Times New Roman" w:cs="Times New Roman"/>
          <w:bCs/>
          <w:sz w:val="24"/>
          <w:szCs w:val="24"/>
        </w:rPr>
        <w:lastRenderedPageBreak/>
        <w:t>Para reduzir a incerteza das suposições sobre os resultados, as matrizes são calculadas para zonas de tráfego. O método é capaz de gerar informações sobre a origem e destino, mas existem incertezas que são difície</w:t>
      </w:r>
      <w:r w:rsidR="00933EF1">
        <w:rPr>
          <w:rFonts w:ascii="Times New Roman" w:hAnsi="Times New Roman" w:cs="Times New Roman"/>
          <w:bCs/>
          <w:sz w:val="24"/>
          <w:szCs w:val="24"/>
        </w:rPr>
        <w:t>s de serem avaliadas, como o pró</w:t>
      </w:r>
      <w:r w:rsidR="00A5272E">
        <w:rPr>
          <w:rFonts w:ascii="Times New Roman" w:hAnsi="Times New Roman" w:cs="Times New Roman"/>
          <w:bCs/>
          <w:sz w:val="24"/>
          <w:szCs w:val="24"/>
        </w:rPr>
        <w:t>prio trabalho ressalta.</w:t>
      </w:r>
      <w:r w:rsidR="00933EF1">
        <w:rPr>
          <w:rFonts w:ascii="Times New Roman" w:hAnsi="Times New Roman" w:cs="Times New Roman"/>
          <w:bCs/>
          <w:sz w:val="24"/>
          <w:szCs w:val="24"/>
        </w:rPr>
        <w:t xml:space="preserve"> Outras formas de analisar mobilidade, a partir de outras fontes de dados é possível. Noulas et al. utilizam dados de localização da rede social </w:t>
      </w:r>
      <w:r w:rsidR="00933EF1">
        <w:rPr>
          <w:rFonts w:ascii="Times New Roman" w:hAnsi="Times New Roman" w:cs="Times New Roman"/>
          <w:bCs/>
          <w:i/>
          <w:sz w:val="24"/>
          <w:szCs w:val="24"/>
        </w:rPr>
        <w:t>Foursquare</w:t>
      </w:r>
      <w:r w:rsidR="00933EF1">
        <w:rPr>
          <w:rFonts w:ascii="Times New Roman" w:hAnsi="Times New Roman" w:cs="Times New Roman"/>
          <w:bCs/>
          <w:sz w:val="24"/>
          <w:szCs w:val="24"/>
        </w:rPr>
        <w:t xml:space="preserve"> para comparar os padrões de deslocamento </w:t>
      </w:r>
      <w:r w:rsidR="00417E9E">
        <w:rPr>
          <w:rFonts w:ascii="Times New Roman" w:hAnsi="Times New Roman" w:cs="Times New Roman"/>
          <w:bCs/>
          <w:sz w:val="24"/>
          <w:szCs w:val="24"/>
        </w:rPr>
        <w:t>urbano em ciades como Singapura, Houston, São Francisco e outras. O trabalho analisa as distancias de deslocamento dos usuários da rede social entre lugares de interesse na cidade comparando modelos de atração gravitacional baseados na distânica euclidiana e modelos de "ranqueamento" dos lugares de interesse a partir da distância.</w:t>
      </w:r>
      <w:r w:rsidR="00195C98">
        <w:rPr>
          <w:rFonts w:ascii="Times New Roman" w:hAnsi="Times New Roman" w:cs="Times New Roman"/>
          <w:bCs/>
          <w:sz w:val="24"/>
          <w:szCs w:val="24"/>
        </w:rPr>
        <w:t xml:space="preserve"> Essa estratégias buscam observar ou estimar os fluxos e deslocamentos que existem no espaço urbano; uma outra preocupação relacionada, mais afinada com o presente trabalho, é olha no sentido da (macro)acessibilidade; ou seja, o quanto as condições de mobilidade permitem o acesso à cidade.</w:t>
      </w:r>
    </w:p>
    <w:p w:rsidR="00800076" w:rsidRPr="00800076" w:rsidRDefault="00800076"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E2706C" w:rsidRDefault="00E2706C"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 Indicadores de acessibilidade</w:t>
      </w:r>
    </w:p>
    <w:p w:rsidR="00195C98" w:rsidRDefault="00195C98" w:rsidP="00981B86">
      <w:pPr>
        <w:spacing w:after="0" w:line="240" w:lineRule="auto"/>
        <w:jc w:val="both"/>
        <w:rPr>
          <w:rFonts w:ascii="Times New Roman" w:hAnsi="Times New Roman" w:cs="Times New Roman"/>
          <w:b/>
          <w:sz w:val="24"/>
          <w:szCs w:val="24"/>
        </w:rPr>
      </w:pPr>
    </w:p>
    <w:p w:rsidR="00195C98" w:rsidRPr="006330CB" w:rsidRDefault="00195C98" w:rsidP="00981B86">
      <w:pPr>
        <w:spacing w:after="0" w:line="240" w:lineRule="auto"/>
        <w:jc w:val="both"/>
        <w:rPr>
          <w:rFonts w:ascii="Times New Roman" w:hAnsi="Times New Roman" w:cs="Times New Roman"/>
          <w:color w:val="000000" w:themeColor="text1"/>
          <w:sz w:val="24"/>
          <w:szCs w:val="24"/>
        </w:rPr>
      </w:pPr>
      <w:r w:rsidRPr="006330CB">
        <w:rPr>
          <w:rFonts w:ascii="Times New Roman" w:hAnsi="Times New Roman" w:cs="Times New Roman"/>
          <w:color w:val="000000" w:themeColor="text1"/>
          <w:sz w:val="24"/>
          <w:szCs w:val="24"/>
        </w:rPr>
        <w:t>Páez, Scott e Morency</w:t>
      </w:r>
      <w:r w:rsidR="000C6751" w:rsidRPr="006330CB">
        <w:rPr>
          <w:rFonts w:ascii="Times New Roman" w:hAnsi="Times New Roman" w:cs="Times New Roman"/>
          <w:color w:val="000000" w:themeColor="text1"/>
          <w:sz w:val="24"/>
          <w:szCs w:val="24"/>
        </w:rPr>
        <w:t xml:space="preserve"> (xxxx)</w:t>
      </w:r>
      <w:r w:rsidRPr="006330CB">
        <w:rPr>
          <w:rFonts w:ascii="Times New Roman" w:hAnsi="Times New Roman" w:cs="Times New Roman"/>
          <w:color w:val="000000" w:themeColor="text1"/>
          <w:sz w:val="24"/>
          <w:szCs w:val="24"/>
        </w:rPr>
        <w:t xml:space="preserve"> </w:t>
      </w:r>
      <w:r w:rsidR="000C6751" w:rsidRPr="006330CB">
        <w:rPr>
          <w:rFonts w:ascii="Times New Roman" w:hAnsi="Times New Roman" w:cs="Times New Roman"/>
          <w:color w:val="000000" w:themeColor="text1"/>
          <w:sz w:val="24"/>
          <w:szCs w:val="24"/>
        </w:rPr>
        <w:t xml:space="preserve">e Kwan (xxxx) </w:t>
      </w:r>
      <w:r w:rsidRPr="006330CB">
        <w:rPr>
          <w:rFonts w:ascii="Times New Roman" w:hAnsi="Times New Roman" w:cs="Times New Roman"/>
          <w:color w:val="000000" w:themeColor="text1"/>
          <w:sz w:val="24"/>
          <w:szCs w:val="24"/>
        </w:rPr>
        <w:t>define</w:t>
      </w:r>
      <w:r w:rsidR="000C6751" w:rsidRPr="006330CB">
        <w:rPr>
          <w:rFonts w:ascii="Times New Roman" w:hAnsi="Times New Roman" w:cs="Times New Roman"/>
          <w:color w:val="000000" w:themeColor="text1"/>
          <w:sz w:val="24"/>
          <w:szCs w:val="24"/>
        </w:rPr>
        <w:t>m</w:t>
      </w:r>
      <w:r w:rsidRPr="006330CB">
        <w:rPr>
          <w:rFonts w:ascii="Times New Roman" w:hAnsi="Times New Roman" w:cs="Times New Roman"/>
          <w:color w:val="000000" w:themeColor="text1"/>
          <w:sz w:val="24"/>
          <w:szCs w:val="24"/>
        </w:rPr>
        <w:t xml:space="preserve"> acessibilidade como o p</w:t>
      </w:r>
      <w:r w:rsidR="00B03C34" w:rsidRPr="006330CB">
        <w:rPr>
          <w:rFonts w:ascii="Times New Roman" w:hAnsi="Times New Roman" w:cs="Times New Roman"/>
          <w:color w:val="000000" w:themeColor="text1"/>
          <w:sz w:val="24"/>
          <w:szCs w:val="24"/>
        </w:rPr>
        <w:t>o</w:t>
      </w:r>
      <w:r w:rsidRPr="006330CB">
        <w:rPr>
          <w:rFonts w:ascii="Times New Roman" w:hAnsi="Times New Roman" w:cs="Times New Roman"/>
          <w:color w:val="000000" w:themeColor="text1"/>
          <w:sz w:val="24"/>
          <w:szCs w:val="24"/>
        </w:rPr>
        <w:t>tencial de acessar oportuni</w:t>
      </w:r>
      <w:r w:rsidR="00B03C34" w:rsidRPr="006330CB">
        <w:rPr>
          <w:rFonts w:ascii="Times New Roman" w:hAnsi="Times New Roman" w:cs="Times New Roman"/>
          <w:color w:val="000000" w:themeColor="text1"/>
          <w:sz w:val="24"/>
          <w:szCs w:val="24"/>
        </w:rPr>
        <w:t>dades espacialmente distribuídas</w:t>
      </w:r>
      <w:r w:rsidR="00C6433B" w:rsidRPr="006330CB">
        <w:rPr>
          <w:rFonts w:ascii="Times New Roman" w:hAnsi="Times New Roman" w:cs="Times New Roman"/>
          <w:color w:val="000000" w:themeColor="text1"/>
          <w:sz w:val="24"/>
          <w:szCs w:val="24"/>
        </w:rPr>
        <w:t>.</w:t>
      </w:r>
      <w:r w:rsidR="00B03C34" w:rsidRPr="006330CB">
        <w:rPr>
          <w:rFonts w:ascii="Times New Roman" w:hAnsi="Times New Roman" w:cs="Times New Roman"/>
          <w:color w:val="000000" w:themeColor="text1"/>
          <w:sz w:val="24"/>
          <w:szCs w:val="24"/>
        </w:rPr>
        <w:t xml:space="preserve"> </w:t>
      </w:r>
      <w:r w:rsidR="00C6433B" w:rsidRPr="006330CB">
        <w:rPr>
          <w:rFonts w:ascii="Times New Roman" w:hAnsi="Times New Roman" w:cs="Times New Roman"/>
          <w:color w:val="000000" w:themeColor="text1"/>
          <w:sz w:val="24"/>
          <w:szCs w:val="24"/>
        </w:rPr>
        <w:t xml:space="preserve">Páez, Scott e Morency (xxxx) </w:t>
      </w:r>
      <w:r w:rsidR="00B03C34" w:rsidRPr="006330CB">
        <w:rPr>
          <w:rFonts w:ascii="Times New Roman" w:hAnsi="Times New Roman" w:cs="Times New Roman"/>
          <w:color w:val="000000" w:themeColor="text1"/>
          <w:sz w:val="24"/>
          <w:szCs w:val="24"/>
        </w:rPr>
        <w:t>discute diferentes suposições para a implementação de ind</w:t>
      </w:r>
      <w:r w:rsidR="00461A88" w:rsidRPr="006330CB">
        <w:rPr>
          <w:rFonts w:ascii="Times New Roman" w:hAnsi="Times New Roman" w:cs="Times New Roman"/>
          <w:color w:val="000000" w:themeColor="text1"/>
          <w:sz w:val="24"/>
          <w:szCs w:val="24"/>
        </w:rPr>
        <w:t xml:space="preserve">icadores de acessibilidade. </w:t>
      </w:r>
      <w:r w:rsidR="000C6751" w:rsidRPr="006330CB">
        <w:rPr>
          <w:rFonts w:ascii="Times New Roman" w:hAnsi="Times New Roman" w:cs="Times New Roman"/>
          <w:color w:val="000000" w:themeColor="text1"/>
          <w:sz w:val="24"/>
          <w:szCs w:val="24"/>
        </w:rPr>
        <w:t>U</w:t>
      </w:r>
      <w:r w:rsidR="00461A88" w:rsidRPr="006330CB">
        <w:rPr>
          <w:rFonts w:ascii="Times New Roman" w:hAnsi="Times New Roman" w:cs="Times New Roman"/>
          <w:color w:val="000000" w:themeColor="text1"/>
          <w:sz w:val="24"/>
          <w:szCs w:val="24"/>
        </w:rPr>
        <w:t xml:space="preserve">m </w:t>
      </w:r>
      <w:r w:rsidR="00B03C34" w:rsidRPr="006330CB">
        <w:rPr>
          <w:rFonts w:ascii="Times New Roman" w:hAnsi="Times New Roman" w:cs="Times New Roman"/>
          <w:color w:val="000000" w:themeColor="text1"/>
          <w:sz w:val="24"/>
          <w:szCs w:val="24"/>
        </w:rPr>
        <w:t xml:space="preserve">indicador de acessibilidade pode </w:t>
      </w:r>
      <w:r w:rsidR="00461A88" w:rsidRPr="006330CB">
        <w:rPr>
          <w:rFonts w:ascii="Times New Roman" w:hAnsi="Times New Roman" w:cs="Times New Roman"/>
          <w:color w:val="000000" w:themeColor="text1"/>
          <w:sz w:val="24"/>
          <w:szCs w:val="24"/>
        </w:rPr>
        <w:t xml:space="preserve">analisar as duas interfaces da acessibilidade: a distribuição das oportunidades no espaço, medindo a acessibilidade a partir dos </w:t>
      </w:r>
      <w:r w:rsidR="00461A88" w:rsidRPr="006330CB">
        <w:rPr>
          <w:rFonts w:ascii="Times New Roman" w:hAnsi="Times New Roman" w:cs="Times New Roman"/>
          <w:b/>
          <w:color w:val="000000" w:themeColor="text1"/>
          <w:sz w:val="24"/>
          <w:szCs w:val="24"/>
        </w:rPr>
        <w:t>destinos</w:t>
      </w:r>
      <w:r w:rsidR="00461A88" w:rsidRPr="006330CB">
        <w:rPr>
          <w:rFonts w:ascii="Times New Roman" w:hAnsi="Times New Roman" w:cs="Times New Roman"/>
          <w:color w:val="000000" w:themeColor="text1"/>
          <w:sz w:val="24"/>
          <w:szCs w:val="24"/>
        </w:rPr>
        <w:t xml:space="preserve"> pretendidos ou de interesse para os indívíduos em locomoção; e o custo de locomoção dos indivíduos no espaço, caso em que  pnto de análise é na </w:t>
      </w:r>
      <w:r w:rsidR="00461A88" w:rsidRPr="006330CB">
        <w:rPr>
          <w:rFonts w:ascii="Times New Roman" w:hAnsi="Times New Roman" w:cs="Times New Roman"/>
          <w:b/>
          <w:color w:val="000000" w:themeColor="text1"/>
          <w:sz w:val="24"/>
          <w:szCs w:val="24"/>
        </w:rPr>
        <w:t>origem</w:t>
      </w:r>
      <w:r w:rsidR="00461A88" w:rsidRPr="006330CB">
        <w:rPr>
          <w:rFonts w:ascii="Times New Roman" w:hAnsi="Times New Roman" w:cs="Times New Roman"/>
          <w:color w:val="000000" w:themeColor="text1"/>
          <w:sz w:val="24"/>
          <w:szCs w:val="24"/>
        </w:rPr>
        <w:t xml:space="preserve"> das viagens. Ao analisar cada uma das interfaces do problema, o indicador pode apresentar diferentes suposições para o que está sendo medido em termos de seu caráter </w:t>
      </w:r>
      <w:r w:rsidR="00461A88" w:rsidRPr="006330CB">
        <w:rPr>
          <w:rFonts w:ascii="Times New Roman" w:hAnsi="Times New Roman" w:cs="Times New Roman"/>
          <w:b/>
          <w:color w:val="000000" w:themeColor="text1"/>
          <w:sz w:val="24"/>
          <w:szCs w:val="24"/>
        </w:rPr>
        <w:t>normativo</w:t>
      </w:r>
      <w:r w:rsidR="00461A88" w:rsidRPr="006330CB">
        <w:rPr>
          <w:rFonts w:ascii="Times New Roman" w:hAnsi="Times New Roman" w:cs="Times New Roman"/>
          <w:color w:val="000000" w:themeColor="text1"/>
          <w:sz w:val="24"/>
          <w:szCs w:val="24"/>
        </w:rPr>
        <w:t xml:space="preserve">, conisderando </w:t>
      </w:r>
      <w:r w:rsidR="000C6751" w:rsidRPr="006330CB">
        <w:rPr>
          <w:rFonts w:ascii="Times New Roman" w:hAnsi="Times New Roman" w:cs="Times New Roman"/>
          <w:color w:val="000000" w:themeColor="text1"/>
          <w:sz w:val="24"/>
          <w:szCs w:val="24"/>
        </w:rPr>
        <w:t>como deve ser distribuídas as oportnidades no espaço ou qual deve ser o custo/comportamento das viagen</w:t>
      </w:r>
      <w:r w:rsidR="00461A88" w:rsidRPr="006330CB">
        <w:rPr>
          <w:rFonts w:ascii="Times New Roman" w:hAnsi="Times New Roman" w:cs="Times New Roman"/>
          <w:color w:val="000000" w:themeColor="text1"/>
          <w:sz w:val="24"/>
          <w:szCs w:val="24"/>
        </w:rPr>
        <w:t xml:space="preserve">, ou </w:t>
      </w:r>
      <w:r w:rsidR="00461A88" w:rsidRPr="006330CB">
        <w:rPr>
          <w:rFonts w:ascii="Times New Roman" w:hAnsi="Times New Roman" w:cs="Times New Roman"/>
          <w:b/>
          <w:color w:val="000000" w:themeColor="text1"/>
          <w:sz w:val="24"/>
          <w:szCs w:val="24"/>
        </w:rPr>
        <w:t xml:space="preserve"> positivo</w:t>
      </w:r>
      <w:r w:rsidR="000C6751" w:rsidRPr="006330CB">
        <w:rPr>
          <w:rFonts w:ascii="Times New Roman" w:hAnsi="Times New Roman" w:cs="Times New Roman"/>
          <w:color w:val="000000" w:themeColor="text1"/>
          <w:sz w:val="24"/>
          <w:szCs w:val="24"/>
        </w:rPr>
        <w:t xml:space="preserve">, considerando como estão distribuídas de fato as oportunidades no espaço e qauis os custos/comportamentos de viagens observados na cidade. Uma abordagem normativa em uma interface não implica necessariamente que a outra interface também será medida em em termos normativos. </w:t>
      </w:r>
    </w:p>
    <w:p w:rsidR="00C6433B" w:rsidRPr="006330CB" w:rsidRDefault="000C6751" w:rsidP="00981B86">
      <w:pPr>
        <w:spacing w:after="0" w:line="240" w:lineRule="auto"/>
        <w:jc w:val="both"/>
        <w:rPr>
          <w:rFonts w:ascii="Times New Roman" w:eastAsia="Times New Roman" w:hAnsi="Times New Roman" w:cs="Times New Roman"/>
          <w:color w:val="000000" w:themeColor="text1"/>
          <w:sz w:val="24"/>
          <w:szCs w:val="24"/>
          <w:lang w:eastAsia="pt-BR"/>
        </w:rPr>
      </w:pPr>
      <w:r w:rsidRPr="006330CB">
        <w:rPr>
          <w:rFonts w:ascii="Times New Roman" w:hAnsi="Times New Roman" w:cs="Times New Roman"/>
          <w:color w:val="000000" w:themeColor="text1"/>
          <w:sz w:val="24"/>
          <w:szCs w:val="24"/>
        </w:rPr>
        <w:t xml:space="preserve">Kwan (xxxx) faz uma análise comparativa </w:t>
      </w:r>
      <w:r w:rsidR="00C6433B" w:rsidRPr="006330CB">
        <w:rPr>
          <w:rFonts w:ascii="Times New Roman" w:hAnsi="Times New Roman" w:cs="Times New Roman"/>
          <w:color w:val="000000" w:themeColor="text1"/>
          <w:sz w:val="24"/>
          <w:szCs w:val="24"/>
        </w:rPr>
        <w:t>entre indicadores integrais</w:t>
      </w:r>
      <w:r w:rsidR="003A1609" w:rsidRPr="006330CB">
        <w:rPr>
          <w:rFonts w:ascii="Times New Roman" w:hAnsi="Times New Roman" w:cs="Times New Roman"/>
          <w:color w:val="000000" w:themeColor="text1"/>
          <w:sz w:val="24"/>
          <w:szCs w:val="24"/>
        </w:rPr>
        <w:t>, que se dividem em indicadores Gravitacionais e Cumulativos,</w:t>
      </w:r>
      <w:r w:rsidR="00C6433B" w:rsidRPr="006330CB">
        <w:rPr>
          <w:rFonts w:ascii="Times New Roman" w:hAnsi="Times New Roman" w:cs="Times New Roman"/>
          <w:color w:val="000000" w:themeColor="text1"/>
          <w:sz w:val="24"/>
          <w:szCs w:val="24"/>
        </w:rPr>
        <w:t xml:space="preserve"> e indicadores de espaço-tempo. </w:t>
      </w:r>
      <w:r w:rsidR="00C6433B" w:rsidRPr="00C6433B">
        <w:rPr>
          <w:rFonts w:ascii="Times New Roman" w:eastAsia="Times New Roman" w:hAnsi="Times New Roman" w:cs="Times New Roman"/>
          <w:color w:val="000000" w:themeColor="text1"/>
          <w:sz w:val="24"/>
          <w:szCs w:val="24"/>
          <w:lang w:eastAsia="pt-BR"/>
        </w:rPr>
        <w:t>Os indicadores gravitacionais, os cumulativos e os de espaço tempo são instâncias particulares da seguinte fórmula</w:t>
      </w:r>
      <w:r w:rsidR="003A1609" w:rsidRPr="006330CB">
        <w:rPr>
          <w:rFonts w:ascii="Times New Roman" w:eastAsia="Times New Roman" w:hAnsi="Times New Roman" w:cs="Times New Roman"/>
          <w:color w:val="000000" w:themeColor="text1"/>
          <w:sz w:val="24"/>
          <w:szCs w:val="24"/>
          <w:lang w:eastAsia="pt-BR"/>
        </w:rPr>
        <w:t>, que realciona a distribuição de oportunidades com o custo de viagem</w:t>
      </w:r>
      <w:r w:rsidR="00C6433B" w:rsidRPr="00C6433B">
        <w:rPr>
          <w:rFonts w:ascii="Times New Roman" w:eastAsia="Times New Roman" w:hAnsi="Times New Roman" w:cs="Times New Roman"/>
          <w:color w:val="000000" w:themeColor="text1"/>
          <w:sz w:val="24"/>
          <w:szCs w:val="24"/>
          <w:lang w:eastAsia="pt-BR"/>
        </w:rPr>
        <w:t xml:space="preserve"> (Paéz, Scott e Morency, 2012; Kwan, 1998): </w:t>
      </w:r>
    </w:p>
    <w:p w:rsidR="00C6433B" w:rsidRPr="006330CB" w:rsidRDefault="00C6433B" w:rsidP="00981B86">
      <w:pPr>
        <w:spacing w:after="0" w:line="240" w:lineRule="auto"/>
        <w:jc w:val="both"/>
        <w:rPr>
          <w:rFonts w:ascii="Times New Roman" w:eastAsia="Times New Roman" w:hAnsi="Times New Roman" w:cs="Times New Roman"/>
          <w:color w:val="000000" w:themeColor="text1"/>
          <w:sz w:val="24"/>
          <w:szCs w:val="24"/>
          <w:lang w:eastAsia="pt-BR"/>
        </w:rPr>
      </w:pPr>
    </w:p>
    <w:p w:rsidR="00C6433B" w:rsidRPr="006330CB" w:rsidRDefault="00C6433B" w:rsidP="00981B86">
      <w:pPr>
        <w:spacing w:after="0" w:line="240" w:lineRule="auto"/>
        <w:jc w:val="both"/>
        <w:rPr>
          <w:rFonts w:ascii="Kartika" w:eastAsia="Times New Roman" w:hAnsi="Kartika" w:cs="Times New Roman"/>
          <w:color w:val="000000" w:themeColor="text1"/>
          <w:sz w:val="24"/>
          <w:szCs w:val="24"/>
          <w:lang w:eastAsia="pt-BR"/>
        </w:rPr>
      </w:pPr>
      <m:oMathPara>
        <m:oMath>
          <m:sSubSup>
            <m:sSubSupPr>
              <m:ctrlPr>
                <w:rPr>
                  <w:rFonts w:ascii="Cambria Math" w:eastAsia="Times New Roman" w:hAnsi="Cambria Math" w:cs="Times New Roman"/>
                  <w:i/>
                  <w:color w:val="000000" w:themeColor="text1"/>
                  <w:sz w:val="24"/>
                  <w:szCs w:val="24"/>
                  <w:lang w:eastAsia="pt-BR"/>
                </w:rPr>
              </m:ctrlPr>
            </m:sSubSupPr>
            <m:e>
              <m:r>
                <w:rPr>
                  <w:rFonts w:ascii="Cambria Math" w:eastAsia="Times New Roman" w:hAnsi="Cambria Math" w:cs="Times New Roman"/>
                  <w:color w:val="000000" w:themeColor="text1"/>
                  <w:sz w:val="24"/>
                  <w:szCs w:val="24"/>
                  <w:lang w:eastAsia="pt-BR"/>
                </w:rPr>
                <m:t>A</m:t>
              </m:r>
            </m:e>
            <m:sub>
              <m:r>
                <w:rPr>
                  <w:rFonts w:ascii="Cambria Math" w:eastAsia="Times New Roman" w:hAnsi="Cambria Math" w:cs="Times New Roman"/>
                  <w:color w:val="000000" w:themeColor="text1"/>
                  <w:sz w:val="24"/>
                  <w:szCs w:val="24"/>
                  <w:lang w:eastAsia="pt-BR"/>
                </w:rPr>
                <m:t>ik</m:t>
              </m:r>
            </m:sub>
            <m:sup>
              <m:r>
                <w:rPr>
                  <w:rFonts w:ascii="Cambria Math" w:eastAsia="Times New Roman" w:hAnsi="Cambria Math" w:cs="Times New Roman"/>
                  <w:color w:val="000000" w:themeColor="text1"/>
                  <w:sz w:val="24"/>
                  <w:szCs w:val="24"/>
                  <w:lang w:eastAsia="pt-BR"/>
                </w:rPr>
                <m:t>p</m:t>
              </m:r>
            </m:sup>
          </m:sSubSup>
          <m:r>
            <w:rPr>
              <w:rFonts w:ascii="Cambria Math" w:eastAsia="Times New Roman" w:hAnsi="Cambria Math" w:cs="Times New Roman"/>
              <w:color w:val="000000" w:themeColor="text1"/>
              <w:sz w:val="24"/>
              <w:szCs w:val="24"/>
              <w:lang w:eastAsia="pt-BR"/>
            </w:rPr>
            <m:t xml:space="preserve">= </m:t>
          </m:r>
          <m:nary>
            <m:naryPr>
              <m:chr m:val="∑"/>
              <m:limLoc m:val="undOvr"/>
              <m:supHide m:val="on"/>
              <m:ctrlPr>
                <w:rPr>
                  <w:rFonts w:ascii="Cambria Math" w:eastAsia="Times New Roman" w:hAnsi="Cambria Math" w:cs="Times New Roman"/>
                  <w:i/>
                  <w:color w:val="000000" w:themeColor="text1"/>
                  <w:sz w:val="24"/>
                  <w:szCs w:val="24"/>
                  <w:lang w:eastAsia="pt-BR"/>
                </w:rPr>
              </m:ctrlPr>
            </m:naryPr>
            <m:sub>
              <m:r>
                <w:rPr>
                  <w:rFonts w:ascii="Cambria Math" w:eastAsia="Times New Roman" w:hAnsi="Cambria Math" w:cs="Times New Roman"/>
                  <w:color w:val="000000" w:themeColor="text1"/>
                  <w:sz w:val="24"/>
                  <w:szCs w:val="24"/>
                  <w:lang w:eastAsia="pt-BR"/>
                </w:rPr>
                <m:t>j</m:t>
              </m:r>
            </m:sub>
            <m:sup/>
            <m:e>
              <m:r>
                <w:rPr>
                  <w:rFonts w:ascii="Cambria Math" w:eastAsia="Times New Roman" w:hAnsi="Cambria Math" w:cs="Times New Roman"/>
                  <w:color w:val="000000" w:themeColor="text1"/>
                  <w:sz w:val="24"/>
                  <w:szCs w:val="24"/>
                  <w:lang w:eastAsia="pt-BR"/>
                </w:rPr>
                <m:t>g</m:t>
              </m:r>
              <m:d>
                <m:dPr>
                  <m:ctrlPr>
                    <w:rPr>
                      <w:rFonts w:ascii="Cambria Math" w:eastAsia="Times New Roman" w:hAnsi="Cambria Math" w:cs="Times New Roman"/>
                      <w:i/>
                      <w:color w:val="000000" w:themeColor="text1"/>
                      <w:sz w:val="24"/>
                      <w:szCs w:val="24"/>
                      <w:lang w:eastAsia="pt-BR"/>
                    </w:rPr>
                  </m:ctrlPr>
                </m:dPr>
                <m:e>
                  <m:sSub>
                    <m:sSubPr>
                      <m:ctrlPr>
                        <w:rPr>
                          <w:rFonts w:ascii="Cambria Math" w:eastAsia="Times New Roman" w:hAnsi="Cambria Math" w:cs="Times New Roman"/>
                          <w:i/>
                          <w:color w:val="000000" w:themeColor="text1"/>
                          <w:sz w:val="24"/>
                          <w:szCs w:val="24"/>
                          <w:lang w:eastAsia="pt-BR"/>
                        </w:rPr>
                      </m:ctrlPr>
                    </m:sSubPr>
                    <m:e>
                      <m:r>
                        <w:rPr>
                          <w:rFonts w:ascii="Cambria Math" w:eastAsia="Times New Roman" w:hAnsi="Cambria Math" w:cs="Times New Roman"/>
                          <w:color w:val="000000" w:themeColor="text1"/>
                          <w:sz w:val="24"/>
                          <w:szCs w:val="24"/>
                          <w:lang w:eastAsia="pt-BR"/>
                        </w:rPr>
                        <m:t>W</m:t>
                      </m:r>
                    </m:e>
                    <m:sub>
                      <m:r>
                        <w:rPr>
                          <w:rFonts w:ascii="Cambria Math" w:eastAsia="Times New Roman" w:hAnsi="Cambria Math" w:cs="Times New Roman"/>
                          <w:color w:val="000000" w:themeColor="text1"/>
                          <w:sz w:val="24"/>
                          <w:szCs w:val="24"/>
                          <w:lang w:eastAsia="pt-BR"/>
                        </w:rPr>
                        <m:t>jk</m:t>
                      </m:r>
                    </m:sub>
                  </m:sSub>
                </m:e>
              </m:d>
              <m:r>
                <w:rPr>
                  <w:rFonts w:ascii="Cambria Math" w:eastAsia="Times New Roman" w:hAnsi="Cambria Math" w:cs="Times New Roman"/>
                  <w:color w:val="000000" w:themeColor="text1"/>
                  <w:sz w:val="24"/>
                  <w:szCs w:val="24"/>
                  <w:lang w:eastAsia="pt-BR"/>
                </w:rPr>
                <m:t>f(</m:t>
              </m:r>
              <m:sSubSup>
                <m:sSubSupPr>
                  <m:ctrlPr>
                    <w:rPr>
                      <w:rFonts w:ascii="Cambria Math" w:eastAsia="Times New Roman" w:hAnsi="Cambria Math" w:cs="Times New Roman"/>
                      <w:i/>
                      <w:color w:val="000000" w:themeColor="text1"/>
                      <w:sz w:val="24"/>
                      <w:szCs w:val="24"/>
                      <w:lang w:eastAsia="pt-BR"/>
                    </w:rPr>
                  </m:ctrlPr>
                </m:sSubSupPr>
                <m:e>
                  <m:r>
                    <w:rPr>
                      <w:rFonts w:ascii="Cambria Math" w:eastAsia="Times New Roman" w:hAnsi="Cambria Math" w:cs="Times New Roman"/>
                      <w:color w:val="000000" w:themeColor="text1"/>
                      <w:sz w:val="24"/>
                      <w:szCs w:val="24"/>
                      <w:lang w:eastAsia="pt-BR"/>
                    </w:rPr>
                    <m:t>c</m:t>
                  </m:r>
                </m:e>
                <m:sub>
                  <m:r>
                    <w:rPr>
                      <w:rFonts w:ascii="Cambria Math" w:eastAsia="Times New Roman" w:hAnsi="Cambria Math" w:cs="Times New Roman"/>
                      <w:color w:val="000000" w:themeColor="text1"/>
                      <w:sz w:val="24"/>
                      <w:szCs w:val="24"/>
                      <w:lang w:eastAsia="pt-BR"/>
                    </w:rPr>
                    <m:t>ij</m:t>
                  </m:r>
                </m:sub>
                <m:sup>
                  <m:r>
                    <w:rPr>
                      <w:rFonts w:ascii="Cambria Math" w:eastAsia="Times New Roman" w:hAnsi="Cambria Math" w:cs="Times New Roman"/>
                      <w:color w:val="000000" w:themeColor="text1"/>
                      <w:sz w:val="24"/>
                      <w:szCs w:val="24"/>
                      <w:lang w:eastAsia="pt-BR"/>
                    </w:rPr>
                    <m:t>p</m:t>
                  </m:r>
                </m:sup>
              </m:sSubSup>
              <m:r>
                <w:rPr>
                  <w:rFonts w:ascii="Cambria Math" w:eastAsia="Times New Roman" w:hAnsi="Cambria Math" w:cs="Times New Roman"/>
                  <w:color w:val="000000" w:themeColor="text1"/>
                  <w:sz w:val="24"/>
                  <w:szCs w:val="24"/>
                  <w:lang w:eastAsia="pt-BR"/>
                </w:rPr>
                <m:t>)</m:t>
              </m:r>
            </m:e>
          </m:nary>
        </m:oMath>
      </m:oMathPara>
    </w:p>
    <w:p w:rsidR="00C6433B" w:rsidRPr="006330CB" w:rsidRDefault="00C6433B" w:rsidP="00981B86">
      <w:pPr>
        <w:spacing w:after="0" w:line="240" w:lineRule="auto"/>
        <w:jc w:val="both"/>
        <w:rPr>
          <w:rFonts w:ascii="Kartika" w:eastAsia="Times New Roman" w:hAnsi="Kartika" w:cs="Times New Roman"/>
          <w:color w:val="000000" w:themeColor="text1"/>
          <w:sz w:val="24"/>
          <w:szCs w:val="24"/>
          <w:lang w:eastAsia="pt-BR"/>
        </w:rPr>
      </w:pPr>
    </w:p>
    <w:p w:rsidR="00E64264" w:rsidRDefault="003A1609" w:rsidP="00981B86">
      <w:pPr>
        <w:spacing w:after="0" w:line="240" w:lineRule="auto"/>
        <w:jc w:val="both"/>
        <w:rPr>
          <w:rFonts w:ascii="Times New Roman" w:eastAsia="Times New Roman" w:hAnsi="Times New Roman" w:cs="Times New Roman"/>
          <w:color w:val="000000" w:themeColor="text1"/>
          <w:sz w:val="24"/>
          <w:szCs w:val="24"/>
          <w:lang w:eastAsia="pt-BR"/>
        </w:rPr>
      </w:pPr>
      <w:r w:rsidRPr="006330CB">
        <w:rPr>
          <w:rFonts w:ascii="Times New Roman" w:eastAsia="Times New Roman" w:hAnsi="Times New Roman" w:cs="Times New Roman"/>
          <w:color w:val="000000" w:themeColor="text1"/>
          <w:sz w:val="24"/>
          <w:szCs w:val="24"/>
          <w:lang w:eastAsia="pt-BR"/>
        </w:rPr>
        <w:tab/>
        <w:t>O indicador A é dado</w:t>
      </w:r>
      <w:r w:rsidR="00C6433B" w:rsidRPr="00C6433B">
        <w:rPr>
          <w:rFonts w:ascii="Times New Roman" w:eastAsia="Times New Roman" w:hAnsi="Times New Roman" w:cs="Times New Roman"/>
          <w:color w:val="000000" w:themeColor="text1"/>
          <w:sz w:val="24"/>
          <w:szCs w:val="24"/>
          <w:lang w:eastAsia="pt-BR"/>
        </w:rPr>
        <w:t xml:space="preserve"> para a origem i e as oportunidades k </w:t>
      </w:r>
      <w:r w:rsidRPr="006330CB">
        <w:rPr>
          <w:rFonts w:ascii="Times New Roman" w:eastAsia="Times New Roman" w:hAnsi="Times New Roman" w:cs="Times New Roman"/>
          <w:color w:val="000000" w:themeColor="text1"/>
          <w:sz w:val="24"/>
          <w:szCs w:val="24"/>
          <w:lang w:eastAsia="pt-BR"/>
        </w:rPr>
        <w:t>relacionadas ao</w:t>
      </w:r>
      <w:r w:rsidR="00C6433B" w:rsidRPr="00C6433B">
        <w:rPr>
          <w:rFonts w:ascii="Times New Roman" w:eastAsia="Times New Roman" w:hAnsi="Times New Roman" w:cs="Times New Roman"/>
          <w:color w:val="000000" w:themeColor="text1"/>
          <w:sz w:val="24"/>
          <w:szCs w:val="24"/>
          <w:lang w:eastAsia="pt-BR"/>
        </w:rPr>
        <w:t xml:space="preserve"> indivíduo p. A medida é dada em função do número de oportunidades W no local j – que é o destino - dado dentro de uma função de atratividade g. As oportunidades são multiplicadas por uma </w:t>
      </w:r>
      <w:r w:rsidR="00C6433B" w:rsidRPr="006330CB">
        <w:rPr>
          <w:rFonts w:ascii="Times New Roman" w:eastAsia="Times New Roman" w:hAnsi="Times New Roman" w:cs="Times New Roman"/>
          <w:color w:val="000000" w:themeColor="text1"/>
          <w:sz w:val="24"/>
          <w:szCs w:val="24"/>
          <w:lang w:eastAsia="pt-BR"/>
        </w:rPr>
        <w:t xml:space="preserve">função de impedância f, que é um kernel em volta da origem i dado em função do custo </w:t>
      </w:r>
      <w:r w:rsidRPr="006330CB">
        <w:rPr>
          <w:rFonts w:ascii="Times New Roman" w:eastAsia="Times New Roman" w:hAnsi="Times New Roman" w:cs="Times New Roman"/>
          <w:color w:val="000000" w:themeColor="text1"/>
          <w:sz w:val="24"/>
          <w:szCs w:val="24"/>
          <w:lang w:eastAsia="pt-BR"/>
        </w:rPr>
        <w:t xml:space="preserve">de viagem c do local i para o j, em relação ao </w:t>
      </w:r>
      <w:r w:rsidR="00C6433B" w:rsidRPr="006330CB">
        <w:rPr>
          <w:rFonts w:ascii="Times New Roman" w:eastAsia="Times New Roman" w:hAnsi="Times New Roman" w:cs="Times New Roman"/>
          <w:color w:val="000000" w:themeColor="text1"/>
          <w:sz w:val="24"/>
          <w:szCs w:val="24"/>
          <w:lang w:eastAsia="pt-BR"/>
        </w:rPr>
        <w:t xml:space="preserve">indivíduo p. Para os indicadores gravitacionais, a função g é uma função de atratividade do </w:t>
      </w:r>
      <w:r w:rsidRPr="006330CB">
        <w:rPr>
          <w:rFonts w:ascii="Times New Roman" w:eastAsia="Times New Roman" w:hAnsi="Times New Roman" w:cs="Times New Roman"/>
          <w:color w:val="000000" w:themeColor="text1"/>
          <w:sz w:val="24"/>
          <w:szCs w:val="24"/>
          <w:lang w:eastAsia="pt-BR"/>
        </w:rPr>
        <w:t>local</w:t>
      </w:r>
      <w:r w:rsidR="00C6433B" w:rsidRPr="006330CB">
        <w:rPr>
          <w:rFonts w:ascii="Times New Roman" w:eastAsia="Times New Roman" w:hAnsi="Times New Roman" w:cs="Times New Roman"/>
          <w:color w:val="000000" w:themeColor="text1"/>
          <w:sz w:val="24"/>
          <w:szCs w:val="24"/>
          <w:lang w:eastAsia="pt-BR"/>
        </w:rPr>
        <w:t xml:space="preserve"> j</w:t>
      </w:r>
      <w:r w:rsidRPr="006330CB">
        <w:rPr>
          <w:rFonts w:ascii="Times New Roman" w:eastAsia="Times New Roman" w:hAnsi="Times New Roman" w:cs="Times New Roman"/>
          <w:color w:val="000000" w:themeColor="text1"/>
          <w:sz w:val="24"/>
          <w:szCs w:val="24"/>
          <w:lang w:eastAsia="pt-BR"/>
        </w:rPr>
        <w:t>,</w:t>
      </w:r>
      <w:r w:rsidR="00C6433B" w:rsidRPr="006330CB">
        <w:rPr>
          <w:rFonts w:ascii="Times New Roman" w:eastAsia="Times New Roman" w:hAnsi="Times New Roman" w:cs="Times New Roman"/>
          <w:color w:val="000000" w:themeColor="text1"/>
          <w:sz w:val="24"/>
          <w:szCs w:val="24"/>
          <w:lang w:eastAsia="pt-BR"/>
        </w:rPr>
        <w:t xml:space="preserve"> que é dada em função das oportunidades k presentes. A função de impedância costuma ser uma função que varia de algum valor positivo na origem a 0 no infinito – por exemplo, uma exponencial negativa, ou uma potência invertida, ou uma gaussiana modificada (Kwan, 1998). Já para os indicadores cumulativos, a função f é uma inequação simples, em que seu valor é 1, se c está dentro de certo limite pré-definido, ou 0 se c está fora – o valor do indicador se refere ao número de oportunidades que </w:t>
      </w:r>
      <w:r w:rsidR="00C6433B" w:rsidRPr="006330CB">
        <w:rPr>
          <w:rFonts w:ascii="Times New Roman" w:eastAsia="Times New Roman" w:hAnsi="Times New Roman" w:cs="Times New Roman"/>
          <w:color w:val="000000" w:themeColor="text1"/>
          <w:sz w:val="24"/>
          <w:szCs w:val="24"/>
          <w:lang w:eastAsia="pt-BR"/>
        </w:rPr>
        <w:lastRenderedPageBreak/>
        <w:t xml:space="preserve">estão dentro do raio de custo definido. Para os indicadores de espaço tempo, o custo c pode ser usado como uma região dentro de uma rede correspondente à área de caminho potencial (PPA) (Hägerstraand, 1970; Kwan, 1998), que reflete a área que o indivíduo é capaz de acessar dados os seus constrangimentos diários. Enquanto as duas primeiras medidas são baseadas em lugares, essa última é feita em relação aos indivíduos. </w:t>
      </w:r>
      <w:r w:rsidRPr="006330CB">
        <w:rPr>
          <w:rFonts w:ascii="Times New Roman" w:eastAsia="Times New Roman" w:hAnsi="Times New Roman" w:cs="Times New Roman"/>
          <w:color w:val="000000" w:themeColor="text1"/>
          <w:sz w:val="24"/>
          <w:szCs w:val="24"/>
          <w:lang w:eastAsia="pt-BR"/>
        </w:rPr>
        <w:t xml:space="preserve">Um problema </w:t>
      </w:r>
      <w:r w:rsidR="00C6433B" w:rsidRPr="006330CB">
        <w:rPr>
          <w:rFonts w:ascii="Times New Roman" w:eastAsia="Times New Roman" w:hAnsi="Times New Roman" w:cs="Times New Roman"/>
          <w:color w:val="000000" w:themeColor="text1"/>
          <w:sz w:val="24"/>
          <w:szCs w:val="24"/>
          <w:lang w:eastAsia="pt-BR"/>
        </w:rPr>
        <w:t xml:space="preserve">dos indicadores relativos à lugares, como os cumulativos e de gravidade, é que eles ignoram as especificidades da mobilidade de indivíduos nas áreas analisadas. Por exemplo, casos específicos em que as mulheres consistentemente mostram padrões diferentes de acessibilidade, mesmo morando nas mesmas regiões, ou mesmo nas mesmas casas, que homens (Kwan, 1998; Paéz, Scott e Morency, 2012). Ao mesmo tempo, o uso de uma </w:t>
      </w:r>
      <w:r w:rsidRPr="006330CB">
        <w:rPr>
          <w:rFonts w:ascii="Times New Roman" w:eastAsia="Times New Roman" w:hAnsi="Times New Roman" w:cs="Times New Roman"/>
          <w:color w:val="000000" w:themeColor="text1"/>
          <w:sz w:val="24"/>
          <w:szCs w:val="24"/>
          <w:lang w:eastAsia="pt-BR"/>
        </w:rPr>
        <w:t xml:space="preserve">unica </w:t>
      </w:r>
      <w:r w:rsidR="00C6433B" w:rsidRPr="006330CB">
        <w:rPr>
          <w:rFonts w:ascii="Times New Roman" w:eastAsia="Times New Roman" w:hAnsi="Times New Roman" w:cs="Times New Roman"/>
          <w:color w:val="000000" w:themeColor="text1"/>
          <w:sz w:val="24"/>
          <w:szCs w:val="24"/>
          <w:lang w:eastAsia="pt-BR"/>
        </w:rPr>
        <w:t>referência de origem</w:t>
      </w:r>
      <w:r w:rsidRPr="006330CB">
        <w:rPr>
          <w:rFonts w:ascii="Times New Roman" w:eastAsia="Times New Roman" w:hAnsi="Times New Roman" w:cs="Times New Roman"/>
          <w:color w:val="000000" w:themeColor="text1"/>
          <w:sz w:val="24"/>
          <w:szCs w:val="24"/>
          <w:lang w:eastAsia="pt-BR"/>
        </w:rPr>
        <w:t xml:space="preserve"> outra de destino</w:t>
      </w:r>
      <w:r w:rsidR="00C6433B" w:rsidRPr="006330CB">
        <w:rPr>
          <w:rFonts w:ascii="Times New Roman" w:eastAsia="Times New Roman" w:hAnsi="Times New Roman" w:cs="Times New Roman"/>
          <w:color w:val="000000" w:themeColor="text1"/>
          <w:sz w:val="24"/>
          <w:szCs w:val="24"/>
          <w:lang w:eastAsia="pt-BR"/>
        </w:rPr>
        <w:t xml:space="preserve"> impede que os indicadores deem conta de comportamentos de mobilidade diferentes do padrão casa-trabalho. E como a implementação costuma ser feita a partir de dados agregados em métodos zonais, existem problemas de escolha de limites – o problema da unidade de área modificável (MAUP) - e possíveis falácias ecológicas (Kwan, 1998). Os indicadores de espaço-tempo, apesar de contornar alguns desses problemas, já que são baseados nos indivíduos e consideram os diferentes tipos de comportamento, apresentam uma implementação computacionalmente muito mais complexa e custosa, além de entregarem resultados que são menos capazes de caracterizar os lugares (Kwan, 1998).</w:t>
      </w:r>
      <w:r w:rsidR="007B4486">
        <w:rPr>
          <w:rFonts w:ascii="Times New Roman" w:eastAsia="Times New Roman" w:hAnsi="Times New Roman" w:cs="Times New Roman"/>
          <w:color w:val="000000" w:themeColor="text1"/>
          <w:sz w:val="24"/>
          <w:szCs w:val="24"/>
          <w:lang w:eastAsia="pt-BR"/>
        </w:rPr>
        <w:t xml:space="preserve">  Existem várias formas de empregar os indicadores de acessibilidade.</w:t>
      </w:r>
    </w:p>
    <w:p w:rsidR="00041B9C" w:rsidRDefault="00041B9C" w:rsidP="00981B86">
      <w:pPr>
        <w:spacing w:after="0" w:line="240" w:lineRule="auto"/>
        <w:jc w:val="both"/>
        <w:rPr>
          <w:rFonts w:ascii="Times New Roman" w:eastAsia="Times New Roman" w:hAnsi="Times New Roman" w:cs="Times New Roman"/>
          <w:color w:val="000000" w:themeColor="text1"/>
          <w:sz w:val="24"/>
          <w:szCs w:val="24"/>
          <w:lang w:eastAsia="pt-BR"/>
        </w:rPr>
      </w:pPr>
    </w:p>
    <w:p w:rsidR="00BC791F" w:rsidRDefault="00E64264" w:rsidP="00981B86">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Lessa, Lobo e Cardoso (xxxx) utilizam dados de presença de infraestrutura de transporte público no município de BH para elaborar um índice de acessibilidade para os </w:t>
      </w:r>
      <w:r w:rsidRPr="00E64264">
        <w:rPr>
          <w:rFonts w:ascii="Times New Roman" w:eastAsia="Times New Roman" w:hAnsi="Times New Roman" w:cs="Times New Roman"/>
          <w:color w:val="000000" w:themeColor="text1"/>
          <w:sz w:val="24"/>
          <w:szCs w:val="24"/>
          <w:lang w:eastAsia="pt-BR"/>
        </w:rPr>
        <w:t>Campos</w:t>
      </w:r>
      <w:r>
        <w:rPr>
          <w:rFonts w:ascii="Times New Roman" w:eastAsia="Times New Roman" w:hAnsi="Times New Roman" w:cs="Times New Roman"/>
          <w:color w:val="000000" w:themeColor="text1"/>
          <w:sz w:val="24"/>
          <w:szCs w:val="24"/>
          <w:lang w:eastAsia="pt-BR"/>
        </w:rPr>
        <w:t xml:space="preserve"> (bairros) da cidade, e </w:t>
      </w:r>
      <w:r w:rsidRPr="00E64264">
        <w:rPr>
          <w:rFonts w:ascii="Times New Roman" w:eastAsia="Times New Roman" w:hAnsi="Times New Roman" w:cs="Times New Roman"/>
          <w:color w:val="000000" w:themeColor="text1"/>
          <w:sz w:val="24"/>
          <w:szCs w:val="24"/>
          <w:lang w:eastAsia="pt-BR"/>
        </w:rPr>
        <w:t>comparar</w:t>
      </w:r>
      <w:r>
        <w:rPr>
          <w:rFonts w:ascii="Times New Roman" w:eastAsia="Times New Roman" w:hAnsi="Times New Roman" w:cs="Times New Roman"/>
          <w:color w:val="000000" w:themeColor="text1"/>
          <w:sz w:val="24"/>
          <w:szCs w:val="24"/>
          <w:lang w:eastAsia="pt-BR"/>
        </w:rPr>
        <w:t xml:space="preserve"> com a mobilidade efetivada medida pela pesquisa Origem-Destino realizada pela BHTRANS, agregando o numero de viagens pelo </w:t>
      </w:r>
      <w:r>
        <w:rPr>
          <w:rFonts w:ascii="Times New Roman" w:eastAsia="Times New Roman" w:hAnsi="Times New Roman" w:cs="Times New Roman"/>
          <w:i/>
          <w:color w:val="000000" w:themeColor="text1"/>
          <w:sz w:val="24"/>
          <w:szCs w:val="24"/>
          <w:lang w:eastAsia="pt-BR"/>
        </w:rPr>
        <w:t>Campo</w:t>
      </w:r>
      <w:r>
        <w:rPr>
          <w:rFonts w:ascii="Times New Roman" w:eastAsia="Times New Roman" w:hAnsi="Times New Roman" w:cs="Times New Roman"/>
          <w:color w:val="000000" w:themeColor="text1"/>
          <w:sz w:val="24"/>
          <w:szCs w:val="24"/>
          <w:lang w:eastAsia="pt-BR"/>
        </w:rPr>
        <w:t xml:space="preserve"> de origem. A comparação indicou que a mobilidade está concentrada em </w:t>
      </w:r>
      <w:r w:rsidR="00512B00">
        <w:rPr>
          <w:rFonts w:ascii="Times New Roman" w:eastAsia="Times New Roman" w:hAnsi="Times New Roman" w:cs="Times New Roman"/>
          <w:color w:val="000000" w:themeColor="text1"/>
          <w:sz w:val="24"/>
          <w:szCs w:val="24"/>
          <w:lang w:eastAsia="pt-BR"/>
        </w:rPr>
        <w:t>bairros</w:t>
      </w:r>
      <w:r>
        <w:rPr>
          <w:rFonts w:ascii="Times New Roman" w:eastAsia="Times New Roman" w:hAnsi="Times New Roman" w:cs="Times New Roman"/>
          <w:color w:val="000000" w:themeColor="text1"/>
          <w:sz w:val="24"/>
          <w:szCs w:val="24"/>
          <w:lang w:eastAsia="pt-BR"/>
        </w:rPr>
        <w:t xml:space="preserve"> </w:t>
      </w:r>
      <w:r w:rsidR="00512B00">
        <w:rPr>
          <w:rFonts w:ascii="Times New Roman" w:eastAsia="Times New Roman" w:hAnsi="Times New Roman" w:cs="Times New Roman"/>
          <w:color w:val="000000" w:themeColor="text1"/>
          <w:sz w:val="24"/>
          <w:szCs w:val="24"/>
          <w:lang w:eastAsia="pt-BR"/>
        </w:rPr>
        <w:t>com</w:t>
      </w:r>
      <w:r>
        <w:rPr>
          <w:rFonts w:ascii="Times New Roman" w:eastAsia="Times New Roman" w:hAnsi="Times New Roman" w:cs="Times New Roman"/>
          <w:color w:val="000000" w:themeColor="text1"/>
          <w:sz w:val="24"/>
          <w:szCs w:val="24"/>
          <w:lang w:eastAsia="pt-BR"/>
        </w:rPr>
        <w:t xml:space="preserve"> menor</w:t>
      </w:r>
      <w:r w:rsidR="00512B00">
        <w:rPr>
          <w:rFonts w:ascii="Times New Roman" w:eastAsia="Times New Roman" w:hAnsi="Times New Roman" w:cs="Times New Roman"/>
          <w:color w:val="000000" w:themeColor="text1"/>
          <w:sz w:val="24"/>
          <w:szCs w:val="24"/>
          <w:lang w:eastAsia="pt-BR"/>
        </w:rPr>
        <w:t>es</w:t>
      </w:r>
      <w:r>
        <w:rPr>
          <w:rFonts w:ascii="Times New Roman" w:eastAsia="Times New Roman" w:hAnsi="Times New Roman" w:cs="Times New Roman"/>
          <w:color w:val="000000" w:themeColor="text1"/>
          <w:sz w:val="24"/>
          <w:szCs w:val="24"/>
          <w:lang w:eastAsia="pt-BR"/>
        </w:rPr>
        <w:t xml:space="preserve"> índice</w:t>
      </w:r>
      <w:r w:rsidR="00512B00">
        <w:rPr>
          <w:rFonts w:ascii="Times New Roman" w:eastAsia="Times New Roman" w:hAnsi="Times New Roman" w:cs="Times New Roman"/>
          <w:color w:val="000000" w:themeColor="text1"/>
          <w:sz w:val="24"/>
          <w:szCs w:val="24"/>
          <w:lang w:eastAsia="pt-BR"/>
        </w:rPr>
        <w:t>s</w:t>
      </w:r>
      <w:r>
        <w:rPr>
          <w:rFonts w:ascii="Times New Roman" w:eastAsia="Times New Roman" w:hAnsi="Times New Roman" w:cs="Times New Roman"/>
          <w:color w:val="000000" w:themeColor="text1"/>
          <w:sz w:val="24"/>
          <w:szCs w:val="24"/>
          <w:lang w:eastAsia="pt-BR"/>
        </w:rPr>
        <w:t xml:space="preserve"> de acessibilidade, revelando u</w:t>
      </w:r>
      <w:r w:rsidR="00512B00">
        <w:rPr>
          <w:rFonts w:ascii="Times New Roman" w:eastAsia="Times New Roman" w:hAnsi="Times New Roman" w:cs="Times New Roman"/>
          <w:color w:val="000000" w:themeColor="text1"/>
          <w:sz w:val="24"/>
          <w:szCs w:val="24"/>
          <w:lang w:eastAsia="pt-BR"/>
        </w:rPr>
        <w:t>m des</w:t>
      </w:r>
      <w:r w:rsidR="007B4486">
        <w:rPr>
          <w:rFonts w:ascii="Times New Roman" w:eastAsia="Times New Roman" w:hAnsi="Times New Roman" w:cs="Times New Roman"/>
          <w:color w:val="000000" w:themeColor="text1"/>
          <w:sz w:val="24"/>
          <w:szCs w:val="24"/>
          <w:lang w:eastAsia="pt-BR"/>
        </w:rPr>
        <w:t>e</w:t>
      </w:r>
      <w:r w:rsidR="00512B00">
        <w:rPr>
          <w:rFonts w:ascii="Times New Roman" w:eastAsia="Times New Roman" w:hAnsi="Times New Roman" w:cs="Times New Roman"/>
          <w:color w:val="000000" w:themeColor="text1"/>
          <w:sz w:val="24"/>
          <w:szCs w:val="24"/>
          <w:lang w:eastAsia="pt-BR"/>
        </w:rPr>
        <w:t xml:space="preserve">ncontro da oferta de infraestrutura e da demanda de mobilidade. Ainda sim, </w:t>
      </w:r>
      <w:r w:rsidR="00BC791F">
        <w:rPr>
          <w:rFonts w:ascii="Times New Roman" w:eastAsia="Times New Roman" w:hAnsi="Times New Roman" w:cs="Times New Roman"/>
          <w:color w:val="000000" w:themeColor="text1"/>
          <w:sz w:val="24"/>
          <w:szCs w:val="24"/>
          <w:lang w:eastAsia="pt-BR"/>
        </w:rPr>
        <w:t xml:space="preserve">a análise da agregação pela origem tenha escondido informações sobre os destino das viagens, que possivelmente explicariam a distribuição da acessibilidade. </w:t>
      </w:r>
    </w:p>
    <w:p w:rsidR="00CA71A1" w:rsidRPr="00CC34E8" w:rsidRDefault="007B4486" w:rsidP="00981B86">
      <w:pPr>
        <w:spacing w:after="0" w:line="240" w:lineRule="auto"/>
        <w:jc w:val="both"/>
        <w:rPr>
          <w:rFonts w:ascii="Times New Roman" w:hAnsi="Times New Roman" w:cs="Times New Roman"/>
          <w:b/>
          <w:sz w:val="24"/>
          <w:szCs w:val="24"/>
        </w:rPr>
      </w:pPr>
      <w:r w:rsidRPr="007B4486">
        <w:rPr>
          <w:rFonts w:ascii="Times New Roman" w:eastAsia="Times New Roman" w:hAnsi="Times New Roman" w:cs="Times New Roman"/>
          <w:color w:val="000000" w:themeColor="text1"/>
          <w:sz w:val="24"/>
          <w:szCs w:val="24"/>
          <w:lang w:eastAsia="pt-BR"/>
        </w:rPr>
        <w:t>Wang e Mu (xxxx), Hughes e Ma</w:t>
      </w:r>
      <w:r>
        <w:rPr>
          <w:rFonts w:ascii="Times New Roman" w:eastAsia="Times New Roman" w:hAnsi="Times New Roman" w:cs="Times New Roman"/>
          <w:color w:val="000000" w:themeColor="text1"/>
          <w:sz w:val="24"/>
          <w:szCs w:val="24"/>
          <w:lang w:eastAsia="pt-BR"/>
        </w:rPr>
        <w:t>cKenzie(xxxx) e Insardi e Lorenzo(xxxx)</w:t>
      </w:r>
      <w:r w:rsidR="005B1781">
        <w:rPr>
          <w:rFonts w:ascii="Times New Roman" w:eastAsia="Times New Roman" w:hAnsi="Times New Roman" w:cs="Times New Roman"/>
          <w:color w:val="000000" w:themeColor="text1"/>
          <w:sz w:val="24"/>
          <w:szCs w:val="24"/>
          <w:lang w:eastAsia="pt-BR"/>
        </w:rPr>
        <w:t xml:space="preserve"> utilizam dados de espera de aplicativos de corrida como medida de acessibilidade, e analisam a relação dessa medida com variaveis socieconômicas espacializadas no contexto de Atlanta, Seattle e São Paulo respectivamente. Tribby e Zandbergen (xxxx) elaboram um modelo de predição de tempos de viagem a partir da simulação em redes virtuais do transporte público e da rede de ruas de Albuquerque. A partir desses tempos de viagem, os autores analisam o ganho de tempo de forma espacializada, avaliando a redução das viagens como um aumento da acesibilidade dos indivíduos favorecidos. Morandi (xxxx) utiliza os tempos de viagem </w:t>
      </w:r>
      <w:r w:rsidR="002A4094">
        <w:rPr>
          <w:rFonts w:ascii="Times New Roman" w:eastAsia="Times New Roman" w:hAnsi="Times New Roman" w:cs="Times New Roman"/>
          <w:color w:val="000000" w:themeColor="text1"/>
          <w:sz w:val="24"/>
          <w:szCs w:val="24"/>
          <w:lang w:eastAsia="pt-BR"/>
        </w:rPr>
        <w:t>entre origem e destinos desitribuídos em uma porção da Região Metropolitana de São Paulo</w:t>
      </w:r>
      <w:r w:rsidR="005B1781">
        <w:rPr>
          <w:rFonts w:ascii="Times New Roman" w:eastAsia="Times New Roman" w:hAnsi="Times New Roman" w:cs="Times New Roman"/>
          <w:color w:val="000000" w:themeColor="text1"/>
          <w:sz w:val="24"/>
          <w:szCs w:val="24"/>
          <w:lang w:eastAsia="pt-BR"/>
        </w:rPr>
        <w:t xml:space="preserve"> como </w:t>
      </w:r>
      <w:r w:rsidR="002A4094">
        <w:rPr>
          <w:rFonts w:ascii="Times New Roman" w:eastAsia="Times New Roman" w:hAnsi="Times New Roman" w:cs="Times New Roman"/>
          <w:color w:val="000000" w:themeColor="text1"/>
          <w:sz w:val="24"/>
          <w:szCs w:val="24"/>
          <w:lang w:eastAsia="pt-BR"/>
        </w:rPr>
        <w:t xml:space="preserve">componente de sua função distancia, relacionada à acessibilidade, para calcular um índice de segregação racial espacializado. </w:t>
      </w:r>
    </w:p>
    <w:p w:rsidR="00141855" w:rsidRPr="00B15337" w:rsidRDefault="00141855" w:rsidP="00981B86">
      <w:pPr>
        <w:spacing w:after="0" w:line="240" w:lineRule="auto"/>
        <w:jc w:val="both"/>
        <w:rPr>
          <w:rFonts w:ascii="Times New Roman" w:hAnsi="Times New Roman" w:cs="Times New Roman"/>
          <w:b/>
          <w:sz w:val="24"/>
          <w:szCs w:val="24"/>
        </w:rPr>
      </w:pPr>
    </w:p>
    <w:p w:rsidR="00E2706C" w:rsidRDefault="00E2706C" w:rsidP="00981B86">
      <w:pPr>
        <w:spacing w:after="0" w:line="240" w:lineRule="auto"/>
        <w:jc w:val="both"/>
        <w:rPr>
          <w:rFonts w:ascii="Times New Roman" w:hAnsi="Times New Roman" w:cs="Times New Roman"/>
          <w:b/>
          <w:iCs/>
          <w:sz w:val="24"/>
          <w:szCs w:val="24"/>
        </w:rPr>
      </w:pPr>
      <w:r w:rsidRPr="0024181C">
        <w:rPr>
          <w:rFonts w:ascii="Times New Roman" w:hAnsi="Times New Roman" w:cs="Times New Roman"/>
          <w:b/>
          <w:sz w:val="24"/>
          <w:szCs w:val="24"/>
        </w:rPr>
        <w:t>2.</w:t>
      </w:r>
      <w:r>
        <w:rPr>
          <w:rFonts w:ascii="Times New Roman" w:hAnsi="Times New Roman" w:cs="Times New Roman"/>
          <w:b/>
          <w:sz w:val="24"/>
          <w:szCs w:val="24"/>
        </w:rPr>
        <w:t>3</w:t>
      </w:r>
      <w:r w:rsidRPr="0024181C">
        <w:rPr>
          <w:rFonts w:ascii="Times New Roman" w:hAnsi="Times New Roman" w:cs="Times New Roman"/>
          <w:b/>
          <w:sz w:val="24"/>
          <w:szCs w:val="24"/>
        </w:rPr>
        <w:t>.</w:t>
      </w:r>
      <w:r>
        <w:rPr>
          <w:rFonts w:ascii="Times New Roman" w:hAnsi="Times New Roman" w:cs="Times New Roman"/>
          <w:b/>
          <w:i/>
          <w:sz w:val="24"/>
          <w:szCs w:val="24"/>
        </w:rPr>
        <w:t>Big Data</w:t>
      </w:r>
      <w:r w:rsidR="007B4486">
        <w:rPr>
          <w:rFonts w:ascii="Times New Roman" w:hAnsi="Times New Roman" w:cs="Times New Roman"/>
          <w:b/>
          <w:i/>
          <w:sz w:val="24"/>
          <w:szCs w:val="24"/>
        </w:rPr>
        <w:t xml:space="preserve"> </w:t>
      </w:r>
      <w:r w:rsidR="00FA1611">
        <w:rPr>
          <w:rFonts w:ascii="Times New Roman" w:hAnsi="Times New Roman" w:cs="Times New Roman"/>
          <w:b/>
          <w:iCs/>
          <w:sz w:val="24"/>
          <w:szCs w:val="24"/>
        </w:rPr>
        <w:t>e Estatísticas Oficiais</w:t>
      </w:r>
    </w:p>
    <w:p w:rsidR="009722B9" w:rsidRPr="009722B9" w:rsidRDefault="005B726A"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 primeiras definições de Big Data estão</w:t>
      </w:r>
      <w:r w:rsidR="009722B9" w:rsidRPr="009722B9">
        <w:rPr>
          <w:rFonts w:ascii="Times New Roman" w:eastAsia="Times New Roman" w:hAnsi="Times New Roman" w:cs="Times New Roman"/>
          <w:sz w:val="24"/>
          <w:szCs w:val="24"/>
          <w:lang w:eastAsia="pt-BR"/>
        </w:rPr>
        <w:t xml:space="preserve"> relacionada</w:t>
      </w:r>
      <w:r>
        <w:rPr>
          <w:rFonts w:ascii="Times New Roman" w:eastAsia="Times New Roman" w:hAnsi="Times New Roman" w:cs="Times New Roman"/>
          <w:sz w:val="24"/>
          <w:szCs w:val="24"/>
          <w:lang w:eastAsia="pt-BR"/>
        </w:rPr>
        <w:t>s</w:t>
      </w:r>
      <w:r w:rsidR="009722B9" w:rsidRPr="009722B9">
        <w:rPr>
          <w:rFonts w:ascii="Times New Roman" w:eastAsia="Times New Roman" w:hAnsi="Times New Roman" w:cs="Times New Roman"/>
          <w:sz w:val="24"/>
          <w:szCs w:val="24"/>
          <w:lang w:eastAsia="pt-BR"/>
        </w:rPr>
        <w:t xml:space="preserve"> às características dos dados </w:t>
      </w:r>
      <w:r w:rsidR="009722B9">
        <w:rPr>
          <w:rFonts w:ascii="Times New Roman" w:eastAsia="Times New Roman" w:hAnsi="Times New Roman" w:cs="Times New Roman"/>
          <w:sz w:val="24"/>
          <w:szCs w:val="24"/>
          <w:lang w:eastAsia="pt-BR"/>
        </w:rPr>
        <w:t xml:space="preserve">gerados </w:t>
      </w:r>
      <w:r>
        <w:rPr>
          <w:rFonts w:ascii="Times New Roman" w:eastAsia="Times New Roman" w:hAnsi="Times New Roman" w:cs="Times New Roman"/>
          <w:sz w:val="24"/>
          <w:szCs w:val="24"/>
          <w:lang w:eastAsia="pt-BR"/>
        </w:rPr>
        <w:t xml:space="preserve">dentro </w:t>
      </w:r>
      <w:r w:rsidR="009722B9">
        <w:rPr>
          <w:rFonts w:ascii="Times New Roman" w:eastAsia="Times New Roman" w:hAnsi="Times New Roman" w:cs="Times New Roman"/>
          <w:sz w:val="24"/>
          <w:szCs w:val="24"/>
          <w:lang w:eastAsia="pt-BR"/>
        </w:rPr>
        <w:t>da tendência de crescimento constante da atividade digital</w:t>
      </w:r>
      <w:r w:rsidR="009722B9" w:rsidRPr="009722B9">
        <w:rPr>
          <w:rFonts w:ascii="Times New Roman" w:eastAsia="Times New Roman" w:hAnsi="Times New Roman" w:cs="Times New Roman"/>
          <w:sz w:val="24"/>
          <w:szCs w:val="24"/>
          <w:lang w:eastAsia="pt-BR"/>
        </w:rPr>
        <w:t xml:space="preserve">. O aumento da produção, capacidade de armazenamento e processamento de dados gerou a potencialidade de aplicações analíticas que, se não apresentam necessariamente métodos inovadores em termos estatísticos, contam com importantes inovações computacionais. São usados três grandes conceitos definidores em relação aos dados envolvidos: Volume, Velocidade e Variedade (McAfee et al., 2012; Gandomi e Haider, 2015). De acordo com essa definição, o que caracteriza Big Data não é só o volume dos dados envolvidos, mas também a velocidade de produção de </w:t>
      </w:r>
      <w:r w:rsidR="009722B9" w:rsidRPr="009722B9">
        <w:rPr>
          <w:rFonts w:ascii="Times New Roman" w:eastAsia="Times New Roman" w:hAnsi="Times New Roman" w:cs="Times New Roman"/>
          <w:sz w:val="24"/>
          <w:szCs w:val="24"/>
          <w:lang w:eastAsia="pt-BR"/>
        </w:rPr>
        <w:lastRenderedPageBreak/>
        <w:t xml:space="preserve">dados, com aplicações para a análise de dados produzidos em tempo real, e a variedade de formatos, com o uso de dados estruturados e não estruturados – como as interações em uma rede social. </w:t>
      </w:r>
      <w:r>
        <w:rPr>
          <w:rFonts w:ascii="Times New Roman" w:eastAsia="Times New Roman" w:hAnsi="Times New Roman" w:cs="Times New Roman"/>
          <w:sz w:val="24"/>
          <w:szCs w:val="24"/>
          <w:lang w:eastAsia="pt-BR"/>
        </w:rPr>
        <w:t>Gandomi e Haider (xxxx) conmentam ainda de outras dimensões relevantes para esses dados:</w:t>
      </w:r>
      <w:r w:rsidR="009722B9" w:rsidRPr="009722B9">
        <w:rPr>
          <w:rFonts w:ascii="Times New Roman" w:eastAsia="Times New Roman" w:hAnsi="Times New Roman" w:cs="Times New Roman"/>
          <w:sz w:val="24"/>
          <w:szCs w:val="24"/>
          <w:lang w:eastAsia="pt-BR"/>
        </w:rPr>
        <w:t xml:space="preserve"> Veracidade (em relação a dados como o estado socioemocional de usuários de redes sociais, que mesmo tendo valor apresentam um grau de incerteza quanto ao seu conteúdo); Variabilidade e Complexidade (variabilidade em relação aos ritmos do fluxo de dados e complexidade em relação ao uso de diversas fontes para os dados, o que exige trabalho para agregá-los); e Valor (Em relação ao baixo valor de um dado singular em comparação com o valor que o grande agregado po</w:t>
      </w:r>
      <w:r>
        <w:rPr>
          <w:rFonts w:ascii="Times New Roman" w:eastAsia="Times New Roman" w:hAnsi="Times New Roman" w:cs="Times New Roman"/>
          <w:sz w:val="24"/>
          <w:szCs w:val="24"/>
          <w:lang w:eastAsia="pt-BR"/>
        </w:rPr>
        <w:t>ssui</w:t>
      </w:r>
      <w:r w:rsidR="009722B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Outro aspecto abordado por Gandomi e Haider </w:t>
      </w:r>
      <w:r w:rsidR="00DC359D">
        <w:rPr>
          <w:rFonts w:ascii="Times New Roman" w:eastAsia="Times New Roman" w:hAnsi="Times New Roman" w:cs="Times New Roman"/>
          <w:sz w:val="24"/>
          <w:szCs w:val="24"/>
          <w:lang w:eastAsia="pt-BR"/>
        </w:rPr>
        <w:t xml:space="preserve">(xxxx) </w:t>
      </w:r>
      <w:r>
        <w:rPr>
          <w:rFonts w:ascii="Times New Roman" w:eastAsia="Times New Roman" w:hAnsi="Times New Roman" w:cs="Times New Roman"/>
          <w:sz w:val="24"/>
          <w:szCs w:val="24"/>
          <w:lang w:eastAsia="pt-BR"/>
        </w:rPr>
        <w:t>são as diferentes técnicas usadas para analisar os diferentes tipos de dados - que incluem texto, audio, video, interações em redes sociais e modelos preditivos a partir desses dados - que ele denomi</w:t>
      </w:r>
      <w:r w:rsidR="00DC359D">
        <w:rPr>
          <w:rFonts w:ascii="Times New Roman" w:eastAsia="Times New Roman" w:hAnsi="Times New Roman" w:cs="Times New Roman"/>
          <w:sz w:val="24"/>
          <w:szCs w:val="24"/>
          <w:lang w:eastAsia="pt-BR"/>
        </w:rPr>
        <w:t>n</w:t>
      </w:r>
      <w:r>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i/>
          <w:sz w:val="24"/>
          <w:szCs w:val="24"/>
          <w:lang w:eastAsia="pt-BR"/>
        </w:rPr>
        <w:t>Big Data Analytics</w:t>
      </w:r>
      <w:r w:rsidR="00DC359D">
        <w:rPr>
          <w:rFonts w:ascii="Times New Roman" w:eastAsia="Times New Roman" w:hAnsi="Times New Roman" w:cs="Times New Roman"/>
          <w:sz w:val="24"/>
          <w:szCs w:val="24"/>
          <w:lang w:eastAsia="pt-BR"/>
        </w:rPr>
        <w:t xml:space="preserve"> De acordo com os autores, essa intersecção entre </w:t>
      </w:r>
      <w:r w:rsidR="00DC359D">
        <w:rPr>
          <w:rFonts w:ascii="Times New Roman" w:eastAsia="Times New Roman" w:hAnsi="Times New Roman" w:cs="Times New Roman"/>
          <w:i/>
          <w:sz w:val="24"/>
          <w:szCs w:val="24"/>
          <w:lang w:eastAsia="pt-BR"/>
        </w:rPr>
        <w:t xml:space="preserve">Analytics </w:t>
      </w:r>
      <w:r w:rsidR="00DC359D">
        <w:rPr>
          <w:rFonts w:ascii="Times New Roman" w:eastAsia="Times New Roman" w:hAnsi="Times New Roman" w:cs="Times New Roman"/>
          <w:sz w:val="24"/>
          <w:szCs w:val="24"/>
          <w:lang w:eastAsia="pt-BR"/>
        </w:rPr>
        <w:t xml:space="preserve">e </w:t>
      </w:r>
      <w:r w:rsidR="00DC359D">
        <w:rPr>
          <w:rFonts w:ascii="Times New Roman" w:eastAsia="Times New Roman" w:hAnsi="Times New Roman" w:cs="Times New Roman"/>
          <w:i/>
          <w:sz w:val="24"/>
          <w:szCs w:val="24"/>
          <w:lang w:eastAsia="pt-BR"/>
        </w:rPr>
        <w:t>Big Data</w:t>
      </w:r>
      <w:r w:rsidR="00DC359D">
        <w:rPr>
          <w:rFonts w:ascii="Times New Roman" w:eastAsia="Times New Roman" w:hAnsi="Times New Roman" w:cs="Times New Roman"/>
          <w:sz w:val="24"/>
          <w:szCs w:val="24"/>
          <w:lang w:eastAsia="pt-BR"/>
        </w:rPr>
        <w:t xml:space="preserve"> se desenvolveu rapidamente em alguns setores econômicos a partir do momento em que os enormes fluxos de dados passaram a conseguir ser aproveitados para gerar valor econômico.</w:t>
      </w:r>
      <w:r>
        <w:rPr>
          <w:rFonts w:ascii="Times New Roman" w:eastAsia="Times New Roman" w:hAnsi="Times New Roman" w:cs="Times New Roman"/>
          <w:sz w:val="24"/>
          <w:szCs w:val="24"/>
          <w:lang w:eastAsia="pt-BR"/>
        </w:rPr>
        <w:t xml:space="preserve"> </w:t>
      </w:r>
    </w:p>
    <w:p w:rsidR="003C6C3B" w:rsidRDefault="00DC359D"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Outras definições de </w:t>
      </w:r>
      <w:r>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 xml:space="preserve"> partem de outros pressupostos. </w:t>
      </w:r>
      <w:r>
        <w:rPr>
          <w:rFonts w:ascii="Times New Roman" w:eastAsia="Times New Roman" w:hAnsi="Times New Roman" w:cs="Times New Roman"/>
          <w:sz w:val="24"/>
          <w:szCs w:val="24"/>
          <w:lang w:eastAsia="pt-BR"/>
        </w:rPr>
        <w:t>Pääkkönen e Pakkala (2015)</w:t>
      </w:r>
      <w:r w:rsidR="003C6C3B">
        <w:rPr>
          <w:rFonts w:ascii="Times New Roman" w:eastAsia="Times New Roman" w:hAnsi="Times New Roman" w:cs="Times New Roman"/>
          <w:sz w:val="24"/>
          <w:szCs w:val="24"/>
          <w:lang w:eastAsia="pt-BR"/>
        </w:rPr>
        <w:t xml:space="preserve"> analisam as arquiteturas de dados de casos de uso de </w:t>
      </w:r>
      <w:r w:rsidR="003C6C3B">
        <w:rPr>
          <w:rFonts w:ascii="Times New Roman" w:eastAsia="Times New Roman" w:hAnsi="Times New Roman" w:cs="Times New Roman"/>
          <w:i/>
          <w:sz w:val="24"/>
          <w:szCs w:val="24"/>
          <w:lang w:eastAsia="pt-BR"/>
        </w:rPr>
        <w:t>Big Data</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Facebook</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LinkedIn</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Twitter</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Netflix</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Blockmon</w:t>
      </w:r>
      <w:r w:rsidR="003C6C3B">
        <w:rPr>
          <w:rFonts w:ascii="Times New Roman" w:eastAsia="Times New Roman" w:hAnsi="Times New Roman" w:cs="Times New Roman"/>
          <w:sz w:val="24"/>
          <w:szCs w:val="24"/>
          <w:lang w:eastAsia="pt-BR"/>
        </w:rPr>
        <w:t>, Network Measurement, FIU-Miner) e classificam as diferentes tecnologias usadas</w:t>
      </w:r>
      <w:r w:rsidRPr="009722B9">
        <w:rPr>
          <w:rFonts w:ascii="Times New Roman" w:eastAsia="Times New Roman" w:hAnsi="Times New Roman" w:cs="Times New Roman"/>
          <w:sz w:val="24"/>
          <w:szCs w:val="24"/>
          <w:lang w:eastAsia="pt-BR"/>
        </w:rPr>
        <w:t>.</w:t>
      </w:r>
      <w:r w:rsidR="003C6C3B">
        <w:rPr>
          <w:rFonts w:ascii="Times New Roman" w:eastAsia="Times New Roman" w:hAnsi="Times New Roman" w:cs="Times New Roman"/>
          <w:sz w:val="24"/>
          <w:szCs w:val="24"/>
          <w:lang w:eastAsia="pt-BR"/>
        </w:rPr>
        <w:t xml:space="preserve"> Por um método indutivo através dos casos, os autores propôe um modelo analítico base para arquitrturas em </w:t>
      </w:r>
      <w:r w:rsidR="003C6C3B">
        <w:rPr>
          <w:rFonts w:ascii="Times New Roman" w:eastAsia="Times New Roman" w:hAnsi="Times New Roman" w:cs="Times New Roman"/>
          <w:i/>
          <w:sz w:val="24"/>
          <w:szCs w:val="24"/>
          <w:lang w:eastAsia="pt-BR"/>
        </w:rPr>
        <w:t>Big Data</w:t>
      </w:r>
      <w:r w:rsidR="003C6C3B">
        <w:rPr>
          <w:rFonts w:ascii="Times New Roman" w:eastAsia="Times New Roman" w:hAnsi="Times New Roman" w:cs="Times New Roman"/>
          <w:sz w:val="24"/>
          <w:szCs w:val="24"/>
          <w:lang w:eastAsia="pt-BR"/>
        </w:rPr>
        <w:t xml:space="preserve">, ajudando a caracterizar e descrever o modelo abstrato de estruturas de processamento envovidas no </w:t>
      </w:r>
      <w:r w:rsidR="003C6C3B">
        <w:rPr>
          <w:rFonts w:ascii="Times New Roman" w:eastAsia="Times New Roman" w:hAnsi="Times New Roman" w:cs="Times New Roman"/>
          <w:i/>
          <w:sz w:val="24"/>
          <w:szCs w:val="24"/>
          <w:lang w:eastAsia="pt-BR"/>
        </w:rPr>
        <w:t>Big Data Analytics</w:t>
      </w:r>
      <w:r w:rsidR="003C6C3B">
        <w:rPr>
          <w:rFonts w:ascii="Times New Roman" w:eastAsia="Times New Roman" w:hAnsi="Times New Roman" w:cs="Times New Roman"/>
          <w:sz w:val="24"/>
          <w:szCs w:val="24"/>
          <w:lang w:eastAsia="pt-BR"/>
        </w:rPr>
        <w:t>.</w:t>
      </w:r>
      <w:r w:rsidRPr="009722B9">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sz w:val="24"/>
          <w:szCs w:val="24"/>
          <w:lang w:eastAsia="pt-BR"/>
        </w:rPr>
        <w:t xml:space="preserve">Já </w:t>
      </w:r>
      <w:r w:rsidR="009722B9" w:rsidRPr="009722B9">
        <w:rPr>
          <w:rFonts w:ascii="Times New Roman" w:eastAsia="Times New Roman" w:hAnsi="Times New Roman" w:cs="Times New Roman"/>
          <w:sz w:val="24"/>
          <w:szCs w:val="24"/>
          <w:lang w:eastAsia="pt-BR"/>
        </w:rPr>
        <w:t>Letouzé e Jütting (2014) definem o movimen</w:t>
      </w:r>
      <w:r>
        <w:rPr>
          <w:rFonts w:ascii="Times New Roman" w:eastAsia="Times New Roman" w:hAnsi="Times New Roman" w:cs="Times New Roman"/>
          <w:sz w:val="24"/>
          <w:szCs w:val="24"/>
          <w:lang w:eastAsia="pt-BR"/>
        </w:rPr>
        <w:t xml:space="preserve">to a partir de características </w:t>
      </w:r>
      <w:r w:rsidR="009722B9" w:rsidRPr="009722B9">
        <w:rPr>
          <w:rFonts w:ascii="Times New Roman" w:eastAsia="Times New Roman" w:hAnsi="Times New Roman" w:cs="Times New Roman"/>
          <w:sz w:val="24"/>
          <w:szCs w:val="24"/>
          <w:lang w:eastAsia="pt-BR"/>
        </w:rPr>
        <w:t xml:space="preserve">sociológicas. Os três conceitos definidores de Big Data seriam a natureza dos dados (não o volume), que são gerados como rastros de atividade humana dentro da rede (como o comportamento em redes sociais) – “Crumbs” ou migalhas; as técnicas e a intenção envolvida na geração de “insights” a partir desses dados, que envolvem capacidades avançadas de armazenamento e computação e métodos e ferramentas quantitativos e computacionais avançados - “Capacities”; esses dados e essa técnicas são utilizados por comunidades específicas relacionadas ao desenvolvimento dessas aplicações, tanto dentro da comunidade de softwares abertos como dentro dos setor privado e de inteligência - “Communities” - os três C’s. </w:t>
      </w:r>
    </w:p>
    <w:p w:rsidR="00CC740F" w:rsidRDefault="003C6C3B"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Outra discussão proposta por Letouzé e Jutting (xxxx) é sobre como os ecossitemas de estatísticas e indicadores oficiais (que incluem, além das instituições públicas direcionadas para a produção de estatísticas, todo o ambiente acadêmico e institucional próximos delas)</w:t>
      </w:r>
      <w:r w:rsidR="00726958">
        <w:rPr>
          <w:rFonts w:ascii="Times New Roman" w:eastAsia="Times New Roman" w:hAnsi="Times New Roman" w:cs="Times New Roman"/>
          <w:sz w:val="24"/>
          <w:szCs w:val="24"/>
          <w:lang w:eastAsia="pt-BR"/>
        </w:rPr>
        <w:t xml:space="preserve"> podem se posicionar quanto ao movimento do </w:t>
      </w:r>
      <w:r w:rsidR="00726958">
        <w:rPr>
          <w:rFonts w:ascii="Times New Roman" w:eastAsia="Times New Roman" w:hAnsi="Times New Roman" w:cs="Times New Roman"/>
          <w:i/>
          <w:sz w:val="24"/>
          <w:szCs w:val="24"/>
          <w:lang w:eastAsia="pt-BR"/>
        </w:rPr>
        <w:t>Big Data Analytics</w:t>
      </w:r>
      <w:r w:rsidR="00726958">
        <w:rPr>
          <w:rFonts w:ascii="Times New Roman" w:eastAsia="Times New Roman" w:hAnsi="Times New Roman" w:cs="Times New Roman"/>
          <w:sz w:val="24"/>
          <w:szCs w:val="24"/>
          <w:lang w:eastAsia="pt-BR"/>
        </w:rPr>
        <w:t>. Há uma tensão</w:t>
      </w:r>
      <w:r w:rsidR="009722B9" w:rsidRPr="009722B9">
        <w:rPr>
          <w:rFonts w:ascii="Times New Roman" w:eastAsia="Times New Roman" w:hAnsi="Times New Roman" w:cs="Times New Roman"/>
          <w:sz w:val="24"/>
          <w:szCs w:val="24"/>
          <w:lang w:eastAsia="pt-BR"/>
        </w:rPr>
        <w:t xml:space="preserve"> entre as estatísticas oficiais e o Big Data</w:t>
      </w:r>
      <w:r w:rsidR="00CC740F">
        <w:rPr>
          <w:rFonts w:ascii="Times New Roman" w:eastAsia="Times New Roman" w:hAnsi="Times New Roman" w:cs="Times New Roman"/>
          <w:sz w:val="24"/>
          <w:szCs w:val="24"/>
          <w:lang w:eastAsia="pt-BR"/>
        </w:rPr>
        <w:t xml:space="preserve"> na medida em qe esse movimento provoca</w:t>
      </w:r>
      <w:r w:rsidR="009722B9" w:rsidRPr="009722B9">
        <w:rPr>
          <w:rFonts w:ascii="Times New Roman" w:eastAsia="Times New Roman" w:hAnsi="Times New Roman" w:cs="Times New Roman"/>
          <w:sz w:val="24"/>
          <w:szCs w:val="24"/>
          <w:lang w:eastAsia="pt-BR"/>
        </w:rPr>
        <w:t xml:space="preserve"> a capacidade do Estado de fornecer dados ágeis e úteis. Por um lado, o Big Data é capaz de produzir informações a partir de dados produzidos em tempo real, coletados autonomamente de diversas fontes.</w:t>
      </w:r>
      <w:r w:rsidR="00CC740F">
        <w:rPr>
          <w:rFonts w:ascii="Times New Roman" w:eastAsia="Times New Roman" w:hAnsi="Times New Roman" w:cs="Times New Roman"/>
          <w:sz w:val="24"/>
          <w:szCs w:val="24"/>
          <w:lang w:eastAsia="pt-BR"/>
        </w:rPr>
        <w:t xml:space="preserve"> Existem propostas de a partir dessa capacidade</w:t>
      </w:r>
      <w:r w:rsidR="009722B9" w:rsidRPr="009722B9">
        <w:rPr>
          <w:rFonts w:ascii="Times New Roman" w:eastAsia="Times New Roman" w:hAnsi="Times New Roman" w:cs="Times New Roman"/>
          <w:sz w:val="24"/>
          <w:szCs w:val="24"/>
          <w:lang w:eastAsia="pt-BR"/>
        </w:rPr>
        <w:t xml:space="preserve"> tentar reproduzir os indicadores oficiais já existentes, ou outros, mais granulares e inteligentes. </w:t>
      </w:r>
      <w:r w:rsidR="00CC740F">
        <w:rPr>
          <w:rFonts w:ascii="Times New Roman" w:eastAsia="Times New Roman" w:hAnsi="Times New Roman" w:cs="Times New Roman"/>
          <w:sz w:val="24"/>
          <w:szCs w:val="24"/>
          <w:lang w:eastAsia="pt-BR"/>
        </w:rPr>
        <w:t>os autores</w:t>
      </w:r>
      <w:r w:rsidR="009722B9" w:rsidRPr="009722B9">
        <w:rPr>
          <w:rFonts w:ascii="Times New Roman" w:eastAsia="Times New Roman" w:hAnsi="Times New Roman" w:cs="Times New Roman"/>
          <w:sz w:val="24"/>
          <w:szCs w:val="24"/>
          <w:lang w:eastAsia="pt-BR"/>
        </w:rPr>
        <w:t xml:space="preserve"> argumentam, porém, que a responsabilidade das agências oficiais, ao produzir os dados oficiais, não é só de gerar informações úteis: Elas têm a função de produzir conhecimento sobre a sociedade. Além disso, elas são responsáveis por constituir um espaço deliberativo sobre o que merece ser medido na socie</w:t>
      </w:r>
      <w:r w:rsidR="00CC740F">
        <w:rPr>
          <w:rFonts w:ascii="Times New Roman" w:eastAsia="Times New Roman" w:hAnsi="Times New Roman" w:cs="Times New Roman"/>
          <w:sz w:val="24"/>
          <w:szCs w:val="24"/>
          <w:lang w:eastAsia="pt-BR"/>
        </w:rPr>
        <w:t>dade. E de forma mais geral, a</w:t>
      </w:r>
      <w:r w:rsidR="00CC740F" w:rsidRPr="009722B9">
        <w:rPr>
          <w:rFonts w:ascii="Times New Roman" w:eastAsia="Times New Roman" w:hAnsi="Times New Roman" w:cs="Times New Roman"/>
          <w:sz w:val="24"/>
          <w:szCs w:val="24"/>
          <w:lang w:eastAsia="pt-BR"/>
        </w:rPr>
        <w:t xml:space="preserve"> capacidade de produção de estatísticas oficiais confiáveis e periódicas é um fator essencial para a capacidade de um país tomar decisões racionais em relação ao futuro, baseada em evidências capazes de indicar algo da realidade (Dargent et al., 2018). Em termos do Estado, essa capacidade atende necessidades tanto para o desenvolvimento de novas políticas públicas como para o monitoramento e avaliação das existentes – em relação ao Brasil, a contabilidade populacional e a previsão de sua evolução são dados importantes para o repasse de recursos federais para os </w:t>
      </w:r>
      <w:r w:rsidR="00CC740F" w:rsidRPr="009722B9">
        <w:rPr>
          <w:rFonts w:ascii="Times New Roman" w:eastAsia="Times New Roman" w:hAnsi="Times New Roman" w:cs="Times New Roman"/>
          <w:sz w:val="24"/>
          <w:szCs w:val="24"/>
          <w:lang w:eastAsia="pt-BR"/>
        </w:rPr>
        <w:lastRenderedPageBreak/>
        <w:t xml:space="preserve">municípios. Para a sociedade civil e para o mercado, a produção de dados confiáveis permite que se realizem pesquisas relevantes aos diversos atores sociais e planejamento futuro em relação a evolução dos indicadores derivados desses dados. Ainda, para vários países e órgãos multilaterais, a participação em programas de ajuda financeira, ou mesmo parcerias dentro do setor privado, exigem a presença de indicadores sociais e econômicos confiáveis. De fato, tanto a necessidade interna do Estado como e demanda de atores externos ao Estado, ou externos ao país, são identificados como fatores de economia política que explicam o desenvolvimento dessa capacidade dentro do Estado (Dargent et al., 2018). </w:t>
      </w:r>
      <w:r w:rsidR="00CC740F">
        <w:rPr>
          <w:rFonts w:ascii="Times New Roman" w:eastAsia="Times New Roman" w:hAnsi="Times New Roman" w:cs="Times New Roman"/>
          <w:sz w:val="24"/>
          <w:szCs w:val="24"/>
          <w:lang w:eastAsia="pt-BR"/>
        </w:rPr>
        <w:t xml:space="preserve">E ainda antes da crítica derivada do movimento de </w:t>
      </w:r>
      <w:r w:rsidR="00CC740F">
        <w:rPr>
          <w:rFonts w:ascii="Times New Roman" w:eastAsia="Times New Roman" w:hAnsi="Times New Roman" w:cs="Times New Roman"/>
          <w:i/>
          <w:sz w:val="24"/>
          <w:szCs w:val="24"/>
          <w:lang w:eastAsia="pt-BR"/>
        </w:rPr>
        <w:t>Big Data</w:t>
      </w:r>
      <w:r w:rsidR="00CC740F">
        <w:rPr>
          <w:rFonts w:ascii="Times New Roman" w:eastAsia="Times New Roman" w:hAnsi="Times New Roman" w:cs="Times New Roman"/>
          <w:sz w:val="24"/>
          <w:szCs w:val="24"/>
          <w:lang w:eastAsia="pt-BR"/>
        </w:rPr>
        <w:t>,</w:t>
      </w:r>
      <w:r w:rsidR="00CC740F" w:rsidRPr="009722B9">
        <w:rPr>
          <w:rFonts w:ascii="Times New Roman" w:eastAsia="Times New Roman" w:hAnsi="Times New Roman" w:cs="Times New Roman"/>
          <w:sz w:val="24"/>
          <w:szCs w:val="24"/>
          <w:lang w:eastAsia="pt-BR"/>
        </w:rPr>
        <w:t xml:space="preserve"> Letouzé e Jütting (2014) discutem uma “desilusão estatística”: há um descontentamento com a capacidade das burocracias estatais em produzir estatísticas confiáveis e relevantes – desde modelos tradicionais que não conseguem acompanhar períodos voláteis até medidas que são consideradas insuficientes para o que se propõe, como o PIB para medir bem estar. Ainda, em países pobres e em desenvolvimento essa desilusão está associada a baixa capacidade estatística existente, que gera situações como a de Gana, em que a adoção de uma metodologia mais nova de cálculo de PIB indi</w:t>
      </w:r>
      <w:r w:rsidR="00CC740F">
        <w:rPr>
          <w:rFonts w:ascii="Times New Roman" w:eastAsia="Times New Roman" w:hAnsi="Times New Roman" w:cs="Times New Roman"/>
          <w:sz w:val="24"/>
          <w:szCs w:val="24"/>
          <w:lang w:eastAsia="pt-BR"/>
        </w:rPr>
        <w:t>cou um crescimento de 60% desse (citação)</w:t>
      </w:r>
      <w:r w:rsidR="00CC740F" w:rsidRPr="009722B9">
        <w:rPr>
          <w:rFonts w:ascii="Times New Roman" w:eastAsia="Times New Roman" w:hAnsi="Times New Roman" w:cs="Times New Roman"/>
          <w:sz w:val="24"/>
          <w:szCs w:val="24"/>
          <w:lang w:eastAsia="pt-BR"/>
        </w:rPr>
        <w:t>. A dificuldade desses países em construir essa capacidade passa pela falta de recursos financeiros, a baixa capacitação técnica do serviço público (causa e conseqüencia de uma fuga de cérebros para o setor privado), intervenções políticas na produção de da</w:t>
      </w:r>
      <w:r w:rsidR="00CC740F">
        <w:rPr>
          <w:rFonts w:ascii="Times New Roman" w:eastAsia="Times New Roman" w:hAnsi="Times New Roman" w:cs="Times New Roman"/>
          <w:sz w:val="24"/>
          <w:szCs w:val="24"/>
          <w:lang w:eastAsia="pt-BR"/>
        </w:rPr>
        <w:t xml:space="preserve">dos, entre outros fatores - dificuladades que se somam aos novos desafios </w:t>
      </w:r>
      <w:r w:rsidR="00CC740F" w:rsidRPr="009722B9">
        <w:rPr>
          <w:rFonts w:ascii="Times New Roman" w:eastAsia="Times New Roman" w:hAnsi="Times New Roman" w:cs="Times New Roman"/>
          <w:sz w:val="24"/>
          <w:szCs w:val="24"/>
          <w:lang w:eastAsia="pt-BR"/>
        </w:rPr>
        <w:t>(Letouzé e Jutting, 2014).</w:t>
      </w:r>
    </w:p>
    <w:p w:rsidR="00E2706C" w:rsidRDefault="00CC740F" w:rsidP="00034FE4">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b/>
        <w:t>Como o</w:t>
      </w:r>
      <w:r w:rsidR="009722B9" w:rsidRPr="009722B9">
        <w:rPr>
          <w:rFonts w:ascii="Times New Roman" w:eastAsia="Times New Roman" w:hAnsi="Times New Roman" w:cs="Times New Roman"/>
          <w:sz w:val="24"/>
          <w:szCs w:val="24"/>
          <w:lang w:eastAsia="pt-BR"/>
        </w:rPr>
        <w:t xml:space="preserve"> movimento de </w:t>
      </w:r>
      <w:r w:rsidR="009722B9" w:rsidRPr="00CC740F">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se apresenta como um</w:t>
      </w:r>
      <w:r w:rsidR="009722B9" w:rsidRPr="009722B9">
        <w:rPr>
          <w:rFonts w:ascii="Times New Roman" w:eastAsia="Times New Roman" w:hAnsi="Times New Roman" w:cs="Times New Roman"/>
          <w:sz w:val="24"/>
          <w:szCs w:val="24"/>
          <w:lang w:eastAsia="pt-BR"/>
        </w:rPr>
        <w:t xml:space="preserve"> vetor de mudança na sociedade moderna</w:t>
      </w:r>
      <w:r>
        <w:rPr>
          <w:rFonts w:ascii="Times New Roman" w:eastAsia="Times New Roman" w:hAnsi="Times New Roman" w:cs="Times New Roman"/>
          <w:sz w:val="24"/>
          <w:szCs w:val="24"/>
          <w:lang w:eastAsia="pt-BR"/>
        </w:rPr>
        <w:t xml:space="preserve">, é </w:t>
      </w:r>
      <w:r w:rsidR="009722B9" w:rsidRPr="009722B9">
        <w:rPr>
          <w:rFonts w:ascii="Times New Roman" w:eastAsia="Times New Roman" w:hAnsi="Times New Roman" w:cs="Times New Roman"/>
          <w:sz w:val="24"/>
          <w:szCs w:val="24"/>
          <w:lang w:eastAsia="pt-BR"/>
        </w:rPr>
        <w:t xml:space="preserve">interessante que haja movimentos de integração entre as estatísticas oficiais e essas novas técnicas de análise. </w:t>
      </w:r>
      <w:r w:rsidR="00B21E0A">
        <w:rPr>
          <w:rFonts w:ascii="Times New Roman" w:eastAsia="Times New Roman" w:hAnsi="Times New Roman" w:cs="Times New Roman"/>
          <w:sz w:val="24"/>
          <w:szCs w:val="24"/>
          <w:lang w:eastAsia="pt-BR"/>
        </w:rPr>
        <w:t xml:space="preserve">Kim (xxxx) compara os usos e desafios do </w:t>
      </w:r>
      <w:r w:rsidR="00B21E0A">
        <w:rPr>
          <w:rFonts w:ascii="Times New Roman" w:eastAsia="Times New Roman" w:hAnsi="Times New Roman" w:cs="Times New Roman"/>
          <w:i/>
          <w:sz w:val="24"/>
          <w:szCs w:val="24"/>
          <w:lang w:eastAsia="pt-BR"/>
        </w:rPr>
        <w:t>Big Data</w:t>
      </w:r>
      <w:r w:rsidR="00B21E0A">
        <w:rPr>
          <w:rFonts w:ascii="Times New Roman" w:eastAsia="Times New Roman" w:hAnsi="Times New Roman" w:cs="Times New Roman"/>
          <w:sz w:val="24"/>
          <w:szCs w:val="24"/>
          <w:lang w:eastAsia="pt-BR"/>
        </w:rPr>
        <w:t xml:space="preserve"> no setor privado e no setor público; além do uso em estatísticas oficiais, o </w:t>
      </w:r>
      <w:r w:rsidR="00B21E0A">
        <w:rPr>
          <w:rFonts w:ascii="Times New Roman" w:eastAsia="Times New Roman" w:hAnsi="Times New Roman" w:cs="Times New Roman"/>
          <w:i/>
          <w:sz w:val="24"/>
          <w:szCs w:val="24"/>
          <w:lang w:eastAsia="pt-BR"/>
        </w:rPr>
        <w:t xml:space="preserve">Big Data </w:t>
      </w:r>
      <w:r w:rsidR="00B21E0A">
        <w:rPr>
          <w:rFonts w:ascii="Times New Roman" w:eastAsia="Times New Roman" w:hAnsi="Times New Roman" w:cs="Times New Roman"/>
          <w:sz w:val="24"/>
          <w:szCs w:val="24"/>
          <w:lang w:eastAsia="pt-BR"/>
        </w:rPr>
        <w:t xml:space="preserve">pode ser usado para melhorar a capacidade dos Estados de </w:t>
      </w:r>
      <w:r w:rsidR="00F0539D">
        <w:rPr>
          <w:rFonts w:ascii="Times New Roman" w:eastAsia="Times New Roman" w:hAnsi="Times New Roman" w:cs="Times New Roman"/>
          <w:sz w:val="24"/>
          <w:szCs w:val="24"/>
          <w:lang w:eastAsia="pt-BR"/>
        </w:rPr>
        <w:t>fornecer serviços públicos, aumentar sua tranparência e combater fraudes.</w:t>
      </w:r>
      <w:r w:rsidR="00B21E0A">
        <w:rPr>
          <w:rFonts w:ascii="Times New Roman" w:eastAsia="Times New Roman" w:hAnsi="Times New Roman" w:cs="Times New Roman"/>
          <w:sz w:val="24"/>
          <w:szCs w:val="24"/>
          <w:lang w:eastAsia="pt-BR"/>
        </w:rPr>
        <w:t xml:space="preserve"> </w:t>
      </w:r>
      <w:r w:rsidR="009722B9" w:rsidRPr="00B21E0A">
        <w:rPr>
          <w:rFonts w:ascii="Times New Roman" w:eastAsia="Times New Roman" w:hAnsi="Times New Roman" w:cs="Times New Roman"/>
          <w:sz w:val="24"/>
          <w:szCs w:val="24"/>
          <w:lang w:eastAsia="pt-BR"/>
        </w:rPr>
        <w:t>De</w:t>
      </w:r>
      <w:r w:rsidR="009722B9" w:rsidRPr="009722B9">
        <w:rPr>
          <w:rFonts w:ascii="Times New Roman" w:eastAsia="Times New Roman" w:hAnsi="Times New Roman" w:cs="Times New Roman"/>
          <w:sz w:val="24"/>
          <w:szCs w:val="24"/>
          <w:lang w:eastAsia="pt-BR"/>
        </w:rPr>
        <w:t xml:space="preserve"> particular interesse para o presente trabalho, a produção de dados georreferenciados relativos à mobilidade é essencial para captar a distribuição da mobilidade no tecido urbano. Dentro dos meios de Big Data, os dados gerados pela utilização dos celulares – ainda mais no contexto em que volume da rede móvel supera o volume de rede fixa (Lee &amp; Kang, 2015) - já fornece um enorme volume de dados georreferenciados e, dependendo do uso de aplicativos, informações sobre os meios de transporte. Essa produção massiva de dados permite inclusive o uso desses dados para análises em tempo real, como os erviços de mapas para calcular rotas de transporte. Também pelo lado das estatísticas oficiais a produção de dados georreferenciados para entender os problemas urbanos, inclusive de mobilidade, é corrente e importante para embasar a adoção de políticas públicas específicas para cada localidade. A compreensão da dimensão geográfica dos problemas e da distribuição da infraestrutura presente e dos serviços ajudam a diagnosticar ineficiências e priorizar esforços, além de fornecer uma visão sistêmica dos indicadores sociais. Essa visão pode ajudar a escolher combinações de formas diferentes de intervenção pública (Torres et al., 2003, Torres e Oliveira, 2001). </w:t>
      </w:r>
      <w:r>
        <w:rPr>
          <w:rFonts w:ascii="Times New Roman" w:eastAsia="Times New Roman" w:hAnsi="Times New Roman" w:cs="Times New Roman"/>
          <w:sz w:val="24"/>
          <w:szCs w:val="24"/>
          <w:lang w:eastAsia="pt-BR"/>
        </w:rPr>
        <w:t>Como</w:t>
      </w:r>
      <w:r w:rsidR="009722B9" w:rsidRPr="009722B9">
        <w:rPr>
          <w:rFonts w:ascii="Times New Roman" w:eastAsia="Times New Roman" w:hAnsi="Times New Roman" w:cs="Times New Roman"/>
          <w:sz w:val="24"/>
          <w:szCs w:val="24"/>
          <w:lang w:eastAsia="pt-BR"/>
        </w:rPr>
        <w:t xml:space="preserve"> a produção desses dados através de pesquisas empíricas de validade estatística, como a Pesquisa OD (METRO,</w:t>
      </w:r>
      <w:r>
        <w:rPr>
          <w:rFonts w:ascii="Times New Roman" w:eastAsia="Times New Roman" w:hAnsi="Times New Roman" w:cs="Times New Roman"/>
          <w:sz w:val="24"/>
          <w:szCs w:val="24"/>
          <w:lang w:eastAsia="pt-BR"/>
        </w:rPr>
        <w:t xml:space="preserve"> 2008), tende a ser bem custosa, o</w:t>
      </w:r>
      <w:r w:rsidR="009722B9" w:rsidRPr="009722B9">
        <w:rPr>
          <w:rFonts w:ascii="Times New Roman" w:eastAsia="Times New Roman" w:hAnsi="Times New Roman" w:cs="Times New Roman"/>
          <w:sz w:val="24"/>
          <w:szCs w:val="24"/>
          <w:lang w:eastAsia="pt-BR"/>
        </w:rPr>
        <w:t xml:space="preserve"> acesso a dados derivados dos novos aplicativos sociais que usam a localização podem permitir o acesso a informações de mobilidade de maneira muito mais barata, ainda que contendo algum grau de viés (Kwan, 2016)</w:t>
      </w:r>
      <w:r>
        <w:rPr>
          <w:rFonts w:ascii="Times New Roman" w:eastAsia="Times New Roman" w:hAnsi="Times New Roman" w:cs="Times New Roman"/>
          <w:sz w:val="24"/>
          <w:szCs w:val="24"/>
          <w:lang w:eastAsia="pt-BR"/>
        </w:rPr>
        <w:t>. E enquanto e</w:t>
      </w:r>
      <w:r w:rsidR="009722B9" w:rsidRPr="009722B9">
        <w:rPr>
          <w:rFonts w:ascii="Times New Roman" w:eastAsia="Times New Roman" w:hAnsi="Times New Roman" w:cs="Times New Roman"/>
          <w:sz w:val="24"/>
          <w:szCs w:val="24"/>
          <w:lang w:eastAsia="pt-BR"/>
        </w:rPr>
        <w:t>sses dados podem fornecer informações valiosas sobre os padrões de mobilidade e acessibilidade das cidades (Noulas, Scellato, Lambiotte, Pontil, M</w:t>
      </w:r>
      <w:r w:rsidR="00981B86">
        <w:rPr>
          <w:rFonts w:ascii="Times New Roman" w:eastAsia="Times New Roman" w:hAnsi="Times New Roman" w:cs="Times New Roman"/>
          <w:sz w:val="24"/>
          <w:szCs w:val="24"/>
          <w:lang w:eastAsia="pt-BR"/>
        </w:rPr>
        <w:t xml:space="preserve">ascolo, 2012; Wang e Mu, 2018) </w:t>
      </w:r>
      <w:r w:rsidR="009722B9" w:rsidRPr="009722B9">
        <w:rPr>
          <w:rFonts w:ascii="Times New Roman" w:eastAsia="Times New Roman" w:hAnsi="Times New Roman" w:cs="Times New Roman"/>
          <w:sz w:val="24"/>
          <w:szCs w:val="24"/>
          <w:lang w:eastAsia="pt-BR"/>
        </w:rPr>
        <w:t>a</w:t>
      </w:r>
      <w:r w:rsidR="00981B86">
        <w:rPr>
          <w:rFonts w:ascii="Times New Roman" w:eastAsia="Times New Roman" w:hAnsi="Times New Roman" w:cs="Times New Roman"/>
          <w:sz w:val="24"/>
          <w:szCs w:val="24"/>
          <w:lang w:eastAsia="pt-BR"/>
        </w:rPr>
        <w:t xml:space="preserve"> </w:t>
      </w:r>
      <w:r w:rsidR="009722B9" w:rsidRPr="009722B9">
        <w:rPr>
          <w:rFonts w:ascii="Times New Roman" w:eastAsia="Times New Roman" w:hAnsi="Times New Roman" w:cs="Times New Roman"/>
          <w:sz w:val="24"/>
          <w:szCs w:val="24"/>
          <w:lang w:eastAsia="pt-BR"/>
        </w:rPr>
        <w:t xml:space="preserve">disponibilidade de dados e técnicas utilizando Big Data deve ser vista com cautela. Kwan (2016) alerta para vieses decorrentes do uso </w:t>
      </w:r>
      <w:r w:rsidR="00981B86">
        <w:rPr>
          <w:rFonts w:ascii="Times New Roman" w:eastAsia="Times New Roman" w:hAnsi="Times New Roman" w:cs="Times New Roman"/>
          <w:sz w:val="24"/>
          <w:szCs w:val="24"/>
          <w:lang w:eastAsia="pt-BR"/>
        </w:rPr>
        <w:t xml:space="preserve">intensivo de algoritmos em qualquer tipo de análise. </w:t>
      </w:r>
      <w:r w:rsidR="009722B9" w:rsidRPr="009722B9">
        <w:rPr>
          <w:rFonts w:ascii="Times New Roman" w:eastAsia="Times New Roman" w:hAnsi="Times New Roman" w:cs="Times New Roman"/>
          <w:sz w:val="24"/>
          <w:szCs w:val="24"/>
          <w:lang w:eastAsia="pt-BR"/>
        </w:rPr>
        <w:t>Mesmo que esses vieses não sejam particularidades de</w:t>
      </w:r>
      <w:r w:rsidR="00981B86">
        <w:rPr>
          <w:rFonts w:ascii="Times New Roman" w:eastAsia="Times New Roman" w:hAnsi="Times New Roman" w:cs="Times New Roman"/>
          <w:sz w:val="24"/>
          <w:szCs w:val="24"/>
          <w:lang w:eastAsia="pt-BR"/>
        </w:rPr>
        <w:t xml:space="preserve"> estratégias de </w:t>
      </w:r>
      <w:r w:rsidR="00981B86">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w:t>
      </w:r>
      <w:r w:rsidR="00981B86">
        <w:rPr>
          <w:rFonts w:ascii="Times New Roman" w:eastAsia="Times New Roman" w:hAnsi="Times New Roman" w:cs="Times New Roman"/>
          <w:sz w:val="24"/>
          <w:szCs w:val="24"/>
          <w:lang w:eastAsia="pt-BR"/>
        </w:rPr>
        <w:t xml:space="preserve"> o uso intensivo de algoritmos no processamento e</w:t>
      </w:r>
      <w:r w:rsidR="009722B9" w:rsidRPr="009722B9">
        <w:rPr>
          <w:rFonts w:ascii="Times New Roman" w:eastAsia="Times New Roman" w:hAnsi="Times New Roman" w:cs="Times New Roman"/>
          <w:sz w:val="24"/>
          <w:szCs w:val="24"/>
          <w:lang w:eastAsia="pt-BR"/>
        </w:rPr>
        <w:t xml:space="preserve"> </w:t>
      </w:r>
      <w:r w:rsidR="009722B9" w:rsidRPr="009722B9">
        <w:rPr>
          <w:rFonts w:ascii="Times New Roman" w:eastAsia="Times New Roman" w:hAnsi="Times New Roman" w:cs="Times New Roman"/>
          <w:sz w:val="24"/>
          <w:szCs w:val="24"/>
          <w:lang w:eastAsia="pt-BR"/>
        </w:rPr>
        <w:lastRenderedPageBreak/>
        <w:t>análise</w:t>
      </w:r>
      <w:r w:rsidR="00981B86">
        <w:rPr>
          <w:rFonts w:ascii="Times New Roman" w:eastAsia="Times New Roman" w:hAnsi="Times New Roman" w:cs="Times New Roman"/>
          <w:sz w:val="24"/>
          <w:szCs w:val="24"/>
          <w:lang w:eastAsia="pt-BR"/>
        </w:rPr>
        <w:t xml:space="preserve"> de dados</w:t>
      </w:r>
      <w:r w:rsidR="009722B9" w:rsidRPr="009722B9">
        <w:rPr>
          <w:rFonts w:ascii="Times New Roman" w:eastAsia="Times New Roman" w:hAnsi="Times New Roman" w:cs="Times New Roman"/>
          <w:sz w:val="24"/>
          <w:szCs w:val="24"/>
          <w:lang w:eastAsia="pt-BR"/>
        </w:rPr>
        <w:t xml:space="preserve"> tem o potencial de gerar interferência nos dados sem que seja possível ao pesquisador acompanhar os dados que serão usados, dado o seu volume. Por essa razão a importância da validação de estratégias de Big Data junto a estratégias tradicionais é importante para discernir os possíveis vieses introduzidos pelo processamento de dados.</w:t>
      </w:r>
    </w:p>
    <w:p w:rsidR="00034FE4" w:rsidRPr="00034FE4" w:rsidRDefault="00034FE4" w:rsidP="00034FE4">
      <w:pPr>
        <w:spacing w:after="0" w:line="240" w:lineRule="auto"/>
        <w:jc w:val="both"/>
        <w:rPr>
          <w:rFonts w:ascii="Times New Roman" w:eastAsia="Times New Roman" w:hAnsi="Times New Roman" w:cs="Times New Roman"/>
          <w:sz w:val="24"/>
          <w:szCs w:val="24"/>
          <w:lang w:eastAsia="pt-BR"/>
        </w:rPr>
      </w:pPr>
    </w:p>
    <w:p w:rsidR="00095ECD" w:rsidRDefault="00D1699A" w:rsidP="00981B86">
      <w:pPr>
        <w:pStyle w:val="Ttulo1"/>
        <w:spacing w:before="0" w:line="240" w:lineRule="auto"/>
        <w:contextualSpacing w:val="0"/>
        <w:jc w:val="both"/>
        <w:rPr>
          <w:b/>
          <w:lang w:val="pt-BR"/>
        </w:rPr>
      </w:pPr>
      <w:r w:rsidRPr="00095ECD">
        <w:rPr>
          <w:b/>
          <w:lang w:val="pt-BR"/>
        </w:rPr>
        <w:t xml:space="preserve">3. </w:t>
      </w:r>
      <w:r w:rsidR="00BD0202" w:rsidRPr="00095ECD">
        <w:rPr>
          <w:b/>
          <w:lang w:val="pt-BR"/>
        </w:rPr>
        <w:t>MÉTODO</w:t>
      </w:r>
      <w:bookmarkEnd w:id="1"/>
    </w:p>
    <w:p w:rsidR="00E2706C" w:rsidRPr="00ED50F9" w:rsidRDefault="00034FE4" w:rsidP="00981B8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comparação dos </w:t>
      </w:r>
      <w:r w:rsidR="00E2706C" w:rsidRPr="00ED50F9">
        <w:rPr>
          <w:rFonts w:ascii="Times New Roman" w:hAnsi="Times New Roman" w:cs="Times New Roman"/>
          <w:sz w:val="24"/>
          <w:szCs w:val="24"/>
        </w:rPr>
        <w:t xml:space="preserve">dados simulados </w:t>
      </w:r>
      <w:r>
        <w:rPr>
          <w:rFonts w:ascii="Times New Roman" w:hAnsi="Times New Roman" w:cs="Times New Roman"/>
          <w:sz w:val="24"/>
          <w:szCs w:val="24"/>
        </w:rPr>
        <w:t xml:space="preserve">com os dados da Pesquisa OD </w:t>
      </w:r>
      <w:r w:rsidR="00E2706C" w:rsidRPr="00ED50F9">
        <w:rPr>
          <w:rFonts w:ascii="Times New Roman" w:hAnsi="Times New Roman" w:cs="Times New Roman"/>
          <w:sz w:val="24"/>
          <w:szCs w:val="24"/>
        </w:rPr>
        <w:t>seguiu três etapas: a simulação e organização dos dados derivados da API</w:t>
      </w:r>
      <w:r>
        <w:rPr>
          <w:rFonts w:ascii="Times New Roman" w:hAnsi="Times New Roman" w:cs="Times New Roman"/>
          <w:sz w:val="24"/>
          <w:szCs w:val="24"/>
        </w:rPr>
        <w:t xml:space="preserve"> do </w:t>
      </w:r>
      <w:r>
        <w:rPr>
          <w:rFonts w:ascii="Times New Roman" w:hAnsi="Times New Roman" w:cs="Times New Roman"/>
          <w:i/>
          <w:sz w:val="24"/>
          <w:szCs w:val="24"/>
        </w:rPr>
        <w:t>Google</w:t>
      </w:r>
      <w:r w:rsidR="00E2706C" w:rsidRPr="00ED50F9">
        <w:rPr>
          <w:rFonts w:ascii="Times New Roman" w:hAnsi="Times New Roman" w:cs="Times New Roman"/>
          <w:sz w:val="24"/>
          <w:szCs w:val="24"/>
        </w:rPr>
        <w:t xml:space="preserve">; </w:t>
      </w:r>
      <w:r w:rsidR="0002046B" w:rsidRPr="00ED50F9">
        <w:rPr>
          <w:rFonts w:ascii="Times New Roman" w:hAnsi="Times New Roman" w:cs="Times New Roman"/>
          <w:sz w:val="24"/>
          <w:szCs w:val="24"/>
        </w:rPr>
        <w:t xml:space="preserve">a organização dos </w:t>
      </w:r>
      <w:r w:rsidR="003329F5" w:rsidRPr="00ED50F9">
        <w:rPr>
          <w:rFonts w:ascii="Times New Roman" w:hAnsi="Times New Roman" w:cs="Times New Roman"/>
          <w:sz w:val="24"/>
          <w:szCs w:val="24"/>
        </w:rPr>
        <w:t>microdado</w:t>
      </w:r>
      <w:r>
        <w:rPr>
          <w:rFonts w:ascii="Times New Roman" w:hAnsi="Times New Roman" w:cs="Times New Roman"/>
          <w:sz w:val="24"/>
          <w:szCs w:val="24"/>
        </w:rPr>
        <w:t>s da Pesquisa OD e o calclo de medida comparativa</w:t>
      </w:r>
      <w:r w:rsidR="003329F5" w:rsidRPr="00ED50F9">
        <w:rPr>
          <w:rFonts w:ascii="Times New Roman" w:hAnsi="Times New Roman" w:cs="Times New Roman"/>
          <w:sz w:val="24"/>
          <w:szCs w:val="24"/>
        </w:rPr>
        <w:t xml:space="preserve"> com os dados simulados; e a análise propriamente da compração entre as medidas de tempo simuladas e as medidas presentes na Pesquisa OD.</w:t>
      </w:r>
    </w:p>
    <w:p w:rsidR="00095ECD" w:rsidRPr="00ED50F9" w:rsidRDefault="00095ECD" w:rsidP="00981B86">
      <w:pPr>
        <w:spacing w:after="0" w:line="240" w:lineRule="auto"/>
        <w:jc w:val="both"/>
        <w:rPr>
          <w:rFonts w:ascii="Times New Roman" w:hAnsi="Times New Roman" w:cs="Times New Roman"/>
          <w:b/>
          <w:bCs/>
          <w:sz w:val="24"/>
          <w:szCs w:val="24"/>
        </w:rPr>
      </w:pPr>
      <w:r w:rsidRPr="00ED50F9">
        <w:rPr>
          <w:rFonts w:ascii="Times New Roman" w:hAnsi="Times New Roman" w:cs="Times New Roman"/>
          <w:b/>
          <w:bCs/>
          <w:sz w:val="24"/>
          <w:szCs w:val="24"/>
        </w:rPr>
        <w:t>3.1. Simulação de viagens</w:t>
      </w:r>
    </w:p>
    <w:p w:rsidR="00697A80" w:rsidRDefault="00095ECD" w:rsidP="00981B86">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 simulação foi feita em duas etapas</w:t>
      </w:r>
      <w:r w:rsidR="00034FE4">
        <w:rPr>
          <w:rFonts w:ascii="Times New Roman" w:hAnsi="Times New Roman" w:cs="Times New Roman"/>
          <w:sz w:val="24"/>
          <w:szCs w:val="24"/>
        </w:rPr>
        <w:t>.</w:t>
      </w:r>
      <w:r w:rsidR="003329F5">
        <w:rPr>
          <w:rFonts w:ascii="Times New Roman" w:hAnsi="Times New Roman" w:cs="Times New Roman"/>
          <w:sz w:val="24"/>
          <w:szCs w:val="24"/>
        </w:rPr>
        <w:t xml:space="preserve"> Primeiro foi gerado</w:t>
      </w:r>
      <w:r w:rsidRPr="00095ECD">
        <w:rPr>
          <w:rFonts w:ascii="Times New Roman" w:hAnsi="Times New Roman" w:cs="Times New Roman"/>
          <w:sz w:val="24"/>
          <w:szCs w:val="24"/>
        </w:rPr>
        <w:t xml:space="preserve"> um banco de endereços</w:t>
      </w:r>
      <w:r w:rsidR="00034FE4">
        <w:rPr>
          <w:rFonts w:ascii="Times New Roman" w:hAnsi="Times New Roman" w:cs="Times New Roman"/>
          <w:sz w:val="24"/>
          <w:szCs w:val="24"/>
        </w:rPr>
        <w:t xml:space="preserve"> parcialmente aleatorizado</w:t>
      </w:r>
      <w:r w:rsidR="003329F5">
        <w:rPr>
          <w:rFonts w:ascii="Times New Roman" w:hAnsi="Times New Roman" w:cs="Times New Roman"/>
          <w:sz w:val="24"/>
          <w:szCs w:val="24"/>
        </w:rPr>
        <w:t xml:space="preserve"> no município de São Paulo</w:t>
      </w:r>
      <w:r w:rsidR="00034FE4">
        <w:rPr>
          <w:rFonts w:ascii="Times New Roman" w:hAnsi="Times New Roman" w:cs="Times New Roman"/>
          <w:sz w:val="24"/>
          <w:szCs w:val="24"/>
        </w:rPr>
        <w:t xml:space="preserve"> </w:t>
      </w:r>
      <w:r w:rsidR="003329F5">
        <w:rPr>
          <w:rFonts w:ascii="Times New Roman" w:hAnsi="Times New Roman" w:cs="Times New Roman"/>
          <w:sz w:val="24"/>
          <w:szCs w:val="24"/>
        </w:rPr>
        <w:t>utilizando o software QGis; a partir dessa base de endereços foi feita a</w:t>
      </w:r>
      <w:r w:rsidRPr="00095ECD">
        <w:rPr>
          <w:rFonts w:ascii="Times New Roman" w:hAnsi="Times New Roman" w:cs="Times New Roman"/>
          <w:sz w:val="24"/>
          <w:szCs w:val="24"/>
        </w:rPr>
        <w:t xml:space="preserve"> simulação das viagens propriamente ditas</w:t>
      </w:r>
      <w:r w:rsidR="003329F5">
        <w:rPr>
          <w:rFonts w:ascii="Times New Roman" w:hAnsi="Times New Roman" w:cs="Times New Roman"/>
          <w:sz w:val="24"/>
          <w:szCs w:val="24"/>
        </w:rPr>
        <w:t xml:space="preserve"> utilizando a API de roteamento do </w:t>
      </w:r>
      <w:r w:rsidR="003329F5" w:rsidRPr="00034FE4">
        <w:rPr>
          <w:rFonts w:ascii="Times New Roman" w:hAnsi="Times New Roman" w:cs="Times New Roman"/>
          <w:i/>
          <w:sz w:val="24"/>
          <w:szCs w:val="24"/>
        </w:rPr>
        <w:t>Google</w:t>
      </w:r>
      <w:r w:rsidRPr="00095ECD">
        <w:rPr>
          <w:rFonts w:ascii="Times New Roman" w:hAnsi="Times New Roman" w:cs="Times New Roman"/>
          <w:sz w:val="24"/>
          <w:szCs w:val="24"/>
        </w:rPr>
        <w:t>. A escolha</w:t>
      </w:r>
      <w:r w:rsidR="003329F5">
        <w:rPr>
          <w:rFonts w:ascii="Times New Roman" w:hAnsi="Times New Roman" w:cs="Times New Roman"/>
          <w:sz w:val="24"/>
          <w:szCs w:val="24"/>
        </w:rPr>
        <w:t xml:space="preserve"> dessa ferramenta levou em consideração</w:t>
      </w:r>
      <w:r w:rsidR="000378E8">
        <w:rPr>
          <w:rFonts w:ascii="Times New Roman" w:hAnsi="Times New Roman" w:cs="Times New Roman"/>
          <w:sz w:val="24"/>
          <w:szCs w:val="24"/>
        </w:rPr>
        <w:t xml:space="preserve"> a</w:t>
      </w:r>
      <w:r w:rsidR="003329F5">
        <w:rPr>
          <w:rFonts w:ascii="Times New Roman" w:hAnsi="Times New Roman" w:cs="Times New Roman"/>
          <w:sz w:val="24"/>
          <w:szCs w:val="24"/>
        </w:rPr>
        <w:t xml:space="preserve"> possibilidade </w:t>
      </w:r>
      <w:r w:rsidR="000378E8">
        <w:rPr>
          <w:rFonts w:ascii="Times New Roman" w:hAnsi="Times New Roman" w:cs="Times New Roman"/>
          <w:sz w:val="24"/>
          <w:szCs w:val="24"/>
        </w:rPr>
        <w:t>de simular viagens considerando o efeito</w:t>
      </w:r>
      <w:r w:rsidR="00034FE4">
        <w:rPr>
          <w:rFonts w:ascii="Times New Roman" w:hAnsi="Times New Roman" w:cs="Times New Roman"/>
          <w:sz w:val="24"/>
          <w:szCs w:val="24"/>
        </w:rPr>
        <w:t xml:space="preserve"> em tempo real</w:t>
      </w:r>
      <w:r w:rsidR="000378E8">
        <w:rPr>
          <w:rFonts w:ascii="Times New Roman" w:hAnsi="Times New Roman" w:cs="Times New Roman"/>
          <w:sz w:val="24"/>
          <w:szCs w:val="24"/>
        </w:rPr>
        <w:t xml:space="preserve"> do tráfego </w:t>
      </w:r>
      <w:r w:rsidR="00034FE4">
        <w:rPr>
          <w:rFonts w:ascii="Times New Roman" w:hAnsi="Times New Roman" w:cs="Times New Roman"/>
          <w:sz w:val="24"/>
          <w:szCs w:val="24"/>
        </w:rPr>
        <w:t>n</w:t>
      </w:r>
      <w:r w:rsidR="000378E8">
        <w:rPr>
          <w:rFonts w:ascii="Times New Roman" w:hAnsi="Times New Roman" w:cs="Times New Roman"/>
          <w:sz w:val="24"/>
          <w:szCs w:val="24"/>
        </w:rPr>
        <w:t xml:space="preserve">as viagens, fator considerado um diferencial da estratégia adotada. Porém isso implicou </w:t>
      </w:r>
      <w:r w:rsidRPr="00095ECD">
        <w:rPr>
          <w:rFonts w:ascii="Times New Roman" w:hAnsi="Times New Roman" w:cs="Times New Roman"/>
          <w:sz w:val="24"/>
          <w:szCs w:val="24"/>
        </w:rPr>
        <w:t>em um número limitado de requisições de viagens, por questões de custo; essa limitação levou a</w:t>
      </w:r>
      <w:r w:rsidR="000378E8">
        <w:rPr>
          <w:rFonts w:ascii="Times New Roman" w:hAnsi="Times New Roman" w:cs="Times New Roman"/>
          <w:sz w:val="24"/>
          <w:szCs w:val="24"/>
        </w:rPr>
        <w:t xml:space="preserve"> uma série de</w:t>
      </w:r>
      <w:r w:rsidRPr="00095ECD">
        <w:rPr>
          <w:rFonts w:ascii="Times New Roman" w:hAnsi="Times New Roman" w:cs="Times New Roman"/>
          <w:sz w:val="24"/>
          <w:szCs w:val="24"/>
        </w:rPr>
        <w:t xml:space="preserve"> escolhas para reduzir o número de </w:t>
      </w:r>
      <w:r w:rsidR="00034FE4">
        <w:rPr>
          <w:rFonts w:ascii="Times New Roman" w:hAnsi="Times New Roman" w:cs="Times New Roman"/>
          <w:sz w:val="24"/>
          <w:szCs w:val="24"/>
        </w:rPr>
        <w:t>viagens “perdidas” na simulação (</w:t>
      </w:r>
      <w:r w:rsidRPr="00095ECD">
        <w:rPr>
          <w:rFonts w:ascii="Times New Roman" w:hAnsi="Times New Roman" w:cs="Times New Roman"/>
          <w:sz w:val="24"/>
          <w:szCs w:val="24"/>
        </w:rPr>
        <w:t>quando as coordenadas usadas na API não correspondiam ou não podiam ser aproximadas a endereços válido</w:t>
      </w:r>
      <w:r w:rsidR="00034FE4">
        <w:rPr>
          <w:rFonts w:ascii="Times New Roman" w:hAnsi="Times New Roman" w:cs="Times New Roman"/>
          <w:sz w:val="24"/>
          <w:szCs w:val="24"/>
        </w:rPr>
        <w:t xml:space="preserve">s, </w:t>
      </w:r>
      <w:r w:rsidRPr="00095ECD">
        <w:rPr>
          <w:rFonts w:ascii="Times New Roman" w:hAnsi="Times New Roman" w:cs="Times New Roman"/>
          <w:sz w:val="24"/>
          <w:szCs w:val="24"/>
        </w:rPr>
        <w:t xml:space="preserve">como no caso de coordenadas </w:t>
      </w:r>
      <w:r w:rsidR="00034FE4">
        <w:rPr>
          <w:rFonts w:ascii="Times New Roman" w:hAnsi="Times New Roman" w:cs="Times New Roman"/>
          <w:sz w:val="24"/>
          <w:szCs w:val="24"/>
        </w:rPr>
        <w:t>dentro d</w:t>
      </w:r>
      <w:r w:rsidRPr="00095ECD">
        <w:rPr>
          <w:rFonts w:ascii="Times New Roman" w:hAnsi="Times New Roman" w:cs="Times New Roman"/>
          <w:sz w:val="24"/>
          <w:szCs w:val="24"/>
        </w:rPr>
        <w:t>as represas de São Paulo</w:t>
      </w:r>
      <w:r w:rsidR="000378E8">
        <w:rPr>
          <w:rFonts w:ascii="Times New Roman" w:hAnsi="Times New Roman" w:cs="Times New Roman"/>
          <w:sz w:val="24"/>
          <w:szCs w:val="24"/>
        </w:rPr>
        <w:t>)</w:t>
      </w:r>
      <w:r w:rsidRPr="00095ECD">
        <w:rPr>
          <w:rFonts w:ascii="Times New Roman" w:hAnsi="Times New Roman" w:cs="Times New Roman"/>
          <w:sz w:val="24"/>
          <w:szCs w:val="24"/>
        </w:rPr>
        <w:t xml:space="preserve">. </w:t>
      </w:r>
      <w:r w:rsidR="00034FE4">
        <w:rPr>
          <w:rFonts w:ascii="Times New Roman" w:hAnsi="Times New Roman" w:cs="Times New Roman"/>
          <w:sz w:val="24"/>
          <w:szCs w:val="24"/>
        </w:rPr>
        <w:t>Para tentar obter diferentes padões de mobilidade ao longo do tempo, foi decidido dis</w:t>
      </w:r>
      <w:r w:rsidR="000378E8">
        <w:rPr>
          <w:rFonts w:ascii="Times New Roman" w:hAnsi="Times New Roman" w:cs="Times New Roman"/>
          <w:sz w:val="24"/>
          <w:szCs w:val="24"/>
        </w:rPr>
        <w:t>tribuir as viagens simuladas ao longo d</w:t>
      </w:r>
      <w:r w:rsidR="00C4569D">
        <w:rPr>
          <w:rFonts w:ascii="Times New Roman" w:hAnsi="Times New Roman" w:cs="Times New Roman"/>
          <w:sz w:val="24"/>
          <w:szCs w:val="24"/>
        </w:rPr>
        <w:t>os dias úteis (segunda-feir</w:t>
      </w:r>
      <w:r w:rsidR="00034FE4">
        <w:rPr>
          <w:rFonts w:ascii="Times New Roman" w:hAnsi="Times New Roman" w:cs="Times New Roman"/>
          <w:sz w:val="24"/>
          <w:szCs w:val="24"/>
        </w:rPr>
        <w:t xml:space="preserve">a à sexta-feira, das 5h às 21h). Isso </w:t>
      </w:r>
      <w:r w:rsidR="00C4569D">
        <w:rPr>
          <w:rFonts w:ascii="Times New Roman" w:hAnsi="Times New Roman" w:cs="Times New Roman"/>
          <w:sz w:val="24"/>
          <w:szCs w:val="24"/>
        </w:rPr>
        <w:t>levou</w:t>
      </w:r>
      <w:r w:rsidR="00034FE4">
        <w:rPr>
          <w:rFonts w:ascii="Times New Roman" w:hAnsi="Times New Roman" w:cs="Times New Roman"/>
          <w:sz w:val="24"/>
          <w:szCs w:val="24"/>
        </w:rPr>
        <w:t xml:space="preserve"> </w:t>
      </w:r>
      <w:r w:rsidR="00C4569D">
        <w:rPr>
          <w:rFonts w:ascii="Times New Roman" w:hAnsi="Times New Roman" w:cs="Times New Roman"/>
          <w:sz w:val="24"/>
          <w:szCs w:val="24"/>
        </w:rPr>
        <w:t xml:space="preserve">à </w:t>
      </w:r>
      <w:r w:rsidRPr="00095ECD">
        <w:rPr>
          <w:rFonts w:ascii="Times New Roman" w:hAnsi="Times New Roman" w:cs="Times New Roman"/>
          <w:sz w:val="24"/>
          <w:szCs w:val="24"/>
        </w:rPr>
        <w:t>opção por usar computação em nuvem para a simulação</w:t>
      </w:r>
      <w:r w:rsidR="00034FE4">
        <w:rPr>
          <w:rFonts w:ascii="Times New Roman" w:hAnsi="Times New Roman" w:cs="Times New Roman"/>
          <w:sz w:val="24"/>
          <w:szCs w:val="24"/>
        </w:rPr>
        <w:t xml:space="preserve">, para garantir a frequência das chamadas à </w:t>
      </w:r>
      <w:r w:rsidR="00034FE4" w:rsidRPr="00034FE4">
        <w:rPr>
          <w:rFonts w:ascii="Times New Roman" w:hAnsi="Times New Roman" w:cs="Times New Roman"/>
          <w:i/>
          <w:sz w:val="24"/>
          <w:szCs w:val="24"/>
        </w:rPr>
        <w:t>API</w:t>
      </w:r>
      <w:r w:rsidR="00034FE4">
        <w:rPr>
          <w:rFonts w:ascii="Times New Roman" w:hAnsi="Times New Roman" w:cs="Times New Roman"/>
          <w:sz w:val="24"/>
          <w:szCs w:val="24"/>
        </w:rPr>
        <w:t>.</w:t>
      </w:r>
      <w:r w:rsidR="00C4569D">
        <w:rPr>
          <w:rFonts w:ascii="Times New Roman" w:hAnsi="Times New Roman" w:cs="Times New Roman"/>
          <w:sz w:val="24"/>
          <w:szCs w:val="24"/>
        </w:rPr>
        <w:t xml:space="preserve"> </w:t>
      </w:r>
      <w:r w:rsidR="00034FE4">
        <w:rPr>
          <w:rFonts w:ascii="Times New Roman" w:hAnsi="Times New Roman" w:cs="Times New Roman"/>
          <w:sz w:val="24"/>
          <w:szCs w:val="24"/>
        </w:rPr>
        <w:t>Foram adotadas, por isso, medidas para</w:t>
      </w:r>
      <w:r w:rsidR="00C4569D">
        <w:rPr>
          <w:rFonts w:ascii="Times New Roman" w:hAnsi="Times New Roman" w:cs="Times New Roman"/>
          <w:sz w:val="24"/>
          <w:szCs w:val="24"/>
        </w:rPr>
        <w:t xml:space="preserve"> de reduzir o </w:t>
      </w:r>
      <w:r w:rsidRPr="00095ECD">
        <w:rPr>
          <w:rFonts w:ascii="Times New Roman" w:hAnsi="Times New Roman" w:cs="Times New Roman"/>
          <w:sz w:val="24"/>
          <w:szCs w:val="24"/>
        </w:rPr>
        <w:t xml:space="preserve">esforço </w:t>
      </w:r>
      <w:r w:rsidR="00C4569D">
        <w:rPr>
          <w:rFonts w:ascii="Times New Roman" w:hAnsi="Times New Roman" w:cs="Times New Roman"/>
          <w:sz w:val="24"/>
          <w:szCs w:val="24"/>
        </w:rPr>
        <w:t xml:space="preserve">computacional </w:t>
      </w:r>
      <w:r w:rsidR="00034FE4">
        <w:rPr>
          <w:rFonts w:ascii="Times New Roman" w:hAnsi="Times New Roman" w:cs="Times New Roman"/>
          <w:sz w:val="24"/>
          <w:szCs w:val="24"/>
        </w:rPr>
        <w:t xml:space="preserve">a fim de </w:t>
      </w:r>
      <w:r w:rsidRPr="00095ECD">
        <w:rPr>
          <w:rFonts w:ascii="Times New Roman" w:hAnsi="Times New Roman" w:cs="Times New Roman"/>
          <w:sz w:val="24"/>
          <w:szCs w:val="24"/>
        </w:rPr>
        <w:t>evitar problemas relacionados ao desempenho. Essas limitações d</w:t>
      </w:r>
      <w:r w:rsidR="00034FE4">
        <w:rPr>
          <w:rFonts w:ascii="Times New Roman" w:hAnsi="Times New Roman" w:cs="Times New Roman"/>
          <w:sz w:val="24"/>
          <w:szCs w:val="24"/>
        </w:rPr>
        <w:t>efiniram o processo de escolhados</w:t>
      </w:r>
      <w:r w:rsidRPr="00095ECD">
        <w:rPr>
          <w:rFonts w:ascii="Times New Roman" w:hAnsi="Times New Roman" w:cs="Times New Roman"/>
          <w:sz w:val="24"/>
          <w:szCs w:val="24"/>
        </w:rPr>
        <w:t xml:space="preserve"> endereços</w:t>
      </w:r>
      <w:r w:rsidR="00034FE4">
        <w:rPr>
          <w:rFonts w:ascii="Times New Roman" w:hAnsi="Times New Roman" w:cs="Times New Roman"/>
          <w:sz w:val="24"/>
          <w:szCs w:val="24"/>
        </w:rPr>
        <w:t xml:space="preserve"> das viagen</w:t>
      </w:r>
      <w:r w:rsidRPr="00095ECD">
        <w:rPr>
          <w:rFonts w:ascii="Times New Roman" w:hAnsi="Times New Roman" w:cs="Times New Roman"/>
          <w:sz w:val="24"/>
          <w:szCs w:val="24"/>
        </w:rPr>
        <w:t xml:space="preserve">.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00034FE4">
        <w:rPr>
          <w:rFonts w:ascii="Times New Roman" w:hAnsi="Times New Roman" w:cs="Times New Roman"/>
          <w:sz w:val="24"/>
          <w:szCs w:val="24"/>
        </w:rPr>
        <w:t xml:space="preserve"> a partir dos setores cenitários do  censo</w:t>
      </w:r>
      <w:r w:rsidRPr="00095ECD">
        <w:rPr>
          <w:rFonts w:ascii="Times New Roman" w:hAnsi="Times New Roman" w:cs="Times New Roman"/>
          <w:sz w:val="24"/>
          <w:szCs w:val="24"/>
        </w:rPr>
        <w:t>.</w:t>
      </w:r>
      <w:r w:rsidR="00034FE4">
        <w:rPr>
          <w:rFonts w:ascii="Times New Roman" w:hAnsi="Times New Roman" w:cs="Times New Roman"/>
          <w:sz w:val="24"/>
          <w:szCs w:val="24"/>
        </w:rPr>
        <w:t xml:space="preserve"> </w:t>
      </w:r>
      <w:r w:rsidRPr="00095ECD">
        <w:rPr>
          <w:rFonts w:ascii="Times New Roman" w:hAnsi="Times New Roman" w:cs="Times New Roman"/>
          <w:sz w:val="24"/>
          <w:szCs w:val="24"/>
        </w:rPr>
        <w:t xml:space="preserve">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que foi usada para sortear os endereços das viagens. O processo de geração d</w:t>
      </w:r>
      <w:r w:rsidR="00E623B9">
        <w:rPr>
          <w:rFonts w:ascii="Times New Roman" w:hAnsi="Times New Roman" w:cs="Times New Roman"/>
          <w:sz w:val="24"/>
          <w:szCs w:val="24"/>
        </w:rPr>
        <w:t>essa base de endereços</w:t>
      </w:r>
      <w:r w:rsidRPr="00095ECD">
        <w:rPr>
          <w:rFonts w:ascii="Times New Roman" w:hAnsi="Times New Roman" w:cs="Times New Roman"/>
          <w:sz w:val="24"/>
          <w:szCs w:val="24"/>
        </w:rPr>
        <w:t xml:space="preserve"> foi feito nas seguintes etapas: 1) O </w:t>
      </w:r>
      <w:r w:rsidR="0023532A">
        <w:rPr>
          <w:rFonts w:ascii="Times New Roman" w:hAnsi="Times New Roman" w:cs="Times New Roman"/>
          <w:sz w:val="24"/>
          <w:szCs w:val="24"/>
        </w:rPr>
        <w:t>mapa</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E623B9">
        <w:rPr>
          <w:rFonts w:ascii="Times New Roman" w:hAnsi="Times New Roman" w:cs="Times New Roman"/>
          <w:sz w:val="24"/>
          <w:szCs w:val="24"/>
        </w:rPr>
        <w:t xml:space="preserve"> </w:t>
      </w:r>
      <w:r w:rsidR="001A28FA" w:rsidRPr="001A28FA">
        <w:rPr>
          <w:rFonts w:ascii="Times New Roman" w:hAnsi="Times New Roman" w:cs="Times New Roman"/>
          <w:i/>
          <w:sz w:val="24"/>
          <w:szCs w:val="24"/>
        </w:rPr>
        <w:t>shapefile</w:t>
      </w:r>
      <w:r w:rsidRPr="00095ECD">
        <w:rPr>
          <w:rFonts w:ascii="Times New Roman" w:hAnsi="Times New Roman" w:cs="Times New Roman"/>
          <w:sz w:val="24"/>
          <w:szCs w:val="24"/>
        </w:rPr>
        <w:t>) foi dividido por uma grade com quadrículas de 500</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E623B9">
        <w:rPr>
          <w:rFonts w:ascii="Times New Roman" w:hAnsi="Times New Roman" w:cs="Times New Roman"/>
          <w:sz w:val="24"/>
          <w:szCs w:val="24"/>
        </w:rPr>
        <w:t xml:space="preserve"> </w:t>
      </w:r>
      <w:r w:rsidR="00697A80">
        <w:rPr>
          <w:rFonts w:ascii="Times New Roman" w:hAnsi="Times New Roman" w:cs="Times New Roman"/>
          <w:sz w:val="24"/>
          <w:szCs w:val="24"/>
        </w:rPr>
        <w:t>como</w:t>
      </w:r>
      <w:r w:rsidR="00E623B9">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003B0BBA">
        <w:rPr>
          <w:rFonts w:ascii="Times New Roman" w:hAnsi="Times New Roman" w:cs="Times New Roman"/>
          <w:sz w:val="24"/>
          <w:szCs w:val="24"/>
        </w:rPr>
        <w:t xml:space="preserve"> e destino</w:t>
      </w:r>
      <w:r w:rsidRPr="00095ECD">
        <w:rPr>
          <w:rFonts w:ascii="Times New Roman" w:hAnsi="Times New Roman" w:cs="Times New Roman"/>
          <w:sz w:val="24"/>
          <w:szCs w:val="24"/>
        </w:rPr>
        <w:t xml:space="preserve">. Essa primeira etapa foi realizada utilizando bases </w:t>
      </w:r>
      <w:r w:rsidR="006035FE" w:rsidRPr="00095ECD">
        <w:rPr>
          <w:rFonts w:ascii="Times New Roman" w:hAnsi="Times New Roman" w:cs="Times New Roman"/>
          <w:sz w:val="24"/>
          <w:szCs w:val="24"/>
        </w:rPr>
        <w:t>cartográficas</w:t>
      </w:r>
      <w:r w:rsidRPr="00095ECD">
        <w:rPr>
          <w:rFonts w:ascii="Times New Roman" w:hAnsi="Times New Roman" w:cs="Times New Roman"/>
          <w:sz w:val="24"/>
          <w:szCs w:val="24"/>
        </w:rPr>
        <w:t xml:space="preserve">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viagens foi feita a 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r w:rsidR="00A16990">
        <w:rPr>
          <w:rFonts w:ascii="Times New Roman" w:hAnsi="Times New Roman" w:cs="Times New Roman"/>
          <w:sz w:val="24"/>
          <w:szCs w:val="24"/>
        </w:rPr>
        <w:t xml:space="preserve"> </w:t>
      </w:r>
      <w:r w:rsidR="00697A80" w:rsidRPr="00095ECD">
        <w:rPr>
          <w:rFonts w:ascii="Times New Roman" w:hAnsi="Times New Roman" w:cs="Times New Roman"/>
          <w:sz w:val="24"/>
          <w:szCs w:val="24"/>
        </w:rPr>
        <w:t>Foi usada uma ferramenta de agendamento (Google Scheduler) de ativação ligada a uma máquina virtual no ambiente em nuvem da Google</w:t>
      </w:r>
      <w:r w:rsidR="00697A80">
        <w:rPr>
          <w:rFonts w:ascii="Times New Roman" w:hAnsi="Times New Roman" w:cs="Times New Roman"/>
          <w:sz w:val="24"/>
          <w:szCs w:val="24"/>
        </w:rPr>
        <w:t>, para que a chamada ao serviço de viagem do Google Maps fosse realizada</w:t>
      </w:r>
      <w:r w:rsidR="00A16990">
        <w:rPr>
          <w:rFonts w:ascii="Times New Roman" w:hAnsi="Times New Roman" w:cs="Times New Roman"/>
          <w:sz w:val="24"/>
          <w:szCs w:val="24"/>
        </w:rPr>
        <w:t xml:space="preserve"> </w:t>
      </w:r>
      <w:r w:rsidR="00697A80">
        <w:rPr>
          <w:rFonts w:ascii="Times New Roman" w:hAnsi="Times New Roman" w:cs="Times New Roman"/>
          <w:sz w:val="24"/>
          <w:szCs w:val="24"/>
        </w:rPr>
        <w:t>n</w:t>
      </w:r>
      <w:r w:rsidR="00697A80" w:rsidRPr="00095ECD">
        <w:rPr>
          <w:rFonts w:ascii="Times New Roman" w:hAnsi="Times New Roman" w:cs="Times New Roman"/>
          <w:sz w:val="24"/>
          <w:szCs w:val="24"/>
        </w:rPr>
        <w:t xml:space="preserve">os dias úteis da semana, a cada hora cheia, das cinco da manhã até às nove da noite. O programa seguiu as </w:t>
      </w:r>
      <w:r w:rsidR="0014664C">
        <w:rPr>
          <w:rFonts w:ascii="Times New Roman" w:hAnsi="Times New Roman" w:cs="Times New Roman"/>
          <w:sz w:val="24"/>
          <w:szCs w:val="24"/>
        </w:rPr>
        <w:t>etapas descritas na Figura 1.</w:t>
      </w:r>
    </w:p>
    <w:p w:rsidR="0014664C" w:rsidRPr="00095ECD" w:rsidRDefault="0014664C" w:rsidP="00981B86">
      <w:pPr>
        <w:spacing w:after="0" w:line="240" w:lineRule="auto"/>
        <w:jc w:val="both"/>
        <w:rPr>
          <w:rFonts w:ascii="Times New Roman" w:hAnsi="Times New Roman" w:cs="Times New Roman"/>
          <w:sz w:val="24"/>
          <w:szCs w:val="24"/>
        </w:rPr>
      </w:pP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lastRenderedPageBreak/>
        <w:t>Abrir uma conexão com o banco de dados SQL da nuvem da Google</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Carregar o banco de coordenadas</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Sortear dez coordenadas de origem e dez coordenadas de destino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a API Distance Matrix com as dez origens e os dez destinos, para viagens de transporte público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armazenar em um vetor auxiliar</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novamente a API Distance Matrix com as mesmas dez origens e os dez destinos, para viagens de transporte privado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anexar ao vetor auxiliar</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Submeter o vetor auxiliar à função que insere os dados no Banco de Dados hospedado na nuvem.</w:t>
      </w:r>
    </w:p>
    <w:p w:rsidR="001D07BB" w:rsidRDefault="001D07BB" w:rsidP="00981B86">
      <w:pPr>
        <w:spacing w:after="0" w:line="240" w:lineRule="auto"/>
        <w:jc w:val="both"/>
        <w:rPr>
          <w:rFonts w:ascii="Times New Roman" w:hAnsi="Times New Roman" w:cs="Times New Roman"/>
          <w:sz w:val="24"/>
          <w:szCs w:val="24"/>
        </w:rPr>
      </w:pPr>
    </w:p>
    <w:p w:rsidR="001D07BB" w:rsidRDefault="001A28FA" w:rsidP="00981B86">
      <w:pPr>
        <w:spacing w:after="0" w:line="240" w:lineRule="auto"/>
        <w:jc w:val="both"/>
        <w:rPr>
          <w:rFonts w:ascii="Times New Roman" w:hAnsi="Times New Roman" w:cs="Times New Roman"/>
          <w:sz w:val="28"/>
          <w:szCs w:val="24"/>
        </w:rPr>
      </w:pPr>
      <w:r w:rsidRPr="001A28FA">
        <w:rPr>
          <w:rFonts w:ascii="Times New Roman" w:hAnsi="Times New Roman" w:cs="Times New Roman"/>
          <w:b/>
          <w:sz w:val="24"/>
        </w:rPr>
        <w:t xml:space="preserve">Figura </w:t>
      </w:r>
      <w:r w:rsidR="00710FCB"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00710FCB" w:rsidRPr="001A28FA">
        <w:rPr>
          <w:rFonts w:ascii="Times New Roman" w:hAnsi="Times New Roman" w:cs="Times New Roman"/>
          <w:b/>
          <w:sz w:val="24"/>
        </w:rPr>
        <w:fldChar w:fldCharType="separate"/>
      </w:r>
      <w:r w:rsidR="00E234AE">
        <w:rPr>
          <w:rFonts w:ascii="Times New Roman" w:hAnsi="Times New Roman" w:cs="Times New Roman"/>
          <w:b/>
          <w:noProof/>
          <w:sz w:val="24"/>
        </w:rPr>
        <w:t>1</w:t>
      </w:r>
      <w:r w:rsidR="00710FCB" w:rsidRPr="001A28FA">
        <w:rPr>
          <w:rFonts w:ascii="Times New Roman" w:hAnsi="Times New Roman" w:cs="Times New Roman"/>
          <w:b/>
          <w:sz w:val="24"/>
        </w:rPr>
        <w:fldChar w:fldCharType="end"/>
      </w:r>
      <w:r w:rsidR="00F32FDD">
        <w:rPr>
          <w:rFonts w:ascii="Times New Roman" w:hAnsi="Times New Roman" w:cs="Times New Roman"/>
          <w:b/>
          <w:sz w:val="24"/>
        </w:rPr>
        <w:t>.</w:t>
      </w:r>
      <w:r w:rsidR="00A16990">
        <w:rPr>
          <w:rFonts w:ascii="Times New Roman" w:hAnsi="Times New Roman" w:cs="Times New Roman"/>
          <w:b/>
          <w:sz w:val="24"/>
        </w:rPr>
        <w:t xml:space="preserve"> </w:t>
      </w:r>
      <w:r w:rsidR="0014664C">
        <w:rPr>
          <w:rFonts w:ascii="Times New Roman" w:hAnsi="Times New Roman" w:cs="Times New Roman"/>
          <w:sz w:val="24"/>
        </w:rPr>
        <w:t xml:space="preserve">Etapas e </w:t>
      </w:r>
      <w:r w:rsidRPr="001A28FA">
        <w:rPr>
          <w:rFonts w:ascii="Times New Roman" w:hAnsi="Times New Roman" w:cs="Times New Roman"/>
          <w:sz w:val="24"/>
        </w:rPr>
        <w:t>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Fonte: Os autores</w:t>
      </w:r>
    </w:p>
    <w:p w:rsidR="00F32FDD" w:rsidRDefault="00F32FDD" w:rsidP="00981B86">
      <w:pPr>
        <w:spacing w:after="0" w:line="240" w:lineRule="auto"/>
        <w:jc w:val="both"/>
        <w:rPr>
          <w:rFonts w:ascii="Times New Roman" w:hAnsi="Times New Roman" w:cs="Times New Roman"/>
          <w:sz w:val="24"/>
          <w:szCs w:val="24"/>
        </w:rPr>
      </w:pPr>
    </w:p>
    <w:p w:rsidR="00B63DAA" w:rsidRDefault="00095ECD" w:rsidP="00981B86">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rsidR="00A16990" w:rsidRDefault="00A16990"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Durante o processo de chamada da API houve a indisponibilidade do servidor em nuvem que estava sedo utilizado, o que implicou na perda de um período de viagens. Foi aumentado o numero de chamadas nas semanas subsequentes apra compensar essa perda. O registro das chamdas está apresentado na Figura 2.</w:t>
      </w:r>
    </w:p>
    <w:p w:rsidR="00A16990" w:rsidRDefault="00A16990" w:rsidP="00981B86">
      <w:pPr>
        <w:spacing w:after="0" w:line="240" w:lineRule="auto"/>
        <w:jc w:val="both"/>
        <w:rPr>
          <w:rFonts w:ascii="Times New Roman" w:hAnsi="Times New Roman" w:cs="Times New Roman"/>
          <w:sz w:val="24"/>
          <w:szCs w:val="24"/>
        </w:rPr>
      </w:pPr>
    </w:p>
    <w:p w:rsidR="00A16990" w:rsidRDefault="00A16990" w:rsidP="00981B8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880043"/>
            <wp:effectExtent l="19050" t="0" r="0" b="0"/>
            <wp:docPr id="1" name="Imagem 1" descr="C:\Users\Administrador\Desktop\tcc\PIBIC 2018-2019-20200413T151926Z-001\PIBIC 2018-2019\Dados\Numero de cham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tcc\PIBIC 2018-2019-20200413T151926Z-001\PIBIC 2018-2019\Dados\Numero de chamadas.jpg"/>
                    <pic:cNvPicPr>
                      <a:picLocks noChangeAspect="1" noChangeArrowheads="1"/>
                    </pic:cNvPicPr>
                  </pic:nvPicPr>
                  <pic:blipFill>
                    <a:blip r:embed="rId8"/>
                    <a:srcRect/>
                    <a:stretch>
                      <a:fillRect/>
                    </a:stretch>
                  </pic:blipFill>
                  <pic:spPr bwMode="auto">
                    <a:xfrm>
                      <a:off x="0" y="0"/>
                      <a:ext cx="5760085" cy="2880043"/>
                    </a:xfrm>
                    <a:prstGeom prst="rect">
                      <a:avLst/>
                    </a:prstGeom>
                    <a:noFill/>
                    <a:ln w="9525">
                      <a:noFill/>
                      <a:miter lim="800000"/>
                      <a:headEnd/>
                      <a:tailEnd/>
                    </a:ln>
                  </pic:spPr>
                </pic:pic>
              </a:graphicData>
            </a:graphic>
          </wp:inline>
        </w:drawing>
      </w:r>
    </w:p>
    <w:p w:rsidR="00A16990" w:rsidRDefault="00A16990" w:rsidP="00981B86">
      <w:pPr>
        <w:spacing w:after="0" w:line="240" w:lineRule="auto"/>
        <w:jc w:val="both"/>
        <w:rPr>
          <w:rFonts w:ascii="Times New Roman" w:hAnsi="Times New Roman" w:cs="Times New Roman"/>
          <w:sz w:val="24"/>
          <w:szCs w:val="24"/>
        </w:rPr>
      </w:pPr>
    </w:p>
    <w:p w:rsidR="00A16990" w:rsidRDefault="00A16990" w:rsidP="00981B86">
      <w:pPr>
        <w:spacing w:after="0" w:line="240" w:lineRule="auto"/>
        <w:jc w:val="both"/>
        <w:rPr>
          <w:rFonts w:ascii="Times New Roman" w:hAnsi="Times New Roman" w:cs="Times New Roman"/>
          <w:sz w:val="24"/>
          <w:szCs w:val="24"/>
        </w:rPr>
      </w:pPr>
    </w:p>
    <w:p w:rsidR="00095ECD" w:rsidRDefault="00095ECD" w:rsidP="00981B86">
      <w:pPr>
        <w:spacing w:after="0" w:line="240" w:lineRule="auto"/>
        <w:jc w:val="both"/>
        <w:rPr>
          <w:rFonts w:ascii="Times New Roman" w:hAnsi="Times New Roman" w:cs="Times New Roman"/>
          <w:b/>
          <w:bCs/>
          <w:sz w:val="24"/>
          <w:szCs w:val="24"/>
        </w:rPr>
      </w:pPr>
      <w:r w:rsidRPr="00095ECD">
        <w:rPr>
          <w:rFonts w:ascii="Times New Roman" w:hAnsi="Times New Roman" w:cs="Times New Roman"/>
          <w:b/>
          <w:bCs/>
          <w:sz w:val="24"/>
          <w:szCs w:val="24"/>
        </w:rPr>
        <w:t>3.</w:t>
      </w:r>
      <w:r w:rsidR="003B0BBA">
        <w:rPr>
          <w:rFonts w:ascii="Times New Roman" w:hAnsi="Times New Roman" w:cs="Times New Roman"/>
          <w:b/>
          <w:bCs/>
          <w:sz w:val="24"/>
          <w:szCs w:val="24"/>
        </w:rPr>
        <w:t>2</w:t>
      </w:r>
      <w:r w:rsidRPr="00095ECD">
        <w:rPr>
          <w:rFonts w:ascii="Times New Roman" w:hAnsi="Times New Roman" w:cs="Times New Roman"/>
          <w:b/>
          <w:bCs/>
          <w:sz w:val="24"/>
          <w:szCs w:val="24"/>
        </w:rPr>
        <w:t xml:space="preserve">. </w:t>
      </w:r>
      <w:r w:rsidR="003B0BBA">
        <w:rPr>
          <w:rFonts w:ascii="Times New Roman" w:hAnsi="Times New Roman" w:cs="Times New Roman"/>
          <w:b/>
          <w:bCs/>
          <w:sz w:val="24"/>
          <w:szCs w:val="24"/>
        </w:rPr>
        <w:t>Organização dos microdados da Pesquisa Origem-Destino</w:t>
      </w:r>
      <w:r w:rsidR="00097631">
        <w:rPr>
          <w:rFonts w:ascii="Times New Roman" w:hAnsi="Times New Roman" w:cs="Times New Roman"/>
          <w:b/>
          <w:bCs/>
          <w:sz w:val="24"/>
          <w:szCs w:val="24"/>
        </w:rPr>
        <w:t xml:space="preserve"> e Comparação</w:t>
      </w:r>
    </w:p>
    <w:p w:rsidR="003B0BBA" w:rsidRDefault="003B0BBA" w:rsidP="00981B86">
      <w:pPr>
        <w:spacing w:after="0" w:line="240" w:lineRule="auto"/>
        <w:jc w:val="both"/>
        <w:rPr>
          <w:rFonts w:ascii="Times New Roman" w:hAnsi="Times New Roman" w:cs="Times New Roman"/>
          <w:b/>
          <w:bCs/>
          <w:sz w:val="24"/>
          <w:szCs w:val="24"/>
        </w:rPr>
      </w:pPr>
    </w:p>
    <w:p w:rsidR="00876058" w:rsidRDefault="0057563E"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microdados da Pesquisa OD apresentam entradas correspondentes a cada viagem realiz</w:t>
      </w:r>
      <w:r w:rsidR="00207454">
        <w:rPr>
          <w:rFonts w:ascii="Times New Roman" w:hAnsi="Times New Roman" w:cs="Times New Roman"/>
          <w:sz w:val="24"/>
          <w:szCs w:val="24"/>
        </w:rPr>
        <w:t>a</w:t>
      </w:r>
      <w:r>
        <w:rPr>
          <w:rFonts w:ascii="Times New Roman" w:hAnsi="Times New Roman" w:cs="Times New Roman"/>
          <w:sz w:val="24"/>
          <w:szCs w:val="24"/>
        </w:rPr>
        <w:t>da por indivíduo entrevistado (caso o indivíduo não tenha realizado nenhuma viagem</w:t>
      </w:r>
      <w:r w:rsidR="00207454">
        <w:rPr>
          <w:rFonts w:ascii="Times New Roman" w:hAnsi="Times New Roman" w:cs="Times New Roman"/>
          <w:sz w:val="24"/>
          <w:szCs w:val="24"/>
        </w:rPr>
        <w:t xml:space="preserve">, a entrada só corresponde aos dados socioeconômicos do entrevistado). Cada linha do banco registra sobre o indivíduo, de forma anônima, sua identidade, a família na qual ele foi registrado na </w:t>
      </w:r>
      <w:r w:rsidR="00207454">
        <w:rPr>
          <w:rFonts w:ascii="Times New Roman" w:hAnsi="Times New Roman" w:cs="Times New Roman"/>
          <w:sz w:val="24"/>
          <w:szCs w:val="24"/>
        </w:rPr>
        <w:lastRenderedPageBreak/>
        <w:t>pesquisa, o domicilio em que ele reside, características físicas do domicílio, características socioeconômicas e ocupacionais do indivíduo e da família; sobre a viagem são registrados o propósito da viagem, o modal principal de deslocamento, o tempo da viagem e dos tr</w:t>
      </w:r>
      <w:r w:rsidR="00ED50F9">
        <w:rPr>
          <w:rFonts w:ascii="Times New Roman" w:hAnsi="Times New Roman" w:cs="Times New Roman"/>
          <w:sz w:val="24"/>
          <w:szCs w:val="24"/>
        </w:rPr>
        <w:t>e</w:t>
      </w:r>
      <w:r w:rsidR="00207454">
        <w:rPr>
          <w:rFonts w:ascii="Times New Roman" w:hAnsi="Times New Roman" w:cs="Times New Roman"/>
          <w:sz w:val="24"/>
          <w:szCs w:val="24"/>
        </w:rPr>
        <w:t>chos à pé necessários para acessar os modais usados; as baldeações realizadas, as coordenadas,</w:t>
      </w:r>
      <w:r w:rsidR="00FC1339">
        <w:rPr>
          <w:rFonts w:ascii="Times New Roman" w:hAnsi="Times New Roman" w:cs="Times New Roman"/>
          <w:sz w:val="24"/>
          <w:szCs w:val="24"/>
        </w:rPr>
        <w:t xml:space="preserve"> </w:t>
      </w:r>
      <w:r w:rsidR="00207454">
        <w:rPr>
          <w:rFonts w:ascii="Times New Roman" w:hAnsi="Times New Roman" w:cs="Times New Roman"/>
          <w:sz w:val="24"/>
          <w:szCs w:val="24"/>
        </w:rPr>
        <w:t>zonas e municípios da origem e do destino da viagem, a hora de saída e chegada, entre outras</w:t>
      </w:r>
      <w:r w:rsidR="00FC1339">
        <w:rPr>
          <w:rFonts w:ascii="Times New Roman" w:hAnsi="Times New Roman" w:cs="Times New Roman"/>
          <w:sz w:val="24"/>
          <w:szCs w:val="24"/>
        </w:rPr>
        <w:t xml:space="preserve"> informações</w:t>
      </w:r>
      <w:r w:rsidR="00207454">
        <w:rPr>
          <w:rFonts w:ascii="Times New Roman" w:hAnsi="Times New Roman" w:cs="Times New Roman"/>
          <w:sz w:val="24"/>
          <w:szCs w:val="24"/>
        </w:rPr>
        <w:t xml:space="preserve"> (CITAÇÂO). </w:t>
      </w:r>
    </w:p>
    <w:p w:rsidR="00876058" w:rsidRDefault="00207454"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o presente trabalho foram filtradas informações relativas somente às viagens – modais principais, tempo de duração (da viagem e dos trechos a pé), horário de saída e coordenadas</w:t>
      </w:r>
      <w:r w:rsidR="00876058">
        <w:rPr>
          <w:rFonts w:ascii="Times New Roman" w:hAnsi="Times New Roman" w:cs="Times New Roman"/>
          <w:sz w:val="24"/>
          <w:szCs w:val="24"/>
        </w:rPr>
        <w:t xml:space="preserve"> das origens e destinos. A partir dos modais principais, foram criados dois bancos de dados, um relativo ao transporte público (Metrô, Trem, Monotrilho, Ônibus/micro-ônibus/peruas municipais e metropolitanos) e transporte privado (Automóvel – passageiro ou motorista, táxi convencional e táxi não convencional). A opção dessa agregação foi feita em função da classificação modal que foi possível a partir dos dados da simulação das viagens. </w:t>
      </w:r>
    </w:p>
    <w:p w:rsidR="00ED50F9" w:rsidRDefault="00876058"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passo seguinte foi a espacialização dos bancos de dados, tanto o simulado como os bancos privado e público da OD. Utilizando o software aberto RStudio, foram utilizadas as coordenadas de origem e destino nos bancos para </w:t>
      </w:r>
      <w:r w:rsidR="001634A4">
        <w:rPr>
          <w:rFonts w:ascii="Times New Roman" w:hAnsi="Times New Roman" w:cs="Times New Roman"/>
          <w:sz w:val="24"/>
          <w:szCs w:val="24"/>
        </w:rPr>
        <w:t xml:space="preserve">criar dois </w:t>
      </w:r>
      <w:r w:rsidR="001634A4">
        <w:rPr>
          <w:rFonts w:ascii="Times New Roman" w:hAnsi="Times New Roman" w:cs="Times New Roman"/>
          <w:i/>
          <w:iCs/>
          <w:sz w:val="24"/>
          <w:szCs w:val="24"/>
        </w:rPr>
        <w:t>Shapefiles</w:t>
      </w:r>
      <w:r w:rsidR="001634A4">
        <w:rPr>
          <w:rFonts w:ascii="Times New Roman" w:hAnsi="Times New Roman" w:cs="Times New Roman"/>
          <w:sz w:val="24"/>
          <w:szCs w:val="24"/>
        </w:rPr>
        <w:t xml:space="preserve"> para cada banco, um a partir dos pontos de origem das viagens e outro a partir dos destinos, com os mesmos dados associados. Para a comparação do banco simulado com os bancos OD, foi criado um algoritmo, repetido para cada viagem dos Bancos OD. </w:t>
      </w:r>
    </w:p>
    <w:p w:rsidR="003B0BBA" w:rsidRDefault="001634A4"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Dada uma viagem OD, foram selecionadas todas as viagens simuladas com a origem dentro de um </w:t>
      </w:r>
      <w:r>
        <w:rPr>
          <w:rFonts w:ascii="Times New Roman" w:hAnsi="Times New Roman" w:cs="Times New Roman"/>
          <w:i/>
          <w:iCs/>
          <w:sz w:val="24"/>
          <w:szCs w:val="24"/>
        </w:rPr>
        <w:t xml:space="preserve">buffer </w:t>
      </w:r>
      <w:r>
        <w:rPr>
          <w:rFonts w:ascii="Times New Roman" w:hAnsi="Times New Roman" w:cs="Times New Roman"/>
          <w:sz w:val="24"/>
          <w:szCs w:val="24"/>
        </w:rPr>
        <w:t xml:space="preserve">de 1500m (escolhido por incluir 95% dos trajetos a pé para acessar os transportes); dessas viagens foi selecionado ainda o subconjunto de viagens simuladas em que os pontos de destino também se encontrassem dentro de um </w:t>
      </w:r>
      <w:r>
        <w:rPr>
          <w:rFonts w:ascii="Times New Roman" w:hAnsi="Times New Roman" w:cs="Times New Roman"/>
          <w:i/>
          <w:iCs/>
          <w:sz w:val="24"/>
          <w:szCs w:val="24"/>
        </w:rPr>
        <w:t>buffer</w:t>
      </w:r>
      <w:r>
        <w:rPr>
          <w:rFonts w:ascii="Times New Roman" w:hAnsi="Times New Roman" w:cs="Times New Roman"/>
          <w:sz w:val="24"/>
          <w:szCs w:val="24"/>
        </w:rPr>
        <w:t xml:space="preserve"> de 1500m do ponto de destino da viagem OD. A partir desse conjunto de viagens simuladas foi calculada a</w:t>
      </w:r>
      <w:r w:rsidR="00097631">
        <w:rPr>
          <w:rFonts w:ascii="Times New Roman" w:hAnsi="Times New Roman" w:cs="Times New Roman"/>
          <w:sz w:val="24"/>
          <w:szCs w:val="24"/>
        </w:rPr>
        <w:t xml:space="preserve"> média da duração simulada</w:t>
      </w:r>
      <w:r w:rsidR="00ED50F9">
        <w:rPr>
          <w:rFonts w:ascii="Times New Roman" w:hAnsi="Times New Roman" w:cs="Times New Roman"/>
          <w:sz w:val="24"/>
          <w:szCs w:val="24"/>
        </w:rPr>
        <w:t xml:space="preserve"> (considerando se a viagem comparada era de transporte público ou privado)</w:t>
      </w:r>
      <w:r w:rsidR="00097631">
        <w:rPr>
          <w:rFonts w:ascii="Times New Roman" w:hAnsi="Times New Roman" w:cs="Times New Roman"/>
          <w:sz w:val="24"/>
          <w:szCs w:val="24"/>
        </w:rPr>
        <w:t xml:space="preserve">, que por sua vez foi subtraída da soma da duaração da viagem OD, </w:t>
      </w:r>
      <w:r w:rsidR="00ED50F9">
        <w:rPr>
          <w:rFonts w:ascii="Times New Roman" w:hAnsi="Times New Roman" w:cs="Times New Roman"/>
          <w:sz w:val="24"/>
          <w:szCs w:val="24"/>
        </w:rPr>
        <w:t>d</w:t>
      </w:r>
      <w:r w:rsidR="00097631">
        <w:rPr>
          <w:rFonts w:ascii="Times New Roman" w:hAnsi="Times New Roman" w:cs="Times New Roman"/>
          <w:sz w:val="24"/>
          <w:szCs w:val="24"/>
        </w:rPr>
        <w:t xml:space="preserve">o tempo andando da origem e </w:t>
      </w:r>
      <w:r w:rsidR="00ED50F9">
        <w:rPr>
          <w:rFonts w:ascii="Times New Roman" w:hAnsi="Times New Roman" w:cs="Times New Roman"/>
          <w:sz w:val="24"/>
          <w:szCs w:val="24"/>
        </w:rPr>
        <w:t xml:space="preserve">do tempo </w:t>
      </w:r>
      <w:r w:rsidR="00097631">
        <w:rPr>
          <w:rFonts w:ascii="Times New Roman" w:hAnsi="Times New Roman" w:cs="Times New Roman"/>
          <w:sz w:val="24"/>
          <w:szCs w:val="24"/>
        </w:rPr>
        <w:t>até o destino da viagem OD, convertidos em segundos</w:t>
      </w:r>
      <w:r>
        <w:rPr>
          <w:rFonts w:ascii="Times New Roman" w:hAnsi="Times New Roman" w:cs="Times New Roman"/>
          <w:sz w:val="24"/>
          <w:szCs w:val="24"/>
        </w:rPr>
        <w:t>.</w:t>
      </w:r>
      <w:r w:rsidR="00097631">
        <w:rPr>
          <w:rFonts w:ascii="Times New Roman" w:hAnsi="Times New Roman" w:cs="Times New Roman"/>
          <w:sz w:val="24"/>
          <w:szCs w:val="24"/>
        </w:rPr>
        <w:t xml:space="preserve"> Esse algoritmo foi repetido para todas as viagens OD e a diferença calculada foi registrada para cada viagem. Uma variante desse algoritmo foi realiz</w:t>
      </w:r>
      <w:r w:rsidR="00ED50F9">
        <w:rPr>
          <w:rFonts w:ascii="Times New Roman" w:hAnsi="Times New Roman" w:cs="Times New Roman"/>
          <w:sz w:val="24"/>
          <w:szCs w:val="24"/>
        </w:rPr>
        <w:t>a</w:t>
      </w:r>
      <w:r w:rsidR="00097631">
        <w:rPr>
          <w:rFonts w:ascii="Times New Roman" w:hAnsi="Times New Roman" w:cs="Times New Roman"/>
          <w:sz w:val="24"/>
          <w:szCs w:val="24"/>
        </w:rPr>
        <w:t xml:space="preserve">da também, adicionando mais uma restrição para a seleção das viagens: além dos </w:t>
      </w:r>
      <w:r w:rsidR="00097631">
        <w:rPr>
          <w:rFonts w:ascii="Times New Roman" w:hAnsi="Times New Roman" w:cs="Times New Roman"/>
          <w:i/>
          <w:iCs/>
          <w:sz w:val="24"/>
          <w:szCs w:val="24"/>
        </w:rPr>
        <w:t>buffers</w:t>
      </w:r>
      <w:r w:rsidR="00097631">
        <w:rPr>
          <w:rFonts w:ascii="Times New Roman" w:hAnsi="Times New Roman" w:cs="Times New Roman"/>
          <w:sz w:val="24"/>
          <w:szCs w:val="24"/>
        </w:rPr>
        <w:t xml:space="preserve"> espaciais, foi utilizado um </w:t>
      </w:r>
      <w:r w:rsidR="00097631">
        <w:rPr>
          <w:rFonts w:ascii="Times New Roman" w:hAnsi="Times New Roman" w:cs="Times New Roman"/>
          <w:i/>
          <w:iCs/>
          <w:sz w:val="24"/>
          <w:szCs w:val="24"/>
        </w:rPr>
        <w:t>buffer</w:t>
      </w:r>
      <w:r w:rsidR="00097631">
        <w:rPr>
          <w:rFonts w:ascii="Times New Roman" w:hAnsi="Times New Roman" w:cs="Times New Roman"/>
          <w:sz w:val="24"/>
          <w:szCs w:val="24"/>
        </w:rPr>
        <w:t xml:space="preserve"> temporal, filtrando as viagens simulada que começassem duas horas antes ou depois da viagem OD.</w:t>
      </w:r>
    </w:p>
    <w:p w:rsidR="00097631" w:rsidRDefault="00097631" w:rsidP="00981B86">
      <w:pPr>
        <w:spacing w:after="0" w:line="240" w:lineRule="auto"/>
        <w:jc w:val="both"/>
        <w:rPr>
          <w:rFonts w:ascii="Times New Roman" w:hAnsi="Times New Roman" w:cs="Times New Roman"/>
          <w:sz w:val="24"/>
          <w:szCs w:val="24"/>
        </w:rPr>
      </w:pPr>
    </w:p>
    <w:p w:rsidR="00097631" w:rsidRDefault="00097631" w:rsidP="00981B8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3.3. Análise dos dados</w:t>
      </w:r>
    </w:p>
    <w:p w:rsidR="00A94BC9" w:rsidRDefault="001A09F2"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análise foi feita a partir da diferença calculada entre os tempos das viagens da Pesquisa OD e os tempo médios calculados para as viagens simuladas. Primeiro foi verificado se havia alguma dependência entre essa varia´vel e as outras variáveis presentes nos dados. Em seguida foi </w:t>
      </w:r>
      <w:r w:rsidR="00E35D6F">
        <w:rPr>
          <w:rFonts w:ascii="Times New Roman" w:hAnsi="Times New Roman" w:cs="Times New Roman"/>
          <w:sz w:val="24"/>
          <w:szCs w:val="24"/>
        </w:rPr>
        <w:t xml:space="preserve">verificado se havia alguma dependência espacial da distribuição dessa variável. Para isso os valores absolutos das diferenças das viagens de transporte público e privado, tanto para o caso com restrição temporal como para o sem, foram agupados nas zonas da pesquisa OD considerando tanto a origem como o destino das viagens. Assim, para cada zona OD foi atribuído um valor realtivo ao vloar absoluto médio da diferença calculada de tempos. No total foram analisados oito conjuntos de dados, relativos às combinações entre os fatores de análise (agrupando por região de Origem ou Destino, Transporte Público ou Privado, com ou sem restrição de tempo). A partir desses conjuntos de dados foram calculados os Is de Moran Globais, os índices de autocorrelação espacial local e </w:t>
      </w:r>
      <w:r w:rsidR="004D11A6">
        <w:rPr>
          <w:rFonts w:ascii="Times New Roman" w:hAnsi="Times New Roman" w:cs="Times New Roman"/>
          <w:sz w:val="24"/>
          <w:szCs w:val="24"/>
        </w:rPr>
        <w:t>a partir desses foram</w:t>
      </w:r>
      <w:r w:rsidR="00E35D6F">
        <w:rPr>
          <w:rFonts w:ascii="Times New Roman" w:hAnsi="Times New Roman" w:cs="Times New Roman"/>
          <w:sz w:val="24"/>
          <w:szCs w:val="24"/>
        </w:rPr>
        <w:t xml:space="preserve"> elaborados mapas </w:t>
      </w:r>
      <w:r w:rsidR="004D11A6">
        <w:rPr>
          <w:rFonts w:ascii="Times New Roman" w:hAnsi="Times New Roman" w:cs="Times New Roman"/>
          <w:sz w:val="24"/>
          <w:szCs w:val="24"/>
        </w:rPr>
        <w:t>de autocorrelação espacial (LISA)</w:t>
      </w:r>
      <w:r w:rsidR="00E35D6F">
        <w:rPr>
          <w:rFonts w:ascii="Times New Roman" w:hAnsi="Times New Roman" w:cs="Times New Roman"/>
          <w:sz w:val="24"/>
          <w:szCs w:val="24"/>
        </w:rPr>
        <w:t xml:space="preserve">.   </w:t>
      </w:r>
    </w:p>
    <w:p w:rsidR="00A94BC9" w:rsidRDefault="00A94BC9"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Por último foram realizados testes T </w:t>
      </w:r>
      <w:r w:rsidR="004D11A6">
        <w:rPr>
          <w:rFonts w:ascii="Times New Roman" w:hAnsi="Times New Roman" w:cs="Times New Roman"/>
          <w:sz w:val="24"/>
          <w:szCs w:val="24"/>
        </w:rPr>
        <w:t xml:space="preserve">para o conjunto de viagens de transporte público e privado usando a diferença calculada e os valores absolutos dessa diferença. Também foram </w:t>
      </w:r>
      <w:r w:rsidR="004D11A6">
        <w:rPr>
          <w:rFonts w:ascii="Times New Roman" w:hAnsi="Times New Roman" w:cs="Times New Roman"/>
          <w:sz w:val="24"/>
          <w:szCs w:val="24"/>
        </w:rPr>
        <w:lastRenderedPageBreak/>
        <w:t xml:space="preserve">feitos testes considerando tanto </w:t>
      </w:r>
      <w:r>
        <w:rPr>
          <w:rFonts w:ascii="Times New Roman" w:hAnsi="Times New Roman" w:cs="Times New Roman"/>
          <w:sz w:val="24"/>
          <w:szCs w:val="24"/>
        </w:rPr>
        <w:t xml:space="preserve">o caso </w:t>
      </w:r>
      <w:r w:rsidR="004D11A6">
        <w:rPr>
          <w:rFonts w:ascii="Times New Roman" w:hAnsi="Times New Roman" w:cs="Times New Roman"/>
          <w:sz w:val="24"/>
          <w:szCs w:val="24"/>
        </w:rPr>
        <w:t>sem</w:t>
      </w:r>
      <w:r>
        <w:rPr>
          <w:rFonts w:ascii="Times New Roman" w:hAnsi="Times New Roman" w:cs="Times New Roman"/>
          <w:sz w:val="24"/>
          <w:szCs w:val="24"/>
        </w:rPr>
        <w:t xml:space="preserve"> restrição de tempo como para o</w:t>
      </w:r>
      <w:r w:rsidR="004D11A6">
        <w:rPr>
          <w:rFonts w:ascii="Times New Roman" w:hAnsi="Times New Roman" w:cs="Times New Roman"/>
          <w:sz w:val="24"/>
          <w:szCs w:val="24"/>
        </w:rPr>
        <w:t xml:space="preserve"> caso com restrição de tempo</w:t>
      </w:r>
      <w:r>
        <w:rPr>
          <w:rFonts w:ascii="Times New Roman" w:hAnsi="Times New Roman" w:cs="Times New Roman"/>
          <w:sz w:val="24"/>
          <w:szCs w:val="24"/>
        </w:rPr>
        <w:t xml:space="preserve">. </w:t>
      </w:r>
    </w:p>
    <w:p w:rsidR="00A94BC9" w:rsidRPr="00A94BC9" w:rsidRDefault="00A94BC9" w:rsidP="00981B86">
      <w:pPr>
        <w:spacing w:after="0" w:line="240" w:lineRule="auto"/>
        <w:jc w:val="both"/>
        <w:rPr>
          <w:rFonts w:ascii="Calibri Light" w:hAnsi="Calibri Light" w:cs="Calibri Light"/>
          <w:noProof/>
          <w:sz w:val="16"/>
          <w:szCs w:val="18"/>
        </w:rPr>
      </w:pPr>
    </w:p>
    <w:p w:rsidR="0003553A" w:rsidRDefault="0003553A" w:rsidP="00981B86">
      <w:pPr>
        <w:spacing w:after="0" w:line="240" w:lineRule="auto"/>
        <w:jc w:val="both"/>
        <w:rPr>
          <w:rFonts w:ascii="Times New Roman" w:hAnsi="Times New Roman" w:cs="Times New Roman"/>
          <w:sz w:val="24"/>
          <w:szCs w:val="24"/>
        </w:rPr>
      </w:pPr>
    </w:p>
    <w:p w:rsidR="00ED17A8" w:rsidRPr="00122323" w:rsidRDefault="00ED17A8" w:rsidP="00981B86">
      <w:pPr>
        <w:pStyle w:val="Ttulo1"/>
        <w:spacing w:before="0" w:line="240" w:lineRule="auto"/>
        <w:contextualSpacing w:val="0"/>
        <w:jc w:val="both"/>
        <w:rPr>
          <w:b/>
          <w:lang w:val="pt-BR"/>
        </w:rPr>
      </w:pPr>
      <w:r>
        <w:rPr>
          <w:b/>
          <w:lang w:val="pt-BR"/>
        </w:rPr>
        <w:t>4. R</w:t>
      </w:r>
      <w:r w:rsidRPr="00122323">
        <w:rPr>
          <w:b/>
          <w:lang w:val="pt-BR"/>
        </w:rPr>
        <w:t>ESULTADOS</w:t>
      </w:r>
      <w:r>
        <w:rPr>
          <w:b/>
          <w:lang w:val="pt-BR"/>
        </w:rPr>
        <w:t xml:space="preserve"> E ANÁLISE</w:t>
      </w:r>
    </w:p>
    <w:p w:rsidR="004C5CE0" w:rsidRPr="007E6F4B" w:rsidRDefault="004C5CE0" w:rsidP="00981B86">
      <w:pPr>
        <w:pBdr>
          <w:top w:val="nil"/>
          <w:left w:val="nil"/>
          <w:bottom w:val="nil"/>
          <w:right w:val="nil"/>
          <w:between w:val="nil"/>
        </w:pBdr>
        <w:spacing w:after="0" w:line="240" w:lineRule="auto"/>
        <w:jc w:val="both"/>
        <w:rPr>
          <w:rFonts w:ascii="Times New Roman" w:hAnsi="Times New Roman" w:cs="Times New Roman"/>
        </w:rPr>
      </w:pPr>
    </w:p>
    <w:p w:rsidR="005162AC" w:rsidRDefault="00483C92" w:rsidP="00981B86">
      <w:pPr>
        <w:pStyle w:val="Ttulo1"/>
        <w:spacing w:before="0" w:line="240" w:lineRule="auto"/>
        <w:contextualSpacing w:val="0"/>
        <w:jc w:val="both"/>
        <w:rPr>
          <w:b/>
          <w:lang w:val="pt-BR"/>
        </w:rPr>
      </w:pPr>
      <w:bookmarkStart w:id="3" w:name="_Toc4083839"/>
      <w:bookmarkStart w:id="4" w:name="_Toc4584286"/>
      <w:r w:rsidRPr="00904DBB">
        <w:rPr>
          <w:b/>
          <w:lang w:val="pt-BR"/>
        </w:rPr>
        <w:t xml:space="preserve">5. </w:t>
      </w:r>
      <w:r w:rsidR="002842DE" w:rsidRPr="00904DBB">
        <w:rPr>
          <w:b/>
          <w:lang w:val="pt-BR"/>
        </w:rPr>
        <w:t>DISCUSSÃO</w:t>
      </w:r>
      <w:bookmarkEnd w:id="3"/>
      <w:bookmarkEnd w:id="4"/>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5" w:name="_Toc4584295"/>
    </w:p>
    <w:p w:rsidR="008B15A5" w:rsidRPr="008B15A5" w:rsidRDefault="008B15A5" w:rsidP="00981B86">
      <w:pPr>
        <w:pBdr>
          <w:top w:val="nil"/>
          <w:left w:val="nil"/>
          <w:bottom w:val="nil"/>
          <w:right w:val="nil"/>
          <w:between w:val="nil"/>
        </w:pBdr>
        <w:spacing w:after="0" w:line="240" w:lineRule="auto"/>
        <w:jc w:val="both"/>
        <w:rPr>
          <w:rFonts w:ascii="Times New Roman" w:hAnsi="Times New Roman" w:cs="Times New Roman"/>
          <w:sz w:val="24"/>
          <w:szCs w:val="24"/>
        </w:rPr>
      </w:pPr>
    </w:p>
    <w:p w:rsidR="00AA66BC" w:rsidRDefault="00D51EB7" w:rsidP="00981B86">
      <w:pPr>
        <w:pStyle w:val="Ttulo1"/>
        <w:spacing w:before="0" w:line="240" w:lineRule="auto"/>
        <w:contextualSpacing w:val="0"/>
        <w:jc w:val="both"/>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5"/>
      <w:r w:rsidR="00483C92">
        <w:rPr>
          <w:b/>
          <w:lang w:val="pt-BR"/>
        </w:rPr>
        <w:t xml:space="preserve"> BIBLIOGRÁFICAS</w:t>
      </w:r>
    </w:p>
    <w:p w:rsidR="003B6725" w:rsidRPr="00122323" w:rsidRDefault="003B6725" w:rsidP="009722B9">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9"/>
      <w:footerReference w:type="default" r:id="rId10"/>
      <w:headerReference w:type="first" r:id="rId11"/>
      <w:pgSz w:w="11906" w:h="16838"/>
      <w:pgMar w:top="1701" w:right="1134" w:bottom="1134" w:left="1701" w:header="1134"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958" w:rsidRDefault="003E1958" w:rsidP="00814D17">
      <w:pPr>
        <w:spacing w:after="0" w:line="240" w:lineRule="auto"/>
      </w:pPr>
      <w:r>
        <w:separator/>
      </w:r>
    </w:p>
  </w:endnote>
  <w:endnote w:type="continuationSeparator" w:id="1">
    <w:p w:rsidR="003E1958" w:rsidRDefault="003E1958" w:rsidP="00814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582807"/>
      <w:docPartObj>
        <w:docPartGallery w:val="Page Numbers (Bottom of Page)"/>
        <w:docPartUnique/>
      </w:docPartObj>
    </w:sdtPr>
    <w:sdtContent>
      <w:p w:rsidR="00034FE4" w:rsidRDefault="00034FE4">
        <w:pPr>
          <w:pStyle w:val="Rodap"/>
          <w:jc w:val="right"/>
        </w:pPr>
        <w:r>
          <w:rPr>
            <w:noProof/>
          </w:rPr>
          <w:fldChar w:fldCharType="begin"/>
        </w:r>
        <w:r>
          <w:rPr>
            <w:noProof/>
          </w:rPr>
          <w:instrText>PAGE   \* MERGEFORMAT</w:instrText>
        </w:r>
        <w:r>
          <w:rPr>
            <w:noProof/>
          </w:rPr>
          <w:fldChar w:fldCharType="separate"/>
        </w:r>
        <w:r w:rsidR="00FC1339">
          <w:rPr>
            <w:noProof/>
          </w:rPr>
          <w:t>10</w:t>
        </w:r>
        <w:r>
          <w:rPr>
            <w:noProof/>
          </w:rPr>
          <w:fldChar w:fldCharType="end"/>
        </w:r>
      </w:p>
    </w:sdtContent>
  </w:sdt>
  <w:p w:rsidR="00034FE4" w:rsidRDefault="00034FE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958" w:rsidRDefault="003E1958" w:rsidP="00814D17">
      <w:pPr>
        <w:spacing w:after="0" w:line="240" w:lineRule="auto"/>
      </w:pPr>
      <w:r>
        <w:separator/>
      </w:r>
    </w:p>
  </w:footnote>
  <w:footnote w:type="continuationSeparator" w:id="1">
    <w:p w:rsidR="003E1958" w:rsidRDefault="003E1958" w:rsidP="00814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FE4" w:rsidRDefault="00034FE4">
    <w:pPr>
      <w:pStyle w:val="Cabealho"/>
      <w:jc w:val="right"/>
    </w:pPr>
  </w:p>
  <w:p w:rsidR="00034FE4" w:rsidRPr="00B76E5A" w:rsidRDefault="00034FE4" w:rsidP="00DA1D3F">
    <w:pPr>
      <w:pStyle w:val="Cabealho"/>
      <w:tabs>
        <w:tab w:val="clear" w:pos="4252"/>
        <w:tab w:val="clear" w:pos="8504"/>
        <w:tab w:val="left" w:pos="36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FE4" w:rsidRDefault="00034FE4">
    <w:pPr>
      <w:pStyle w:val="Cabealho"/>
      <w:jc w:val="right"/>
    </w:pPr>
    <w:r>
      <w:rPr>
        <w:noProof/>
      </w:rPr>
      <w:fldChar w:fldCharType="begin"/>
    </w:r>
    <w:r>
      <w:rPr>
        <w:noProof/>
      </w:rPr>
      <w:instrText>PAGE   \* MERGEFORMAT</w:instrText>
    </w:r>
    <w:r>
      <w:rPr>
        <w:noProof/>
      </w:rPr>
      <w:fldChar w:fldCharType="separate"/>
    </w:r>
    <w:r>
      <w:rPr>
        <w:noProof/>
      </w:rPr>
      <w:t>i</w:t>
    </w:r>
    <w:r>
      <w:rPr>
        <w:noProof/>
      </w:rPr>
      <w:fldChar w:fldCharType="end"/>
    </w:r>
  </w:p>
  <w:p w:rsidR="00034FE4" w:rsidRDefault="00034FE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12C2ED0"/>
    <w:multiLevelType w:val="hybridMultilevel"/>
    <w:tmpl w:val="3F6431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664C4FD0"/>
    <w:multiLevelType w:val="hybridMultilevel"/>
    <w:tmpl w:val="4BE86B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F47173B"/>
    <w:multiLevelType w:val="hybridMultilevel"/>
    <w:tmpl w:val="EDC660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
  </w:num>
  <w:num w:numId="5">
    <w:abstractNumId w:val="7"/>
  </w:num>
  <w:num w:numId="6">
    <w:abstractNumId w:val="9"/>
  </w:num>
  <w:num w:numId="7">
    <w:abstractNumId w:val="4"/>
  </w:num>
  <w:num w:numId="8">
    <w:abstractNumId w:val="16"/>
  </w:num>
  <w:num w:numId="9">
    <w:abstractNumId w:val="10"/>
  </w:num>
  <w:num w:numId="10">
    <w:abstractNumId w:val="14"/>
  </w:num>
  <w:num w:numId="11">
    <w:abstractNumId w:val="13"/>
  </w:num>
  <w:num w:numId="12">
    <w:abstractNumId w:val="0"/>
  </w:num>
  <w:num w:numId="13">
    <w:abstractNumId w:val="8"/>
  </w:num>
  <w:num w:numId="14">
    <w:abstractNumId w:val="5"/>
  </w:num>
  <w:num w:numId="15">
    <w:abstractNumId w:val="2"/>
  </w:num>
  <w:num w:numId="16">
    <w:abstractNumId w:val="17"/>
  </w:num>
  <w:num w:numId="17">
    <w:abstractNumId w:val="11"/>
  </w:num>
  <w:num w:numId="18">
    <w:abstractNumId w:val="12"/>
  </w:num>
  <w:num w:numId="19">
    <w:abstractNumId w:val="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9"/>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1A71"/>
    <w:rsid w:val="00011B6D"/>
    <w:rsid w:val="000122E6"/>
    <w:rsid w:val="00012410"/>
    <w:rsid w:val="00013155"/>
    <w:rsid w:val="000131BC"/>
    <w:rsid w:val="000136DA"/>
    <w:rsid w:val="000142EF"/>
    <w:rsid w:val="00014B3E"/>
    <w:rsid w:val="00015559"/>
    <w:rsid w:val="0001628D"/>
    <w:rsid w:val="000173C9"/>
    <w:rsid w:val="000175AD"/>
    <w:rsid w:val="0002046B"/>
    <w:rsid w:val="000215FE"/>
    <w:rsid w:val="0002183D"/>
    <w:rsid w:val="00021CCC"/>
    <w:rsid w:val="0002283E"/>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4FE4"/>
    <w:rsid w:val="0003553A"/>
    <w:rsid w:val="00035674"/>
    <w:rsid w:val="00035F8C"/>
    <w:rsid w:val="000365D3"/>
    <w:rsid w:val="0003670B"/>
    <w:rsid w:val="00036DF0"/>
    <w:rsid w:val="00037760"/>
    <w:rsid w:val="000378E8"/>
    <w:rsid w:val="00040485"/>
    <w:rsid w:val="000404ED"/>
    <w:rsid w:val="0004086B"/>
    <w:rsid w:val="00040E2C"/>
    <w:rsid w:val="00040EC3"/>
    <w:rsid w:val="00041B9C"/>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2D11"/>
    <w:rsid w:val="00052E57"/>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631"/>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679"/>
    <w:rsid w:val="000C6751"/>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539"/>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36"/>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855"/>
    <w:rsid w:val="00141A13"/>
    <w:rsid w:val="00142B3D"/>
    <w:rsid w:val="00142CCF"/>
    <w:rsid w:val="00142D3A"/>
    <w:rsid w:val="001437D0"/>
    <w:rsid w:val="00143EE5"/>
    <w:rsid w:val="00144003"/>
    <w:rsid w:val="00144246"/>
    <w:rsid w:val="00144651"/>
    <w:rsid w:val="0014535C"/>
    <w:rsid w:val="001462A4"/>
    <w:rsid w:val="00146374"/>
    <w:rsid w:val="0014664C"/>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6F4A"/>
    <w:rsid w:val="001577E5"/>
    <w:rsid w:val="001578F2"/>
    <w:rsid w:val="00157F41"/>
    <w:rsid w:val="0016093C"/>
    <w:rsid w:val="00161104"/>
    <w:rsid w:val="00161581"/>
    <w:rsid w:val="00161D16"/>
    <w:rsid w:val="001626EF"/>
    <w:rsid w:val="00162E10"/>
    <w:rsid w:val="00162EC2"/>
    <w:rsid w:val="00163402"/>
    <w:rsid w:val="001634A4"/>
    <w:rsid w:val="00163B18"/>
    <w:rsid w:val="00164135"/>
    <w:rsid w:val="00164817"/>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156B"/>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5C98"/>
    <w:rsid w:val="00196308"/>
    <w:rsid w:val="00196A69"/>
    <w:rsid w:val="00196E67"/>
    <w:rsid w:val="0019769F"/>
    <w:rsid w:val="001A01CB"/>
    <w:rsid w:val="001A09F2"/>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B8E"/>
    <w:rsid w:val="001C0D6F"/>
    <w:rsid w:val="001C10F3"/>
    <w:rsid w:val="001C15E3"/>
    <w:rsid w:val="001C1B5F"/>
    <w:rsid w:val="001C2C73"/>
    <w:rsid w:val="001C3B98"/>
    <w:rsid w:val="001C4D7A"/>
    <w:rsid w:val="001C517C"/>
    <w:rsid w:val="001C5342"/>
    <w:rsid w:val="001C5589"/>
    <w:rsid w:val="001C5A72"/>
    <w:rsid w:val="001C5D14"/>
    <w:rsid w:val="001C5E48"/>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454"/>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27B"/>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1F5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37B66"/>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7FC"/>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094"/>
    <w:rsid w:val="002A467D"/>
    <w:rsid w:val="002A4E02"/>
    <w:rsid w:val="002A4FF8"/>
    <w:rsid w:val="002A51F9"/>
    <w:rsid w:val="002A52B8"/>
    <w:rsid w:val="002A55C2"/>
    <w:rsid w:val="002A57C2"/>
    <w:rsid w:val="002A60CB"/>
    <w:rsid w:val="002A63C8"/>
    <w:rsid w:val="002A74F8"/>
    <w:rsid w:val="002A764C"/>
    <w:rsid w:val="002A7AE1"/>
    <w:rsid w:val="002B052F"/>
    <w:rsid w:val="002B08FC"/>
    <w:rsid w:val="002B0BB0"/>
    <w:rsid w:val="002B18C0"/>
    <w:rsid w:val="002B1B42"/>
    <w:rsid w:val="002B222A"/>
    <w:rsid w:val="002B27C3"/>
    <w:rsid w:val="002B27D9"/>
    <w:rsid w:val="002B2E06"/>
    <w:rsid w:val="002B2E60"/>
    <w:rsid w:val="002B4094"/>
    <w:rsid w:val="002B4784"/>
    <w:rsid w:val="002B67CC"/>
    <w:rsid w:val="002B6F62"/>
    <w:rsid w:val="002B7C81"/>
    <w:rsid w:val="002C022F"/>
    <w:rsid w:val="002C058D"/>
    <w:rsid w:val="002C07C8"/>
    <w:rsid w:val="002C11B1"/>
    <w:rsid w:val="002C1BF3"/>
    <w:rsid w:val="002C1D65"/>
    <w:rsid w:val="002C310F"/>
    <w:rsid w:val="002C373B"/>
    <w:rsid w:val="002C39DB"/>
    <w:rsid w:val="002C44CF"/>
    <w:rsid w:val="002C525C"/>
    <w:rsid w:val="002C53F0"/>
    <w:rsid w:val="002C5E1E"/>
    <w:rsid w:val="002C674D"/>
    <w:rsid w:val="002D062F"/>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076F1"/>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719"/>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213"/>
    <w:rsid w:val="0033076D"/>
    <w:rsid w:val="00330B6D"/>
    <w:rsid w:val="00331803"/>
    <w:rsid w:val="003321CC"/>
    <w:rsid w:val="00332553"/>
    <w:rsid w:val="003329F5"/>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AE"/>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DF"/>
    <w:rsid w:val="00373CF5"/>
    <w:rsid w:val="00373EC0"/>
    <w:rsid w:val="00374584"/>
    <w:rsid w:val="00374922"/>
    <w:rsid w:val="00374BCD"/>
    <w:rsid w:val="003758F9"/>
    <w:rsid w:val="0037595B"/>
    <w:rsid w:val="00375AD4"/>
    <w:rsid w:val="003766E4"/>
    <w:rsid w:val="00377DD0"/>
    <w:rsid w:val="00377E2B"/>
    <w:rsid w:val="00380529"/>
    <w:rsid w:val="00381662"/>
    <w:rsid w:val="00382191"/>
    <w:rsid w:val="00383BF4"/>
    <w:rsid w:val="003841F0"/>
    <w:rsid w:val="00384DA2"/>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1609"/>
    <w:rsid w:val="003A23CD"/>
    <w:rsid w:val="003A2EEA"/>
    <w:rsid w:val="003A3214"/>
    <w:rsid w:val="003A4472"/>
    <w:rsid w:val="003A4AAF"/>
    <w:rsid w:val="003A52BC"/>
    <w:rsid w:val="003A5C25"/>
    <w:rsid w:val="003A636E"/>
    <w:rsid w:val="003A795C"/>
    <w:rsid w:val="003A7994"/>
    <w:rsid w:val="003B037E"/>
    <w:rsid w:val="003B0BBA"/>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C3B"/>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1958"/>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0B4D"/>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17E9E"/>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24A9"/>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A88"/>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11A6"/>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8D3"/>
    <w:rsid w:val="004E0BF9"/>
    <w:rsid w:val="004E0FBE"/>
    <w:rsid w:val="004E131C"/>
    <w:rsid w:val="004E1C2C"/>
    <w:rsid w:val="004E333F"/>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5D23"/>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B00"/>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17ACC"/>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6664"/>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6CE4"/>
    <w:rsid w:val="005573C3"/>
    <w:rsid w:val="005573D0"/>
    <w:rsid w:val="005575A5"/>
    <w:rsid w:val="00557A70"/>
    <w:rsid w:val="00557D9B"/>
    <w:rsid w:val="00560CB4"/>
    <w:rsid w:val="00562214"/>
    <w:rsid w:val="005624CC"/>
    <w:rsid w:val="00562AA5"/>
    <w:rsid w:val="00563E13"/>
    <w:rsid w:val="005647FE"/>
    <w:rsid w:val="005648F1"/>
    <w:rsid w:val="00564FB3"/>
    <w:rsid w:val="00565239"/>
    <w:rsid w:val="00565389"/>
    <w:rsid w:val="00565616"/>
    <w:rsid w:val="00565A0E"/>
    <w:rsid w:val="00565AC9"/>
    <w:rsid w:val="00566A71"/>
    <w:rsid w:val="00566FBC"/>
    <w:rsid w:val="00567430"/>
    <w:rsid w:val="00570AED"/>
    <w:rsid w:val="00570B48"/>
    <w:rsid w:val="00570D90"/>
    <w:rsid w:val="00571C8A"/>
    <w:rsid w:val="005722FC"/>
    <w:rsid w:val="00572455"/>
    <w:rsid w:val="00572D59"/>
    <w:rsid w:val="00573200"/>
    <w:rsid w:val="0057364C"/>
    <w:rsid w:val="00573986"/>
    <w:rsid w:val="00573B86"/>
    <w:rsid w:val="00574104"/>
    <w:rsid w:val="0057563E"/>
    <w:rsid w:val="005757C4"/>
    <w:rsid w:val="00575834"/>
    <w:rsid w:val="00575BB1"/>
    <w:rsid w:val="00576759"/>
    <w:rsid w:val="005805A1"/>
    <w:rsid w:val="00580CD8"/>
    <w:rsid w:val="00580D70"/>
    <w:rsid w:val="00580DC9"/>
    <w:rsid w:val="00580ED6"/>
    <w:rsid w:val="005812CF"/>
    <w:rsid w:val="00581670"/>
    <w:rsid w:val="00581712"/>
    <w:rsid w:val="00582690"/>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5AD"/>
    <w:rsid w:val="005A38DA"/>
    <w:rsid w:val="005A3A69"/>
    <w:rsid w:val="005A3ADE"/>
    <w:rsid w:val="005A3F0A"/>
    <w:rsid w:val="005A4D14"/>
    <w:rsid w:val="005A4ED9"/>
    <w:rsid w:val="005A592D"/>
    <w:rsid w:val="005A5E84"/>
    <w:rsid w:val="005A5F6F"/>
    <w:rsid w:val="005A6702"/>
    <w:rsid w:val="005A69B3"/>
    <w:rsid w:val="005A6DEF"/>
    <w:rsid w:val="005A7656"/>
    <w:rsid w:val="005A7A94"/>
    <w:rsid w:val="005A7FE3"/>
    <w:rsid w:val="005B13BC"/>
    <w:rsid w:val="005B1781"/>
    <w:rsid w:val="005B18DE"/>
    <w:rsid w:val="005B18E4"/>
    <w:rsid w:val="005B1A0E"/>
    <w:rsid w:val="005B20DB"/>
    <w:rsid w:val="005B2904"/>
    <w:rsid w:val="005B3506"/>
    <w:rsid w:val="005B3587"/>
    <w:rsid w:val="005B4680"/>
    <w:rsid w:val="005B5D85"/>
    <w:rsid w:val="005B5DC1"/>
    <w:rsid w:val="005B726A"/>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6D44"/>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61C"/>
    <w:rsid w:val="005E7E0F"/>
    <w:rsid w:val="005F001E"/>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283"/>
    <w:rsid w:val="00601DB4"/>
    <w:rsid w:val="006023EA"/>
    <w:rsid w:val="00603120"/>
    <w:rsid w:val="0060318B"/>
    <w:rsid w:val="006032B0"/>
    <w:rsid w:val="006035FE"/>
    <w:rsid w:val="00603F2D"/>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0CB"/>
    <w:rsid w:val="00633171"/>
    <w:rsid w:val="006331BB"/>
    <w:rsid w:val="006340A2"/>
    <w:rsid w:val="006347B4"/>
    <w:rsid w:val="00634BDC"/>
    <w:rsid w:val="00635A82"/>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6E92"/>
    <w:rsid w:val="0066708B"/>
    <w:rsid w:val="0066746F"/>
    <w:rsid w:val="00670783"/>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9F7"/>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5C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0F42"/>
    <w:rsid w:val="00710FCB"/>
    <w:rsid w:val="007111E9"/>
    <w:rsid w:val="00711428"/>
    <w:rsid w:val="0071159A"/>
    <w:rsid w:val="007116C1"/>
    <w:rsid w:val="007120DC"/>
    <w:rsid w:val="00713689"/>
    <w:rsid w:val="00713C35"/>
    <w:rsid w:val="00714671"/>
    <w:rsid w:val="007146E3"/>
    <w:rsid w:val="00714780"/>
    <w:rsid w:val="00715029"/>
    <w:rsid w:val="00715B46"/>
    <w:rsid w:val="00715C03"/>
    <w:rsid w:val="0071682A"/>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958"/>
    <w:rsid w:val="00726AFE"/>
    <w:rsid w:val="007277CC"/>
    <w:rsid w:val="0073031C"/>
    <w:rsid w:val="007303D4"/>
    <w:rsid w:val="00731A52"/>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02"/>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4486"/>
    <w:rsid w:val="007B5E7C"/>
    <w:rsid w:val="007B66D8"/>
    <w:rsid w:val="007B6855"/>
    <w:rsid w:val="007B690B"/>
    <w:rsid w:val="007B69A8"/>
    <w:rsid w:val="007B6FA7"/>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076"/>
    <w:rsid w:val="00800254"/>
    <w:rsid w:val="008005D3"/>
    <w:rsid w:val="00800B27"/>
    <w:rsid w:val="00800C7C"/>
    <w:rsid w:val="0080155A"/>
    <w:rsid w:val="00802889"/>
    <w:rsid w:val="00802B68"/>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6C66"/>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058"/>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23E0"/>
    <w:rsid w:val="00892D2A"/>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C8C"/>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5D"/>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3EF1"/>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7C4"/>
    <w:rsid w:val="00965E44"/>
    <w:rsid w:val="00965F49"/>
    <w:rsid w:val="009660A9"/>
    <w:rsid w:val="00967CD2"/>
    <w:rsid w:val="009718C3"/>
    <w:rsid w:val="009722B9"/>
    <w:rsid w:val="009722CB"/>
    <w:rsid w:val="009724DC"/>
    <w:rsid w:val="00972AE3"/>
    <w:rsid w:val="009739F8"/>
    <w:rsid w:val="0097463C"/>
    <w:rsid w:val="00974C80"/>
    <w:rsid w:val="009765AD"/>
    <w:rsid w:val="0097727C"/>
    <w:rsid w:val="00977304"/>
    <w:rsid w:val="009806F5"/>
    <w:rsid w:val="00980ED9"/>
    <w:rsid w:val="0098162A"/>
    <w:rsid w:val="00981B86"/>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B07"/>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54C"/>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16990"/>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15"/>
    <w:rsid w:val="00A446F7"/>
    <w:rsid w:val="00A44D95"/>
    <w:rsid w:val="00A4514A"/>
    <w:rsid w:val="00A47145"/>
    <w:rsid w:val="00A47271"/>
    <w:rsid w:val="00A4739C"/>
    <w:rsid w:val="00A47EC7"/>
    <w:rsid w:val="00A516DD"/>
    <w:rsid w:val="00A5237D"/>
    <w:rsid w:val="00A5266B"/>
    <w:rsid w:val="00A5272E"/>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9F0"/>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1D08"/>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BC9"/>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4CE"/>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857"/>
    <w:rsid w:val="00AF4A9C"/>
    <w:rsid w:val="00AF4B20"/>
    <w:rsid w:val="00AF4BC2"/>
    <w:rsid w:val="00AF5658"/>
    <w:rsid w:val="00AF5B7C"/>
    <w:rsid w:val="00AF5CEC"/>
    <w:rsid w:val="00AF6B65"/>
    <w:rsid w:val="00B00259"/>
    <w:rsid w:val="00B00723"/>
    <w:rsid w:val="00B00B70"/>
    <w:rsid w:val="00B0120C"/>
    <w:rsid w:val="00B02415"/>
    <w:rsid w:val="00B03C34"/>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1E0A"/>
    <w:rsid w:val="00B21F5B"/>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D2C"/>
    <w:rsid w:val="00B32FA3"/>
    <w:rsid w:val="00B337AE"/>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55C"/>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91F"/>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4B40"/>
    <w:rsid w:val="00BE51BD"/>
    <w:rsid w:val="00BE5329"/>
    <w:rsid w:val="00BE5828"/>
    <w:rsid w:val="00BE6540"/>
    <w:rsid w:val="00BE69E7"/>
    <w:rsid w:val="00BE7658"/>
    <w:rsid w:val="00BE7780"/>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BF704C"/>
    <w:rsid w:val="00BF7552"/>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1DE8"/>
    <w:rsid w:val="00C32579"/>
    <w:rsid w:val="00C325A1"/>
    <w:rsid w:val="00C3336E"/>
    <w:rsid w:val="00C33D70"/>
    <w:rsid w:val="00C3400A"/>
    <w:rsid w:val="00C349B0"/>
    <w:rsid w:val="00C34AFB"/>
    <w:rsid w:val="00C34F8D"/>
    <w:rsid w:val="00C3505B"/>
    <w:rsid w:val="00C36843"/>
    <w:rsid w:val="00C36F56"/>
    <w:rsid w:val="00C376DD"/>
    <w:rsid w:val="00C417FE"/>
    <w:rsid w:val="00C41850"/>
    <w:rsid w:val="00C42122"/>
    <w:rsid w:val="00C42776"/>
    <w:rsid w:val="00C431CB"/>
    <w:rsid w:val="00C43F82"/>
    <w:rsid w:val="00C43FDD"/>
    <w:rsid w:val="00C453C0"/>
    <w:rsid w:val="00C4569D"/>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433B"/>
    <w:rsid w:val="00C657C4"/>
    <w:rsid w:val="00C65C33"/>
    <w:rsid w:val="00C65EBD"/>
    <w:rsid w:val="00C660DC"/>
    <w:rsid w:val="00C669A8"/>
    <w:rsid w:val="00C675C6"/>
    <w:rsid w:val="00C67F2C"/>
    <w:rsid w:val="00C719F6"/>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DB8"/>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59"/>
    <w:rsid w:val="00C969F7"/>
    <w:rsid w:val="00C9786E"/>
    <w:rsid w:val="00C97D00"/>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1A1"/>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4E8"/>
    <w:rsid w:val="00CC3916"/>
    <w:rsid w:val="00CC3F31"/>
    <w:rsid w:val="00CC420A"/>
    <w:rsid w:val="00CC5810"/>
    <w:rsid w:val="00CC5AF6"/>
    <w:rsid w:val="00CC62F1"/>
    <w:rsid w:val="00CC6B83"/>
    <w:rsid w:val="00CC6DBB"/>
    <w:rsid w:val="00CC740F"/>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E65F8"/>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06CE"/>
    <w:rsid w:val="00D1119D"/>
    <w:rsid w:val="00D115F8"/>
    <w:rsid w:val="00D11B80"/>
    <w:rsid w:val="00D12A08"/>
    <w:rsid w:val="00D13106"/>
    <w:rsid w:val="00D13AA1"/>
    <w:rsid w:val="00D13EC1"/>
    <w:rsid w:val="00D15D0C"/>
    <w:rsid w:val="00D15D51"/>
    <w:rsid w:val="00D16149"/>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27DD3"/>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A12"/>
    <w:rsid w:val="00D53CC0"/>
    <w:rsid w:val="00D54098"/>
    <w:rsid w:val="00D54176"/>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401"/>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655C"/>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4A14"/>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62D"/>
    <w:rsid w:val="00DB0E6F"/>
    <w:rsid w:val="00DB1978"/>
    <w:rsid w:val="00DB1DCC"/>
    <w:rsid w:val="00DB2689"/>
    <w:rsid w:val="00DB58DE"/>
    <w:rsid w:val="00DB5F89"/>
    <w:rsid w:val="00DB7121"/>
    <w:rsid w:val="00DB72A5"/>
    <w:rsid w:val="00DC0013"/>
    <w:rsid w:val="00DC0344"/>
    <w:rsid w:val="00DC0496"/>
    <w:rsid w:val="00DC0A0C"/>
    <w:rsid w:val="00DC2190"/>
    <w:rsid w:val="00DC226F"/>
    <w:rsid w:val="00DC359D"/>
    <w:rsid w:val="00DC3D5F"/>
    <w:rsid w:val="00DC42E7"/>
    <w:rsid w:val="00DC4A9C"/>
    <w:rsid w:val="00DC5025"/>
    <w:rsid w:val="00DC6480"/>
    <w:rsid w:val="00DC6B53"/>
    <w:rsid w:val="00DC6F9D"/>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D792F"/>
    <w:rsid w:val="00DE0469"/>
    <w:rsid w:val="00DE0A26"/>
    <w:rsid w:val="00DE0B70"/>
    <w:rsid w:val="00DE0D16"/>
    <w:rsid w:val="00DE11DF"/>
    <w:rsid w:val="00DE1E28"/>
    <w:rsid w:val="00DE267A"/>
    <w:rsid w:val="00DE2C98"/>
    <w:rsid w:val="00DE33F5"/>
    <w:rsid w:val="00DE427B"/>
    <w:rsid w:val="00DE44F3"/>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B2A"/>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3A8"/>
    <w:rsid w:val="00E16471"/>
    <w:rsid w:val="00E17162"/>
    <w:rsid w:val="00E17861"/>
    <w:rsid w:val="00E204E3"/>
    <w:rsid w:val="00E20733"/>
    <w:rsid w:val="00E211B0"/>
    <w:rsid w:val="00E21484"/>
    <w:rsid w:val="00E215EE"/>
    <w:rsid w:val="00E21C19"/>
    <w:rsid w:val="00E224F4"/>
    <w:rsid w:val="00E234AE"/>
    <w:rsid w:val="00E23958"/>
    <w:rsid w:val="00E24330"/>
    <w:rsid w:val="00E26C7C"/>
    <w:rsid w:val="00E2706C"/>
    <w:rsid w:val="00E274E9"/>
    <w:rsid w:val="00E27C1A"/>
    <w:rsid w:val="00E30440"/>
    <w:rsid w:val="00E312D8"/>
    <w:rsid w:val="00E32338"/>
    <w:rsid w:val="00E32C95"/>
    <w:rsid w:val="00E330A0"/>
    <w:rsid w:val="00E330CF"/>
    <w:rsid w:val="00E3317C"/>
    <w:rsid w:val="00E34AB5"/>
    <w:rsid w:val="00E34E9F"/>
    <w:rsid w:val="00E3553A"/>
    <w:rsid w:val="00E3560A"/>
    <w:rsid w:val="00E35D6F"/>
    <w:rsid w:val="00E3632F"/>
    <w:rsid w:val="00E3650B"/>
    <w:rsid w:val="00E36F1D"/>
    <w:rsid w:val="00E37E69"/>
    <w:rsid w:val="00E4090B"/>
    <w:rsid w:val="00E4107F"/>
    <w:rsid w:val="00E42291"/>
    <w:rsid w:val="00E42336"/>
    <w:rsid w:val="00E42597"/>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23B9"/>
    <w:rsid w:val="00E63004"/>
    <w:rsid w:val="00E63896"/>
    <w:rsid w:val="00E64264"/>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49BB"/>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2FE4"/>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0F9"/>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EC5"/>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39D"/>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61B"/>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5E5E"/>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30B8"/>
    <w:rsid w:val="00F54485"/>
    <w:rsid w:val="00F549BE"/>
    <w:rsid w:val="00F554EC"/>
    <w:rsid w:val="00F55C53"/>
    <w:rsid w:val="00F5699E"/>
    <w:rsid w:val="00F571E7"/>
    <w:rsid w:val="00F60E68"/>
    <w:rsid w:val="00F60EDE"/>
    <w:rsid w:val="00F615BD"/>
    <w:rsid w:val="00F61BBD"/>
    <w:rsid w:val="00F61E04"/>
    <w:rsid w:val="00F62BDA"/>
    <w:rsid w:val="00F63211"/>
    <w:rsid w:val="00F637CC"/>
    <w:rsid w:val="00F63F51"/>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3921"/>
    <w:rsid w:val="00F84117"/>
    <w:rsid w:val="00F84250"/>
    <w:rsid w:val="00F86033"/>
    <w:rsid w:val="00F86046"/>
    <w:rsid w:val="00F8623A"/>
    <w:rsid w:val="00F86737"/>
    <w:rsid w:val="00F86797"/>
    <w:rsid w:val="00F8688E"/>
    <w:rsid w:val="00F86C9F"/>
    <w:rsid w:val="00F86CA7"/>
    <w:rsid w:val="00F902A4"/>
    <w:rsid w:val="00F907DA"/>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1611"/>
    <w:rsid w:val="00FA1DD8"/>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040"/>
    <w:rsid w:val="00FB2477"/>
    <w:rsid w:val="00FB3C45"/>
    <w:rsid w:val="00FB4A7A"/>
    <w:rsid w:val="00FB5BF0"/>
    <w:rsid w:val="00FB5E6C"/>
    <w:rsid w:val="00FB6EE0"/>
    <w:rsid w:val="00FB6FB6"/>
    <w:rsid w:val="00FB7F3A"/>
    <w:rsid w:val="00FC1339"/>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4F2"/>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MenoPendente2">
    <w:name w:val="Menção Pendente2"/>
    <w:basedOn w:val="Fontepargpadro"/>
    <w:uiPriority w:val="99"/>
    <w:semiHidden/>
    <w:unhideWhenUsed/>
    <w:rsid w:val="001243FE"/>
    <w:rPr>
      <w:color w:val="605E5C"/>
      <w:shd w:val="clear" w:color="auto" w:fill="E1DFDD"/>
    </w:rPr>
  </w:style>
  <w:style w:type="character" w:customStyle="1" w:styleId="UnresolvedMention">
    <w:name w:val="Unresolved Mention"/>
    <w:basedOn w:val="Fontepargpadro"/>
    <w:uiPriority w:val="99"/>
    <w:semiHidden/>
    <w:unhideWhenUsed/>
    <w:rsid w:val="00CA71A1"/>
    <w:rPr>
      <w:color w:val="605E5C"/>
      <w:shd w:val="clear" w:color="auto" w:fill="E1DFDD"/>
    </w:rPr>
  </w:style>
  <w:style w:type="character" w:styleId="TextodoEspaoReservado">
    <w:name w:val="Placeholder Text"/>
    <w:basedOn w:val="Fontepargpadro"/>
    <w:uiPriority w:val="99"/>
    <w:semiHidden/>
    <w:rsid w:val="00C6433B"/>
    <w:rPr>
      <w:color w:val="808080"/>
    </w:rPr>
  </w:style>
</w:styles>
</file>

<file path=word/webSettings.xml><?xml version="1.0" encoding="utf-8"?>
<w:webSettings xmlns:r="http://schemas.openxmlformats.org/officeDocument/2006/relationships" xmlns:w="http://schemas.openxmlformats.org/wordprocessingml/2006/main">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722367973">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059041434">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685E"/>
    <w:rsid w:val="004B68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B68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D8EBBCE3-79BD-4BD2-BB21-F72DAF83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11</Pages>
  <Words>5895</Words>
  <Characters>31836</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B1gH34d</dc:creator>
  <cp:lastModifiedBy>teste</cp:lastModifiedBy>
  <cp:revision>5</cp:revision>
  <cp:lastPrinted>2020-05-20T16:49:00Z</cp:lastPrinted>
  <dcterms:created xsi:type="dcterms:W3CDTF">2020-06-04T21:28:00Z</dcterms:created>
  <dcterms:modified xsi:type="dcterms:W3CDTF">2020-06-05T23:30:00Z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