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uma</w:t>
      </w:r>
      <w:r>
        <w:t xml:space="preserve"> </w:t>
      </w:r>
      <w:r>
        <w:t xml:space="preserve">replicação</w:t>
      </w:r>
    </w:p>
    <w:bookmarkStart w:id="20" w:name="referências-para-interpretar-o-iat"/>
    <w:p>
      <w:pPr>
        <w:pStyle w:val="Heading2"/>
      </w:pPr>
      <w:r>
        <w:t xml:space="preserve">Referências para interpretar o IAT</w:t>
      </w:r>
    </w:p>
    <w:p>
      <w:pPr>
        <w:pStyle w:val="FirstParagraph"/>
      </w:pPr>
      <w:r>
        <w:t xml:space="preserve">IAT: absolute d of 0.15, 0.35, and 0.65 are considered small, medium, and large level of bias for individual scores. Positive d means bias towards arts / against Math.</w:t>
      </w:r>
    </w:p>
    <w:bookmarkEnd w:id="20"/>
    <w:bookmarkStart w:id="29" w:name="análise-de-uma-replicação"/>
    <w:p>
      <w:pPr>
        <w:pStyle w:val="Heading2"/>
      </w:pPr>
      <w:r>
        <w:t xml:space="preserve">Análise de uma replicação</w:t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arquivo_dados),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"cccdc"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(iat)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session_id  &lt;chr&gt; "2443384", "2443392", "2443401", "2443436", "2443445", "24~</w:t>
      </w:r>
      <w:r>
        <w:br/>
      </w:r>
      <w:r>
        <w:rPr>
          <w:rStyle w:val="VerbatimChar"/>
        </w:rPr>
        <w:t xml:space="preserve">## $ referrer    &lt;chr&gt; "uva", "uva", "uva", "uva", "uva", "uva", "uva", "uva", "u~</w:t>
      </w:r>
      <w:r>
        <w:br/>
      </w:r>
      <w:r>
        <w:rPr>
          <w:rStyle w:val="VerbatimChar"/>
        </w:rPr>
        <w:t xml:space="preserve">## $ sex         &lt;ord&gt; f, m, f, f, m, f, m, f, f, f, m, m, f, f, m, f, f, f, f, f~</w:t>
      </w:r>
      <w:r>
        <w:br/>
      </w:r>
      <w:r>
        <w:rPr>
          <w:rStyle w:val="VerbatimChar"/>
        </w:rPr>
        <w:t xml:space="preserve">## $ d_art       &lt;dbl&gt; 0.96727471, 0.36139986, 0.49682691, 0.70144695, 0.92737860~</w:t>
      </w:r>
      <w:r>
        <w:br/>
      </w:r>
      <w:r>
        <w:rPr>
          <w:rStyle w:val="VerbatimChar"/>
        </w:rPr>
        <w:t xml:space="preserve">## $ iat_exclude &lt;chr&gt; "Include", "Include", "Include", "Include", "Include", "In~</w:t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       n</w:t>
      </w:r>
      <w:r>
        <w:br/>
      </w:r>
      <w:r>
        <w:rPr>
          <w:rStyle w:val="VerbatimChar"/>
        </w:rPr>
        <w:t xml:space="preserve">##   &lt;ord&gt; &lt;int&gt;</w:t>
      </w:r>
      <w:r>
        <w:br/>
      </w:r>
      <w:r>
        <w:rPr>
          <w:rStyle w:val="VerbatimChar"/>
        </w:rPr>
        <w:t xml:space="preserve">## 1 m        24</w:t>
      </w:r>
      <w:r>
        <w:br/>
      </w:r>
      <w:r>
        <w:rPr>
          <w:rStyle w:val="VerbatimChar"/>
        </w:rPr>
        <w:t xml:space="preserve">## 2 f        57</w:t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d_art,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d_art"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um-lab-parte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mediana=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(d_art), 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(d_art), </w:t>
      </w:r>
      <w:r>
        <w:rPr>
          <w:rStyle w:val="AttributeTok"/>
        </w:rPr>
        <w:t xml:space="preserve">desvio_padrao=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(d_art),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sex       n mediana  media desvio_padrao</w:t>
      </w:r>
      <w:r>
        <w:br/>
      </w:r>
      <w:r>
        <w:rPr>
          <w:rStyle w:val="VerbatimChar"/>
        </w:rPr>
        <w:t xml:space="preserve">##   &lt;ord&gt; &lt;int&gt;   &lt;dbl&gt;  &lt;dbl&gt;         &lt;dbl&gt;</w:t>
      </w:r>
      <w:r>
        <w:br/>
      </w:r>
      <w:r>
        <w:rPr>
          <w:rStyle w:val="VerbatimChar"/>
        </w:rPr>
        <w:t xml:space="preserve">## 1 m        24   0.190 0.0992         0.522</w:t>
      </w:r>
      <w:r>
        <w:br/>
      </w:r>
      <w:r>
        <w:rPr>
          <w:rStyle w:val="VerbatimChar"/>
        </w:rPr>
        <w:t xml:space="preserve">## 2 f        57   0.719 0.623          0.432</w:t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d_art))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um-lab-parte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d_art))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 média (ponto vermelho) de d_art na amostra"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um-lab-parte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ual-a-diferença-na-amostra"/>
    <w:p>
      <w:pPr>
        <w:pStyle w:val="Heading5"/>
      </w:pPr>
      <w:r>
        <w:t xml:space="preserve">Qual a diferença na amostra</w:t>
      </w:r>
    </w:p>
    <w:p>
      <w:pPr>
        <w:pStyle w:val="SourceCode"/>
      </w:pPr>
      <w:r>
        <w:rPr>
          <w:rStyle w:val="NormalTok"/>
        </w:rPr>
        <w:t xml:space="preserve">agrupado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(d_art),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agrupado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    media</w:t>
      </w:r>
      <w:r>
        <w:br/>
      </w:r>
      <w:r>
        <w:rPr>
          <w:rStyle w:val="VerbatimChar"/>
        </w:rPr>
        <w:t xml:space="preserve">##   &lt;ord&gt;  &lt;dbl&gt;</w:t>
      </w:r>
      <w:r>
        <w:br/>
      </w:r>
      <w:r>
        <w:rPr>
          <w:rStyle w:val="VerbatimChar"/>
        </w:rPr>
        <w:t xml:space="preserve">## 1 m     0.0992</w:t>
      </w:r>
      <w:r>
        <w:br/>
      </w:r>
      <w:r>
        <w:rPr>
          <w:rStyle w:val="VerbatimChar"/>
        </w:rPr>
        <w:t xml:space="preserve">## 2 f     0.623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</w:t>
      </w:r>
    </w:p>
    <w:p>
      <w:pPr>
        <w:pStyle w:val="SourceCode"/>
      </w:pPr>
      <w:r>
        <w:rPr>
          <w:rStyle w:val="VerbatimChar"/>
        </w:rPr>
        <w:t xml:space="preserve">## [1] -0.5241867</w:t>
      </w:r>
    </w:p>
    <w:bookmarkEnd w:id="24"/>
    <w:bookmarkStart w:id="27" w:name="comparação-via-ics"/>
    <w:p>
      <w:pPr>
        <w:pStyle w:val="Heading4"/>
      </w:pPr>
      <w:r>
        <w:t xml:space="preserve">Comparação via 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i) {</w:t>
      </w:r>
      <w:r>
        <w:br/>
      </w:r>
      <w:r>
        <w:rPr>
          <w:rStyle w:val="NormalTok"/>
        </w:rPr>
        <w:t xml:space="preserve">    agrupado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(d_art),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theta,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(booted,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(ci)</w:t>
      </w:r>
    </w:p>
    <w:p>
      <w:pPr>
        <w:pStyle w:val="SourceCode"/>
      </w:pPr>
      <w:r>
        <w:rPr>
          <w:rStyle w:val="VerbatimChar"/>
        </w:rPr>
        <w:t xml:space="preserve">## Rows: 1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statistic &lt;dbl&gt; -0.5241867</w:t>
      </w:r>
      <w:r>
        <w:br/>
      </w:r>
      <w:r>
        <w:rPr>
          <w:rStyle w:val="VerbatimChar"/>
        </w:rPr>
        <w:t xml:space="preserve">## $ bias      &lt;dbl&gt; 0.005515139</w:t>
      </w:r>
      <w:r>
        <w:br/>
      </w:r>
      <w:r>
        <w:rPr>
          <w:rStyle w:val="VerbatimChar"/>
        </w:rPr>
        <w:t xml:space="preserve">## $ std.error &lt;dbl&gt; 0.1211306</w:t>
      </w:r>
      <w:r>
        <w:br/>
      </w:r>
      <w:r>
        <w:rPr>
          <w:rStyle w:val="VerbatimChar"/>
        </w:rPr>
        <w:t xml:space="preserve">## $ conf.low  &lt;dbl&gt; -0.7613867</w:t>
      </w:r>
      <w:r>
        <w:br/>
      </w:r>
      <w:r>
        <w:rPr>
          <w:rStyle w:val="VerbatimChar"/>
        </w:rPr>
        <w:t xml:space="preserve">## $ conf.high &lt;dbl&gt; -0.2872469</w:t>
      </w:r>
    </w:p>
    <w:p>
      <w:pPr>
        <w:pStyle w:val="SourceCode"/>
      </w:pPr>
      <w:r>
        <w:rPr>
          <w:rStyle w:val="NormalTok"/>
        </w:rPr>
        <w:t xml:space="preserve">ci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statistic,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das médias"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"IAT homens - mulheres"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um-lab-parte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d_art))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statistic,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"IAT homens - mulheres"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um-lab-parte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(ci)</w:t>
      </w:r>
    </w:p>
    <w:p>
      <w:pPr>
        <w:pStyle w:val="SourceCode"/>
      </w:pPr>
      <w:r>
        <w:rPr>
          <w:rStyle w:val="VerbatimChar"/>
        </w:rPr>
        <w:t xml:space="preserve">## Rows: 1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statistic &lt;dbl&gt; -0.5241867</w:t>
      </w:r>
      <w:r>
        <w:br/>
      </w:r>
      <w:r>
        <w:rPr>
          <w:rStyle w:val="VerbatimChar"/>
        </w:rPr>
        <w:t xml:space="preserve">## $ bias      &lt;dbl&gt; 0.005515139</w:t>
      </w:r>
      <w:r>
        <w:br/>
      </w:r>
      <w:r>
        <w:rPr>
          <w:rStyle w:val="VerbatimChar"/>
        </w:rPr>
        <w:t xml:space="preserve">## $ std.error &lt;dbl&gt; 0.1211306</w:t>
      </w:r>
      <w:r>
        <w:br/>
      </w:r>
      <w:r>
        <w:rPr>
          <w:rStyle w:val="VerbatimChar"/>
        </w:rPr>
        <w:t xml:space="preserve">## $ conf.low  &lt;dbl&gt; -0.7613867</w:t>
      </w:r>
      <w:r>
        <w:br/>
      </w:r>
      <w:r>
        <w:rPr>
          <w:rStyle w:val="VerbatimChar"/>
        </w:rPr>
        <w:t xml:space="preserve">## $ conf.high &lt;dbl&gt; -0.2872469</w:t>
      </w:r>
    </w:p>
    <w:bookmarkEnd w:id="27"/>
    <w:bookmarkStart w:id="28" w:name="conclusão"/>
    <w:p>
      <w:pPr>
        <w:pStyle w:val="Heading3"/>
      </w:pPr>
      <w:r>
        <w:t xml:space="preserve">Conclusão</w:t>
      </w:r>
    </w:p>
    <w:p>
      <w:pPr>
        <w:pStyle w:val="FirstParagraph"/>
      </w:pPr>
      <w:r>
        <w:t xml:space="preserve">Utilizando a base de dados da University of Virginia (uva.csv), tem-se as observações abaixo:</w:t>
      </w:r>
    </w:p>
    <w:p>
      <w:pPr>
        <w:pStyle w:val="BodyText"/>
      </w:pPr>
      <w:r>
        <w:t xml:space="preserve">Em média, as mulheres que participaram do experimento tiveram uma associação implícita (medida pelo IAT) positiva em relação à matemática e também forte, se levarmos em conta uma alta taxa de mulheres com aversão acima de 0,5 na medida. No total de 57 pessoas do sexo feminino analisadas, a média da distribuição ficou em torno de 0,62 com um desvio padrão de 0,43, já a mediana ficou em torno de 0,72, indicando uma alta preferência à artes em relação a matemática.</w:t>
      </w:r>
    </w:p>
    <w:p>
      <w:pPr>
        <w:pStyle w:val="BodyText"/>
      </w:pPr>
      <w:r>
        <w:t xml:space="preserve">Para as pessoas do sexo masculino analisadas, 24 no total, tiveram uma associação também positiva com a matemática, no caso a média da distribuição ficou acima de 0, porém foi bem fraca, ao contrário que a das mulheres, com uma média em torno de 0,1 e um desvio padrão de 0,5, e a mediana bem próxima à média, atingindo 0,19.</w:t>
      </w:r>
    </w:p>
    <w:p>
      <w:pPr>
        <w:pStyle w:val="BodyText"/>
      </w:pPr>
      <w:r>
        <w:t xml:space="preserve">Levando em conta apenas a diferença das médias de IAT, tem-se uma diferença realmente considerável entre homens e mulheres, em torno de -0,52, significando uma preferência à matemática em relação à artes, apesar das mulheres preferirem artes. Levando em consideração o Intervalo de Confiança com valor de 95%, a diferença pode ser bem grande, em que os valores mínimo e máximo do intervalo são -0,77 e -0,29, respectivamente.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uma replicação</dc:title>
  <dc:creator/>
  <cp:keywords/>
  <dcterms:created xsi:type="dcterms:W3CDTF">2021-05-01T22:40:31Z</dcterms:created>
  <dcterms:modified xsi:type="dcterms:W3CDTF">2021-05-01T22:40:31Z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theme">
    <vt:lpwstr>sandstone</vt:lpwstr>
  </property>
</Properties>
</file>