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A2" w:rsidRDefault="00AC3695">
      <w:bookmarkStart w:id="0" w:name="_GoBack"/>
      <w:r>
        <w:t>Exploratory Data Analysis is an important part of the process regardless of the end use of the model. This provides a better understanding of the data we are dealing with and it is a good step to correct/clean some of the issues that might be present on the data and therefore optimize the data being used</w:t>
      </w:r>
      <w:r w:rsidR="0000016D">
        <w:t xml:space="preserve">. It also helps to </w:t>
      </w:r>
      <w:r>
        <w:t xml:space="preserve">start getting some initial impressions of how the data looks like in terms of basic statistics (distribution, mean, </w:t>
      </w:r>
      <w:proofErr w:type="spellStart"/>
      <w:r>
        <w:t>etc</w:t>
      </w:r>
      <w:proofErr w:type="spellEnd"/>
      <w:r>
        <w:t>) which could lead to some valuable inputs. This is valuable since at this stage we are getting a better idea of the kind of statistical tools we will need to use in depth later on in the predictive model phase</w:t>
      </w:r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95"/>
    <w:rsid w:val="0000016D"/>
    <w:rsid w:val="00A932AA"/>
    <w:rsid w:val="00AC3695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8FF8-4CF5-4FBB-8ADE-1166D931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2020-10-20T20:26:00Z</dcterms:created>
  <dcterms:modified xsi:type="dcterms:W3CDTF">2020-10-20T20:53:00Z</dcterms:modified>
</cp:coreProperties>
</file>