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88" w:rsidRPr="001E3288" w:rsidRDefault="001E3288" w:rsidP="001E32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04 Code Talk</w:t>
      </w:r>
    </w:p>
    <w:p w:rsidR="001E3288" w:rsidRPr="001E3288" w:rsidRDefault="001E3288" w:rsidP="001E3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88">
        <w:rPr>
          <w:rFonts w:ascii="Times New Roman" w:eastAsia="Times New Roman" w:hAnsi="Times New Roman" w:cs="Times New Roman"/>
          <w:sz w:val="24"/>
          <w:szCs w:val="24"/>
        </w:rPr>
        <w:t>The data set that we worked with had full names of all passengers. Where you work, what are the precautions taken to ensure that people are not easily identifiable?</w:t>
      </w:r>
    </w:p>
    <w:p w:rsidR="001E3288" w:rsidRDefault="001E3288" w:rsidP="001E3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EA2" w:rsidRDefault="00AD16A1">
      <w:r>
        <w:rPr>
          <w:rFonts w:ascii="Times New Roman" w:eastAsia="Times New Roman" w:hAnsi="Times New Roman" w:cs="Times New Roman"/>
          <w:sz w:val="24"/>
          <w:szCs w:val="24"/>
        </w:rPr>
        <w:t>In my current and previous position I never worked directly with passengers data, so I am curious on how people working with people’s data handle the situation to ensure they are not easily identifiable. The only example were I had to mask some information to protect the identity of the client (customer) was when presenting data about a project or product to a potential new client for the GE Shop Services for turbojet/turbofan engines. We needed to show the data/trends and tools we were able to offer to them as well as some of the advantages our current customers experience such as: improvements on engine performance &amp; improvements on fuel consumption e, all this by making sure that the data coming from each of the customers were not identifiable (labels, locations and/or anything that could potentially lead to identify the customers/airlines. Some of the processes we followed were: change the label/names and location of the engines and instead plot/present everything in terms of ambient conditions, if possible take a random sample from all the data points available removing any labels.</w:t>
      </w:r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88"/>
    <w:rsid w:val="001E3288"/>
    <w:rsid w:val="002A23F1"/>
    <w:rsid w:val="00A932AA"/>
    <w:rsid w:val="00AD16A1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D2C1-7CB7-4CD0-B5B4-8D7818F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E3288"/>
  </w:style>
  <w:style w:type="character" w:customStyle="1" w:styleId="total-items">
    <w:name w:val="total-items"/>
    <w:basedOn w:val="DefaultParagraphFont"/>
    <w:rsid w:val="001E3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2</cp:revision>
  <dcterms:created xsi:type="dcterms:W3CDTF">2021-10-26T13:21:00Z</dcterms:created>
  <dcterms:modified xsi:type="dcterms:W3CDTF">2021-10-27T20:28:00Z</dcterms:modified>
</cp:coreProperties>
</file>