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Documento de Projeto de Software</w:t>
      </w:r>
    </w:p>
    <w:p>
      <w:pPr>
        <w:jc w:val="both"/>
        <w:rPr>
          <w:rFonts w:hint="default" w:ascii="Times New Roman" w:hAnsi="Times New Roman" w:eastAsia="TimesNew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Projeto: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Versão: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1.0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Responsáveis: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Jerffeson Gomes e Rodolfo Medeiros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  <w:t>Introdução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Este documento apresenta o documento de projeto (design) do sistema de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 Essa atividade foi conduzida em refinamentos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sucessivos, começando pelo projeto da arquitetura do sistema, passando ao detalhamento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dos componentes da arquitetura, até chegar ao projeto detalhado das classes. Este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documento está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organizado da seguinte forma: a seção 2 apresenta a plataforma de software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 ser utilizada na implementação do sistema; a seção 3 discute aspectos do projeto da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arquitetura do sistema; as seções 4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finalmente, a seção 5 apresentam os modelos relativos aos subsistemas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identificados;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Plataforma de Implementação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O sistema em questão trata-se de um Sistema de Informação e apresenta 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seguintes características: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/>
        <w:ind w:left="1260" w:leftChars="0" w:hanging="420" w:firstLineChars="0"/>
        <w:jc w:val="left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Envolve grande quantidade de dados e a sua gerência deve ser feita usando um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banco de dados;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Há uma grande quantidade de interfaces com o usuário;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O sistema deverá ser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multiplataforma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(Ou seja, acessível por celular, computador, tablet)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Levando-se em consideração essas características, decidiu-se implementar 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istema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para a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em uma plataforma Web,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usando a linguagem de programação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Java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 banco de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dados relacional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MySQL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Arquitetura de Software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Como se pode perceber pela especificação de requisitos para o sistema em questão,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não há grandes restrições de desempenho e disponibilidade, ainda que algumas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restrições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tenham sido explicitamente apontadas. Assim, levando-se em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consideração os requisitos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para o sistema proposto, foram considerados como os principais atributos de qualidade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serem incorporados ao sistema os seguintes, apresentados juntamente com as táticas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serem aplicadas: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Usabilidade: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interface de ser simples e intuitiva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Prover ao usuário, sempre que possível, a entrada de informações por meio de seleção ao invés da digitação de informações.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interface deve esta desvinculada a qualquer função de acesso a base de dados ou processamento de informações;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840" w:left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NewRoman" w:hAnsi="TimesNewRoman" w:eastAsia="TimesNewRoman"/>
          <w:sz w:val="23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Manutenibilidade:</w:t>
      </w:r>
    </w:p>
    <w:p>
      <w:pPr>
        <w:numPr>
          <w:ilvl w:val="1"/>
          <w:numId w:val="4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Coerência semântica: a organização do sistema deve se dar de modo que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as responsabilidades em um módulo trabalhem em conjunto sem depender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excessivamente de outros módulos;</w:t>
      </w:r>
    </w:p>
    <w:p>
      <w:pPr>
        <w:numPr>
          <w:ilvl w:val="1"/>
          <w:numId w:val="4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Uso de Padrões de projeto que organizem sua estrutura lógica;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840" w:left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Segurança:</w:t>
      </w:r>
    </w:p>
    <w:p>
      <w:pPr>
        <w:numPr>
          <w:ilvl w:val="1"/>
          <w:numId w:val="5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Autenticação de usuários por meio de login e senha;</w:t>
      </w:r>
    </w:p>
    <w:p>
      <w:pPr>
        <w:numPr>
          <w:ilvl w:val="1"/>
          <w:numId w:val="5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Com usuário autenticado ele poderá ter acesso a todas as funcionalidades da plataforma;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Ainda que os demais atributos de qualidade não tenham sido considerados como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sendo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condutores da arquitetura, algumas táticas foram aplicadas visando garantir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 nível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atendimento requerido. A seguir, as táticas consideradas são listadas:</w:t>
      </w:r>
    </w:p>
    <w:p>
      <w:pPr>
        <w:spacing w:beforeLines="0" w:afterLines="0" w:line="360" w:lineRule="auto"/>
        <w:ind w:left="0" w:leftChars="0" w:firstLine="420" w:firstLineChars="175"/>
        <w:jc w:val="left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Portabilidade: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Será suportado pelos navegadores Google Chrome versão 53 ou superior e Firefox versão 48 ou superior.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Tomando por base as características do sistema discutidas na seção 2 e os atributos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de qualidade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táticas selecionadas para tratá-los apresentados anteriormente, decidiu-se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adotar um estilo combinando camadas e partições.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Inicialmente, duas partições principais foram definidas, procurando-se preservar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divisão em subsistemas realizada na fase de análise. Cada uma dessas partições, por sua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vez, está organizada em três camadas, a saber: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C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amadas de Interface com o Usuário (ciu),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Lógica de Negócio (cln)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Gerência de Dados (cgd).</w:t>
      </w:r>
    </w:p>
    <w:p>
      <w:pPr>
        <w:spacing w:beforeLines="0" w:afterLines="0" w:line="360" w:lineRule="auto"/>
        <w:ind w:left="0" w:leftChars="0" w:firstLine="420" w:firstLineChars="175"/>
        <w:jc w:val="both"/>
      </w:pPr>
      <w:r>
        <w:drawing>
          <wp:inline distT="0" distB="0" distL="114300" distR="114300">
            <wp:extent cx="5967730" cy="4802505"/>
            <wp:effectExtent l="0" t="0" r="1397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Lines="0" w:afterLines="0" w:line="360" w:lineRule="auto"/>
        <w:ind w:left="0" w:leftChars="0" w:firstLine="420" w:firstLineChars="175"/>
        <w:jc w:val="center"/>
        <w:rPr>
          <w:rFonts w:hint="default"/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 xml:space="preserve"> - Diagrama de Pacotes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420" w:leftChars="0"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 xml:space="preserve">Subsistema </w:t>
      </w:r>
      <w:r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  <w:t>Gerenciamento de Tarefas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8"/>
          <w:szCs w:val="28"/>
        </w:rPr>
      </w:pPr>
      <w:r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  <w:t xml:space="preserve">4.1 - </w:t>
      </w:r>
      <w:r>
        <w:rPr>
          <w:rFonts w:hint="default" w:ascii="Times New Roman" w:hAnsi="Times New Roman" w:eastAsia="TimesNewRoman" w:cs="Times New Roman"/>
          <w:sz w:val="28"/>
          <w:szCs w:val="28"/>
          <w:lang w:val="pt-BR"/>
        </w:rPr>
        <w:t>C</w:t>
      </w:r>
      <w:r>
        <w:rPr>
          <w:rFonts w:hint="default" w:ascii="Times New Roman" w:hAnsi="Times New Roman" w:eastAsia="TimesNewRoman" w:cs="Times New Roman"/>
          <w:sz w:val="28"/>
          <w:szCs w:val="28"/>
        </w:rPr>
        <w:t>amada de Interface com o Usuário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</w:pPr>
      <w:r>
        <w:drawing>
          <wp:inline distT="0" distB="0" distL="114300" distR="114300">
            <wp:extent cx="4380865" cy="3961765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beforeLines="0" w:afterLines="0" w:line="360" w:lineRule="auto"/>
        <w:ind w:firstLine="420" w:firstLineChars="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 - Diagrama de Classes (View)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b w:val="0"/>
          <w:bCs w:val="0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Para organizar construção da interface de usuário, será utilizado o padrão Model-View-Controler. Desse modo é possível dividir cada função da aplicação em níveis bem definidos, facilitando a construção e a manutenção.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  <w:t xml:space="preserve">4.2 - </w:t>
      </w:r>
      <w:r>
        <w:rPr>
          <w:rFonts w:hint="default" w:ascii="Times New Roman" w:hAnsi="Times New Roman" w:eastAsia="TimesNewRoman" w:cs="Times New Roman"/>
          <w:sz w:val="28"/>
          <w:szCs w:val="28"/>
          <w:lang w:val="pt-BR"/>
        </w:rPr>
        <w:t>C</w:t>
      </w:r>
      <w:r>
        <w:rPr>
          <w:rFonts w:hint="default" w:ascii="Times New Roman" w:hAnsi="Times New Roman" w:eastAsia="TimesNewRoman" w:cs="Times New Roman"/>
          <w:sz w:val="28"/>
          <w:szCs w:val="28"/>
        </w:rPr>
        <w:t>amada</w:t>
      </w:r>
      <w:r>
        <w:rPr>
          <w:rFonts w:hint="default" w:ascii="Times New Roman" w:hAnsi="Times New Roman" w:eastAsia="TimesNewRoman" w:cs="Times New Roman"/>
          <w:sz w:val="28"/>
          <w:szCs w:val="28"/>
          <w:lang w:val="pt-BR"/>
        </w:rPr>
        <w:t xml:space="preserve"> Lógica de Controle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420" w:leftChars="0"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Gerencia toda lógica de negócio e domínio do problema. Essa camadas se subdivide em dois pacotes: Componente de Gerencia de Atividade (cgt) onde irá conter a classe de controle do projeto e o Componente de Domínio do Problema (cdp) que conterá as classes lógicas do sistema.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420" w:leftChars="0"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figura 3 mostrar o diagrama de classes do pacote cdp: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420" w:leftChars="0"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drawing>
          <wp:inline distT="0" distB="0" distL="114300" distR="114300">
            <wp:extent cx="3114040" cy="1781175"/>
            <wp:effectExtent l="0" t="0" r="1016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Atendimento a Cliente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</w:p>
    <w:sectPr>
      <w:footnotePr>
        <w:pos w:val="beneathText"/>
        <w:numFmt w:val="decimal"/>
      </w:footnotePr>
      <w:pgSz w:w="12240" w:h="15840"/>
      <w:pgMar w:top="1701" w:right="1134" w:bottom="1134" w:left="1701" w:header="720" w:footer="720" w:gutter="0"/>
      <w:lnNumType w:countBy="0" w:distance="36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Ne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77401">
    <w:nsid w:val="57E2BD59"/>
    <w:multiLevelType w:val="singleLevel"/>
    <w:tmpl w:val="57E2BD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475603">
    <w:nsid w:val="57E2B653"/>
    <w:multiLevelType w:val="singleLevel"/>
    <w:tmpl w:val="57E2B653"/>
    <w:lvl w:ilvl="0" w:tentative="1">
      <w:start w:val="1"/>
      <w:numFmt w:val="decimal"/>
      <w:suff w:val="space"/>
      <w:lvlText w:val="%1."/>
      <w:lvlJc w:val="left"/>
    </w:lvl>
  </w:abstractNum>
  <w:abstractNum w:abstractNumId="1474478620">
    <w:nsid w:val="57E2C21C"/>
    <w:multiLevelType w:val="multilevel"/>
    <w:tmpl w:val="57E2C21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478861">
    <w:nsid w:val="57E2C30D"/>
    <w:multiLevelType w:val="multilevel"/>
    <w:tmpl w:val="57E2C30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479145">
    <w:nsid w:val="57E2C429"/>
    <w:multiLevelType w:val="multilevel"/>
    <w:tmpl w:val="57E2C42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74475603"/>
  </w:num>
  <w:num w:numId="2">
    <w:abstractNumId w:val="1474477401"/>
  </w:num>
  <w:num w:numId="3">
    <w:abstractNumId w:val="1474478620"/>
  </w:num>
  <w:num w:numId="4">
    <w:abstractNumId w:val="1474478861"/>
  </w:num>
  <w:num w:numId="5">
    <w:abstractNumId w:val="1474479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0147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2AE4A76"/>
    <w:rsid w:val="05351C19"/>
    <w:rsid w:val="057316FE"/>
    <w:rsid w:val="08882010"/>
    <w:rsid w:val="0F063E36"/>
    <w:rsid w:val="0F211906"/>
    <w:rsid w:val="264C74E4"/>
    <w:rsid w:val="3C4334ED"/>
    <w:rsid w:val="3D3D6F88"/>
    <w:rsid w:val="3F995E46"/>
    <w:rsid w:val="4C5E0D5A"/>
    <w:rsid w:val="593B2149"/>
    <w:rsid w:val="599F161A"/>
    <w:rsid w:val="617F76F8"/>
    <w:rsid w:val="705C05BD"/>
    <w:rsid w:val="7E522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2016-09-21T16:26:00Z</dcterms:created>
  <dc:creator>Jerffeson Gomes</dc:creator>
  <cp:lastModifiedBy>Jerffeson Gomes</cp:lastModifiedBy>
  <dcterms:modified xsi:type="dcterms:W3CDTF">2016-09-26T20:10:12Z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