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21-09-2026.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v1.7: </w:t>
            </w:r>
            <w:r>
              <w:rPr>
                <w:rFonts w:ascii="Calibri" w:hAnsi="Calibri"/>
                <w:color w:val="000000"/>
                <w:sz w:val="20"/>
              </w:rPr>
              <w:t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>se definió el modelo relacional completo del MVP (12 tablas, incluidas las de reservas, la de códigos de recuperación de contraseña y la de información de salud)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el Product Owner y el Scrum Master; la aprobación del Scrum Master se registró con el primer pull request del equipo, revisado y fusionado en GitHub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 El sistema suma 91 pruebas automatizadas (58 en el backend y 33 en el frontend) y 19 casos de prueba manuales aprobados.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v1.5 aprobada por Rodrigo Cárcamo Rojas (20-09-2026) y Luis Méndez (22-09-2026, mediante pull request revisado en GitHub); falta la aprobación de Nicolás Silva.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1.6 completada.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Quedan por realizar con el equipo la Sprint Review, la reunión retrospectiva y la aceptación formal del Product Owner en el documento de validación del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>iniciado el 21-09-2026 (semanas 7 y 8). Ya están implementadas y probadas FS-HU-15, FS-HU-17, FS-HU-18 y FS-HU-19; FS-HU-03, FS-HU-04 y FS-HU-13 se inician tras la planificación del sprint, donde el equipo asignará tareas, horas y responsables.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Sprints 3 a 5: </w:t>
            </w:r>
            <w:r>
              <w:rPr>
                <w:rFonts w:ascii="Calibri" w:hAnsi="Calibri"/>
                <w:color w:val="000000"/>
                <w:sz w:val="20"/>
              </w:rPr>
              <w:t>sus actividades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>no iniciada en su parte de integración porque requiere un ID de cliente de Google y una cuenta de correo del proyecto que aún no se ha podido crear. El botón ya está incorporado en las pantallas (desactivado) y la base de datos ya tiene la columna google_id, por lo que al obtener el ID solo falta conectar el endpoint. Si no se resuelve durante el Sprint 2, la historia pasa al Sprint 3.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