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Arial" w:hAnsi="Arial" w:eastAsia="Times New Roman" w:cs="Arial"/>
          <w:b/>
          <w:color w:val="000000"/>
          <w:sz w:val="36"/>
          <w:szCs w:val="36"/>
          <w:lang w:eastAsia="es-VE"/>
        </w:rPr>
      </w:pPr>
      <w:r>
        <w:rPr>
          <w:rFonts w:eastAsia="Times New Roman" w:cs="Arial" w:ascii="Arial" w:hAnsi="Arial"/>
          <w:b/>
          <w:color w:val="000000"/>
          <w:sz w:val="36"/>
          <w:szCs w:val="36"/>
          <w:lang w:eastAsia="es-VE"/>
        </w:rPr>
        <w:t xml:space="preserve">Resumen de la </w:t>
      </w:r>
    </w:p>
    <w:p>
      <w:pPr>
        <w:pStyle w:val="Normal"/>
        <w:spacing w:lineRule="auto" w:line="240" w:before="0" w:after="0"/>
        <w:jc w:val="center"/>
        <w:rPr>
          <w:rFonts w:ascii="Arial" w:hAnsi="Arial" w:eastAsia="Times New Roman" w:cs="Arial"/>
          <w:b/>
          <w:color w:val="000000"/>
          <w:sz w:val="36"/>
          <w:szCs w:val="36"/>
          <w:lang w:eastAsia="es-VE"/>
        </w:rPr>
      </w:pPr>
      <w:r>
        <w:rPr>
          <w:rFonts w:eastAsia="Times New Roman" w:cs="Arial" w:ascii="Arial" w:hAnsi="Arial"/>
          <w:b/>
          <w:color w:val="000000"/>
          <w:sz w:val="36"/>
          <w:szCs w:val="36"/>
          <w:lang w:eastAsia="es-VE"/>
        </w:rPr>
        <w:t>Reunión Retrospectiva</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t>Información de la empresa y proyecto:</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tbl>
      <w:tblPr>
        <w:tblW w:w="8870" w:type="dxa"/>
        <w:jc w:val="start"/>
        <w:tblInd w:w="108" w:type="dxa"/>
        <w:tblLayout w:type="fixed"/>
        <w:tblCellMar>
          <w:top w:w="0" w:type="dxa"/>
          <w:start w:w="108" w:type="dxa"/>
          <w:bottom w:w="0" w:type="dxa"/>
          <w:end w:w="108" w:type="dxa"/>
        </w:tblCellMar>
      </w:tblPr>
      <w:tblGrid>
        <w:gridCol w:w="2835"/>
        <w:gridCol w:w="6035"/>
      </w:tblGrid>
      <w:tr>
        <w:trPr/>
        <w:tc>
          <w:tcPr>
            <w:tcW w:w="28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Empresa / Organización</w:t>
            </w:r>
          </w:p>
        </w:tc>
        <w:tc>
          <w:tcPr>
            <w:tcW w:w="603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color w:val="000000"/>
                <w:sz w:val="24"/>
                <w:szCs w:val="24"/>
                <w:lang w:eastAsia="es-VE"/>
              </w:rPr>
            </w:pPr>
            <w:r>
              <w:rPr>
                <w:rFonts w:ascii="Calibri" w:hAnsi="Calibri"/>
                <w:b w:val="0"/>
                <w:i w:val="0"/>
                <w:color w:val="000000"/>
                <w:sz w:val="21"/>
              </w:rPr>
              <w:t>Duoc UC. Escuela de Informática y Telecomunicaciones</w:t>
            </w:r>
          </w:p>
        </w:tc>
      </w:tr>
      <w:tr>
        <w:trPr/>
        <w:tc>
          <w:tcPr>
            <w:tcW w:w="283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Proyecto</w:t>
            </w:r>
          </w:p>
        </w:tc>
        <w:tc>
          <w:tcPr>
            <w:tcW w:w="603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color w:val="000000"/>
                <w:sz w:val="24"/>
                <w:szCs w:val="24"/>
                <w:lang w:eastAsia="es-VE"/>
              </w:rPr>
            </w:pPr>
            <w:r>
              <w:rPr>
                <w:rFonts w:ascii="Calibri" w:hAnsi="Calibri"/>
                <w:b w:val="0"/>
                <w:i w:val="0"/>
                <w:color w:val="000000"/>
                <w:sz w:val="21"/>
              </w:rPr>
              <w:t>FitSearch</w:t>
            </w:r>
          </w:p>
        </w:tc>
      </w:tr>
    </w:tbl>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t>Información de la reunión:</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tbl>
      <w:tblPr>
        <w:tblW w:w="8870" w:type="dxa"/>
        <w:jc w:val="start"/>
        <w:tblInd w:w="108" w:type="dxa"/>
        <w:tblLayout w:type="fixed"/>
        <w:tblCellMar>
          <w:top w:w="0" w:type="dxa"/>
          <w:start w:w="108" w:type="dxa"/>
          <w:bottom w:w="0" w:type="dxa"/>
          <w:end w:w="108" w:type="dxa"/>
        </w:tblCellMar>
      </w:tblPr>
      <w:tblGrid>
        <w:gridCol w:w="3261"/>
        <w:gridCol w:w="5609"/>
      </w:tblGrid>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Lugar</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color w:val="000000"/>
                <w:sz w:val="24"/>
                <w:szCs w:val="24"/>
                <w:lang w:eastAsia="es-VE"/>
              </w:rPr>
            </w:pPr>
            <w:r>
              <w:rPr>
                <w:rFonts w:ascii="Calibri" w:hAnsi="Calibri"/>
                <w:b w:val="0"/>
                <w:i w:val="0"/>
                <w:color w:val="000000"/>
                <w:sz w:val="21"/>
              </w:rPr>
              <w:t>Retrospectiva escrita (asíncrona) por WhatsApp: por la dificultad para coordinar horarios, cada integrante respondió por escrito las tres preguntas y las respuestas se consolidan en el formulario, con las iniciales de quien planteó cada punto (RC, LM, NS).</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Fecha</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color w:val="000000"/>
                <w:sz w:val="24"/>
                <w:szCs w:val="24"/>
                <w:lang w:eastAsia="es-VE"/>
              </w:rPr>
            </w:pPr>
            <w:r>
              <w:rPr>
                <w:rFonts w:ascii="Calibri" w:hAnsi="Calibri"/>
                <w:b w:val="0"/>
                <w:i w:val="0"/>
                <w:color w:val="000000"/>
                <w:sz w:val="21"/>
              </w:rPr>
              <w:t>24-09-2026</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Número de iteración / sprint</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color w:val="000000"/>
                <w:sz w:val="24"/>
                <w:szCs w:val="24"/>
                <w:lang w:eastAsia="es-VE"/>
              </w:rPr>
            </w:pPr>
            <w:r>
              <w:rPr>
                <w:rFonts w:ascii="Calibri" w:hAnsi="Calibri"/>
                <w:b w:val="0"/>
                <w:i w:val="0"/>
                <w:color w:val="000000"/>
                <w:sz w:val="21"/>
              </w:rPr>
              <w:t>Sprint 1 (semanas 5 y 6, del 07-09-2026 al 20-09-2026)</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Personas convocadas a la reunión</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color w:val="000000"/>
                <w:sz w:val="24"/>
                <w:szCs w:val="24"/>
                <w:lang w:eastAsia="es-VE"/>
              </w:rPr>
            </w:pPr>
            <w:r>
              <w:rPr>
                <w:rFonts w:ascii="Calibri" w:hAnsi="Calibri"/>
                <w:b w:val="0"/>
                <w:i w:val="0"/>
                <w:color w:val="000000"/>
                <w:sz w:val="21"/>
              </w:rPr>
              <w:t>Rodrigo Cárcamo Rojas, Luis Méndez, Nicolás Silva</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color w:val="000000"/>
                <w:sz w:val="24"/>
                <w:szCs w:val="24"/>
                <w:lang w:eastAsia="es-VE"/>
              </w:rPr>
            </w:pPr>
            <w:r>
              <w:rPr>
                <w:rFonts w:eastAsia="Times New Roman" w:cs="Arial" w:ascii="Arial" w:hAnsi="Arial"/>
                <w:color w:val="000000"/>
                <w:sz w:val="24"/>
                <w:szCs w:val="24"/>
                <w:lang w:eastAsia="es-VE"/>
              </w:rPr>
              <w:t>Personas que asistieron a la reunión</w:t>
            </w:r>
          </w:p>
        </w:tc>
        <w:tc>
          <w:tcPr>
            <w:tcW w:w="560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color w:val="000000"/>
                <w:sz w:val="24"/>
                <w:szCs w:val="24"/>
                <w:lang w:eastAsia="es-VE"/>
              </w:rPr>
            </w:pPr>
            <w:r>
              <w:rPr>
                <w:rFonts w:ascii="Calibri" w:hAnsi="Calibri"/>
                <w:b w:val="0"/>
                <w:i w:val="0"/>
                <w:color w:val="000000"/>
                <w:sz w:val="21"/>
              </w:rPr>
              <w:t>Rodrigo Cárcamo Rojas (como integrante del equipo de desarrollo), Luis Méndez y Nicolás Silva, con respuestas escritas</w:t>
            </w:r>
          </w:p>
        </w:tc>
      </w:tr>
    </w:tbl>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t>Instrucciones:</w:t>
      </w:r>
    </w:p>
    <w:p>
      <w:pPr>
        <w:pStyle w:val="Normal"/>
        <w:spacing w:lineRule="auto" w:line="240" w:before="0" w:after="0"/>
        <w:rPr>
          <w:rFonts w:ascii="Arial" w:hAnsi="Arial" w:eastAsia="Times New Roman" w:cs="Arial"/>
          <w:b/>
          <w:color w:val="365F91"/>
          <w:sz w:val="24"/>
          <w:szCs w:val="24"/>
          <w:lang w:eastAsia="es-VE"/>
        </w:rPr>
      </w:pPr>
      <w:r>
        <w:rPr>
          <w:rFonts w:eastAsia="Times New Roman" w:cs="Arial" w:ascii="Arial" w:hAnsi="Arial"/>
          <w:b/>
          <w:color w:val="365F91"/>
          <w:sz w:val="24"/>
          <w:szCs w:val="24"/>
          <w:lang w:eastAsia="es-VE"/>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La reunión usualmente se restringe a tres horas.</w:t>
      </w:r>
    </w:p>
    <w:p>
      <w:pPr>
        <w:sectPr>
          <w:headerReference w:type="default" r:id="rId2"/>
          <w:footerReference w:type="default" r:id="rId3"/>
          <w:type w:val="nextPage"/>
          <w:pgSz w:w="12240" w:h="15840"/>
          <w:pgMar w:left="1701" w:right="1701" w:gutter="0" w:header="709" w:top="1985" w:footer="709" w:bottom="1418"/>
          <w:pgNumType w:fmt="decimal"/>
          <w:formProt w:val="false"/>
          <w:textDirection w:val="lrTb"/>
          <w:docGrid w:type="default" w:linePitch="360" w:charSpace="0"/>
        </w:sect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r>
    </w:p>
    <w:p>
      <w:pPr>
        <w:pStyle w:val="NormalWeb"/>
        <w:spacing w:before="0" w:after="0"/>
        <w:ind w:hanging="708" w:start="708" w:end="0"/>
        <w:rPr>
          <w:rFonts w:ascii="Arial" w:hAnsi="Arial" w:eastAsia="Times New Roman" w:cs="Arial"/>
          <w:b/>
          <w:color w:val="365F91"/>
          <w:sz w:val="20"/>
          <w:szCs w:val="20"/>
          <w:lang w:eastAsia="es-VE"/>
        </w:rPr>
      </w:pPr>
      <w:r>
        <w:rPr>
          <w:rFonts w:eastAsia="Times New Roman" w:cs="Arial" w:ascii="Arial" w:hAnsi="Arial"/>
          <w:b/>
          <w:color w:val="365F91"/>
          <w:sz w:val="20"/>
          <w:szCs w:val="20"/>
          <w:lang w:eastAsia="es-VE"/>
        </w:rPr>
      </w:r>
    </w:p>
    <w:p>
      <w:pPr>
        <w:pStyle w:val="Normal"/>
        <w:spacing w:lineRule="auto" w:line="240" w:before="0" w:after="0"/>
        <w:jc w:val="center"/>
        <w:rPr>
          <w:rFonts w:ascii="Arial" w:hAnsi="Arial" w:eastAsia="Times New Roman" w:cs="Arial"/>
          <w:b/>
          <w:color w:val="000000"/>
          <w:sz w:val="36"/>
          <w:szCs w:val="36"/>
          <w:lang w:eastAsia="es-VE"/>
        </w:rPr>
      </w:pPr>
      <w:r>
        <w:rPr>
          <w:rFonts w:eastAsia="Times New Roman" w:cs="Arial" w:ascii="Arial" w:hAnsi="Arial"/>
          <w:b/>
          <w:color w:val="000000"/>
          <w:sz w:val="36"/>
          <w:szCs w:val="36"/>
          <w:lang w:eastAsia="es-VE"/>
        </w:rPr>
        <w:t>Formulario de reunión retrospectiva</w:t>
      </w:r>
    </w:p>
    <w:p>
      <w:pPr>
        <w:pStyle w:val="NormalWeb"/>
        <w:spacing w:before="0" w:after="0"/>
        <w:ind w:hanging="708" w:start="708" w:end="0"/>
        <w:rPr>
          <w:rFonts w:ascii="Arial" w:hAnsi="Arial" w:eastAsia="Times New Roman" w:cs="Arial"/>
          <w:b/>
          <w:color w:val="365F91"/>
          <w:sz w:val="36"/>
          <w:szCs w:val="36"/>
          <w:lang w:eastAsia="es-VE"/>
        </w:rPr>
      </w:pPr>
      <w:r>
        <w:rPr>
          <w:rFonts w:eastAsia="Times New Roman" w:cs="Arial" w:ascii="Arial" w:hAnsi="Arial"/>
          <w:b/>
          <w:color w:val="365F91"/>
          <w:sz w:val="36"/>
          <w:szCs w:val="36"/>
          <w:lang w:eastAsia="es-VE"/>
        </w:rPr>
      </w:r>
    </w:p>
    <w:tbl>
      <w:tblPr>
        <w:tblW w:w="12474" w:type="dxa"/>
        <w:jc w:val="start"/>
        <w:tblInd w:w="108" w:type="dxa"/>
        <w:tblLayout w:type="fixed"/>
        <w:tblCellMar>
          <w:top w:w="0" w:type="dxa"/>
          <w:start w:w="108" w:type="dxa"/>
          <w:bottom w:w="0" w:type="dxa"/>
          <w:end w:w="108" w:type="dxa"/>
        </w:tblCellMar>
      </w:tblPr>
      <w:tblGrid>
        <w:gridCol w:w="3828"/>
        <w:gridCol w:w="4110"/>
        <w:gridCol w:w="4536"/>
      </w:tblGrid>
      <w:tr>
        <w:trPr>
          <w:tblHeader w:val="true"/>
          <w:cantSplit w:val="true"/>
        </w:trPr>
        <w:tc>
          <w:tcPr>
            <w:tcW w:w="3828" w:type="dxa"/>
            <w:tcBorders>
              <w:top w:val="single" w:sz="4" w:space="0" w:color="000000"/>
              <w:start w:val="single" w:sz="4" w:space="0" w:color="000000"/>
              <w:bottom w:val="single" w:sz="4" w:space="0" w:color="000000"/>
              <w:end w:val="single" w:sz="4" w:space="0" w:color="000000"/>
            </w:tcBorders>
            <w:shd w:fill="D9D9D9" w:val="clear"/>
          </w:tcPr>
          <w:p>
            <w:pPr>
              <w:pStyle w:val="NormalWeb"/>
              <w:spacing w:before="0" w:after="0"/>
              <w:jc w:val="center"/>
              <w:rPr>
                <w:rFonts w:ascii="Arial" w:hAnsi="Arial" w:cs="Arial"/>
                <w:b/>
                <w:color w:val="365F91"/>
              </w:rPr>
            </w:pPr>
            <w:r>
              <w:rPr>
                <w:rFonts w:cs="Arial" w:ascii="Arial" w:hAnsi="Arial"/>
                <w:b/>
                <w:color w:val="365F91"/>
              </w:rPr>
              <w:t>¿Qué salió bien en la iteración? (aciertos)</w:t>
            </w:r>
          </w:p>
        </w:tc>
        <w:tc>
          <w:tcPr>
            <w:tcW w:w="4110" w:type="dxa"/>
            <w:tcBorders>
              <w:top w:val="single" w:sz="4" w:space="0" w:color="000000"/>
              <w:start w:val="single" w:sz="4" w:space="0" w:color="000000"/>
              <w:bottom w:val="single" w:sz="4" w:space="0" w:color="000000"/>
              <w:end w:val="single" w:sz="4" w:space="0" w:color="000000"/>
            </w:tcBorders>
            <w:shd w:fill="D9D9D9" w:val="clear"/>
          </w:tcPr>
          <w:p>
            <w:pPr>
              <w:pStyle w:val="NormalWeb"/>
              <w:spacing w:before="0" w:after="0"/>
              <w:jc w:val="center"/>
              <w:rPr>
                <w:rFonts w:ascii="Arial" w:hAnsi="Arial" w:cs="Arial"/>
                <w:b/>
                <w:color w:val="365F91"/>
              </w:rPr>
            </w:pPr>
            <w:r>
              <w:rPr>
                <w:rFonts w:cs="Arial" w:ascii="Arial" w:hAnsi="Arial"/>
                <w:b/>
                <w:color w:val="365F91"/>
              </w:rPr>
              <w:t>¿Qué no salió bien en la iteración? (errores)</w:t>
            </w:r>
          </w:p>
        </w:tc>
        <w:tc>
          <w:tcPr>
            <w:tcW w:w="4536" w:type="dxa"/>
            <w:tcBorders>
              <w:top w:val="single" w:sz="4" w:space="0" w:color="000000"/>
              <w:start w:val="single" w:sz="4" w:space="0" w:color="000000"/>
              <w:bottom w:val="single" w:sz="4" w:space="0" w:color="000000"/>
              <w:end w:val="single" w:sz="4" w:space="0" w:color="000000"/>
            </w:tcBorders>
            <w:shd w:fill="D9D9D9" w:val="clear"/>
          </w:tcPr>
          <w:p>
            <w:pPr>
              <w:pStyle w:val="NormalWeb"/>
              <w:spacing w:before="0" w:after="0"/>
              <w:jc w:val="center"/>
              <w:rPr>
                <w:rFonts w:ascii="Arial" w:hAnsi="Arial" w:cs="Arial"/>
                <w:b/>
                <w:color w:val="365F91"/>
              </w:rPr>
            </w:pPr>
            <w:r>
              <w:rPr>
                <w:rFonts w:cs="Arial" w:ascii="Arial" w:hAnsi="Arial"/>
                <w:b/>
                <w:color w:val="365F91"/>
              </w:rPr>
              <w:t>¿Qué mejoras vamos a implementar en la próxima iteración? (recomendaciones de mejora continua)</w:t>
            </w:r>
          </w:p>
        </w:tc>
      </w:tr>
      <w:tr>
        <w:trPr/>
        <w:tc>
          <w:tcPr>
            <w:tcW w:w="3828"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Se definió correctamente el alcance del proyecto, se vio con claridad la arquitectura que se usará y se realizó prácticamente toda la documentación requerida. (LM)</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Desde la Fase 1 se definió la propuesta de FitSearch para facilitar la búsqueda en deporte y bienestar, complementada con orientación; se organizaron los roles según las fortalezas de cada integrante y se definieron las historias de usuario, sus prioridades y el plan de trabajo por sprints. Esa base permitió implementar el registro, la autenticación y los datos básicos del perfil.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Se cumplieron las 43 horas estimadas, se aprobaron los 7 casos de prueba, se construyeron 44 pruebas automatizadas (30 en el backend y 14 en el frontend) y la aplicación funcionó de extremo a extremo con MySQL real. (RC)</w:t>
            </w:r>
          </w:p>
        </w:tc>
        <w:tc>
          <w:tcPr>
            <w:tcW w:w="4110"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A juicio de Luis, el sprint salió según lo esperado; hubo que atender muchas retroalimentaciones del profesor. (LM)</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La documentación muestra aspectos por fortalecer en seguridad, arquitectura, pruebas y gestión de riesgos, y el alcance podía resultar demasiado amplio para el tiempo disponible.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Costó coordinar los horarios del equipo. (RC)</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El código se integró a la rama principal sin pull request ni revisión de otro integrante (DoD-03 y DoD-04); se abrió una revisión posterior en GitHub (PR #6). (RC)</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La Definition of Done se aprobó al final del sprint, cuando el código ya estaba escrito. (RC)</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La creación del usuario de MySQL falló en la instalación (caching_sha2_password, defecto 2) y hubo que corregirla y documentarla. (RC)</w:t>
            </w:r>
          </w:p>
        </w:tc>
        <w:tc>
          <w:tcPr>
            <w:tcW w:w="4536" w:type="dxa"/>
            <w:tcBorders>
              <w:top w:val="single" w:sz="4" w:space="0" w:color="000000"/>
              <w:start w:val="single" w:sz="4" w:space="0" w:color="000000"/>
              <w:bottom w:val="single" w:sz="4" w:space="0" w:color="000000"/>
              <w:end w:val="single" w:sz="4" w:space="0" w:color="000000"/>
            </w:tcBorders>
          </w:tcPr>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Organizar de mejor manera los tiempos de trabajo y sus evidencias. (LM)</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Mantener un alcance acordado y actualizar los documentos cuando cambien los requisitos, para que el desarrollo coincida con lo planificado.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Desglosar mejor las tareas, incluyendo las pruebas y la documentación.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Coordinar reuniones periódicas para revisar avances y bloqueos. (NS)</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Integrar todo cambio mediante pull request revisado: desde el 22-09-2026 la rama main está protegida y los cambios los aprueba el Product Owner. (RC)</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Acordar horarios fijos de trabajo en equipo. (RC)</w:t>
            </w:r>
          </w:p>
          <w:p>
            <w:pPr>
              <w:pStyle w:val="Normal"/>
              <w:numPr>
                <w:ilvl w:val="0"/>
                <w:numId w:val="2"/>
              </w:numPr>
              <w:snapToGrid w:val="false"/>
              <w:spacing w:lineRule="auto" w:line="240" w:before="0" w:after="80"/>
              <w:ind w:left="284" w:hanging="284"/>
              <w:rPr>
                <w:rFonts w:ascii="Arial" w:hAnsi="Arial" w:eastAsia="Times New Roman" w:cs="Arial"/>
                <w:color w:val="000000"/>
                <w:sz w:val="24"/>
                <w:szCs w:val="24"/>
                <w:lang w:eastAsia="es-VE"/>
              </w:rPr>
            </w:pPr>
            <w:r>
              <w:rPr>
                <w:rFonts w:ascii="Calibri" w:hAnsi="Calibri"/>
                <w:b w:val="0"/>
                <w:i w:val="0"/>
                <w:color w:val="000000"/>
                <w:sz w:val="21"/>
              </w:rPr>
              <w:t>Revisar y aprobar la Definition of Done al inicio de cada sprint, antes de programar. (RC)</w:t>
            </w:r>
          </w:p>
        </w:tc>
      </w:tr>
    </w:tbl>
    <w:p>
      <w:pPr>
        <w:pStyle w:val="NormalWeb"/>
        <w:spacing w:before="0" w:after="0"/>
        <w:ind w:hanging="708" w:start="708" w:end="0"/>
        <w:rPr>
          <w:rFonts w:ascii="Arial" w:hAnsi="Arial" w:cs="Arial"/>
          <w:b/>
          <w:color w:val="365F91"/>
        </w:rPr>
      </w:pPr>
      <w:r>
        <w:rPr>
          <w:rFonts w:cs="Arial" w:ascii="Arial" w:hAnsi="Arial"/>
          <w:b/>
          <w:color w:val="365F91"/>
        </w:rPr>
      </w:r>
    </w:p>
    <w:p>
      <w:pPr>
        <w:pStyle w:val="Normal"/>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Nota:</w:t>
      </w:r>
    </w:p>
    <w:p>
      <w:pPr>
        <w:pStyle w:val="Normal"/>
        <w:numPr>
          <w:ilvl w:val="0"/>
          <w:numId w:val="2"/>
        </w:numPr>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Se recomienda utilizar viñetas (bullets) para enumerar los aciertos, errores y recomendaciones de mejora continua.</w:t>
      </w:r>
    </w:p>
    <w:p>
      <w:pPr>
        <w:pStyle w:val="Normal"/>
        <w:numPr>
          <w:ilvl w:val="0"/>
          <w:numId w:val="2"/>
        </w:numPr>
        <w:spacing w:lineRule="auto" w:line="240" w:before="0" w:after="0"/>
        <w:rPr>
          <w:rFonts w:ascii="Arial" w:hAnsi="Arial" w:eastAsia="Times New Roman" w:cs="Arial"/>
          <w:color w:val="000000"/>
          <w:sz w:val="20"/>
          <w:szCs w:val="20"/>
          <w:lang w:eastAsia="es-VE"/>
        </w:rPr>
      </w:pPr>
      <w:r>
        <w:rPr>
          <w:rFonts w:eastAsia="Times New Roman" w:cs="Arial" w:ascii="Arial" w:hAnsi="Arial"/>
          <w:color w:val="000000"/>
          <w:sz w:val="20"/>
          <w:szCs w:val="20"/>
          <w:lang w:eastAsia="es-VE"/>
        </w:rPr>
        <w:t>El formulario se puede extender cuantas páginas sea necesario para registrar todos los aciertos, errores y recomendaciones.</w:t>
      </w:r>
    </w:p>
    <w:sectPr>
      <w:headerReference w:type="default" r:id="rId4"/>
      <w:headerReference w:type="first" r:id="rId5"/>
      <w:footerReference w:type="default" r:id="rId6"/>
      <w:footerReference w:type="first" r:id="rId7"/>
      <w:type w:val="nextPage"/>
      <w:pgSz w:orient="landscape" w:w="15840" w:h="12240"/>
      <w:pgMar w:left="1985" w:right="1418" w:gutter="0" w:header="709" w:top="1701" w:footer="709"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20"/>
        <w:szCs w:val="20"/>
      </w:rPr>
      <w:t>La Oficina de Proyectos de Informática (http://www.pmoinformatica.com)</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20"/>
        <w:szCs w:val="20"/>
      </w:rPr>
      <w:t>La Oficina de Proyectos de Informática (http://www.pmoinformatica.com)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b/>
        <w:color w:val="0D0D0D"/>
        <w:sz w:val="28"/>
        <w:szCs w:val="28"/>
      </w:rPr>
    </w:pPr>
    <w:r>
      <w:rPr>
        <w:b/>
        <w:color w:val="0D0D0D"/>
        <w:sz w:val="28"/>
        <w:szCs w:val="28"/>
      </w:rPr>
      <w:t>La Oficina de Proyectos de Informática</w:t>
    </w:r>
  </w:p>
  <w:p>
    <w:pPr>
      <w:pStyle w:val="Header"/>
      <w:spacing w:before="0" w:after="0"/>
      <w:jc w:val="end"/>
      <w:rPr>
        <w:b/>
        <w:i/>
        <w:i/>
        <w:color w:val="365F91"/>
        <w:sz w:val="24"/>
        <w:szCs w:val="24"/>
      </w:rPr>
    </w:pPr>
    <w:r>
      <mc:AlternateContent>
        <mc:Choice Requires="wps">
          <w:drawing>
            <wp:anchor behindDoc="1" distT="0" distB="0" distL="114935" distR="114935" simplePos="0" locked="0" layoutInCell="1" allowOverlap="1" relativeHeight="2">
              <wp:simplePos x="0" y="0"/>
              <wp:positionH relativeFrom="column">
                <wp:posOffset>-2540</wp:posOffset>
              </wp:positionH>
              <wp:positionV relativeFrom="paragraph">
                <wp:posOffset>196215</wp:posOffset>
              </wp:positionV>
              <wp:extent cx="5612765" cy="162560"/>
              <wp:effectExtent l="19685" t="19050" r="31115" b="41275"/>
              <wp:wrapNone/>
              <wp:docPr id="1" name=""/>
              <a:graphic xmlns:a="http://schemas.openxmlformats.org/drawingml/2006/main">
                <a:graphicData uri="http://schemas.microsoft.com/office/word/2010/wordprocessingShape">
                  <wps:wsp>
                    <wps:cNvSpPr/>
                    <wps:spPr>
                      <a:xfrm>
                        <a:off x="0" y="0"/>
                        <a:ext cx="5612760" cy="162720"/>
                      </a:xfrm>
                      <a:prstGeom prst="rect">
                        <a:avLst/>
                      </a:prstGeom>
                      <a:solidFill>
                        <a:srgbClr val="4f81bd"/>
                      </a:solidFill>
                      <a:ln w="38160">
                        <a:solidFill>
                          <a:srgbClr val="f2f2f2"/>
                        </a:solidFill>
                        <a:miter/>
                      </a:ln>
                      <a:effectLst>
                        <a:outerShdw dist="25630" dir="3633274" blurRad="0" rotWithShape="0">
                          <a:srgbClr val="243f60">
                            <a:alpha val="50000"/>
                          </a:srgbClr>
                        </a:outerShdw>
                      </a:effectLst>
                    </wps:spPr>
                    <wps:style>
                      <a:lnRef idx="0"/>
                      <a:fillRef idx="0"/>
                      <a:effectRef idx="0"/>
                      <a:fontRef idx="minor"/>
                    </wps:style>
                    <wps:bodyPr/>
                  </wps:wsp>
                </a:graphicData>
              </a:graphic>
            </wp:anchor>
          </w:drawing>
        </mc:Choice>
        <mc:Fallback>
          <w:pict>
            <v:rect id="shape_0" fillcolor="#4f81bd" stroked="t" o:allowincell="f" style="position:absolute;margin-left:-0.2pt;margin-top:15.45pt;width:441.9pt;height:12.75pt;mso-wrap-style:none;v-text-anchor:middle">
              <v:fill o:detectmouseclick="t" type="solid" color2="#b07e42"/>
              <v:stroke color="#f2f2f2" weight="38160" joinstyle="miter" endcap="flat"/>
              <v:shadow on="t" obscured="f" color="#243f60"/>
              <w10:wrap type="none"/>
            </v:rect>
          </w:pict>
        </mc:Fallback>
      </mc:AlternateContent>
    </w:r>
    <w:r>
      <w:rPr>
        <w:b/>
        <w:i/>
        <w:color w:val="365F91"/>
        <w:sz w:val="24"/>
        <w:szCs w:val="24"/>
      </w:rPr>
      <w:t>www.pmoinformatica.com</w:t>
    </w:r>
  </w:p>
  <w:p>
    <w:pPr>
      <w:pStyle w:val="Header"/>
      <w:spacing w:before="0" w:after="0"/>
      <w:jc w:val="end"/>
      <w:rPr>
        <w:b/>
        <w:i/>
        <w:i/>
        <w:color w:val="365F91"/>
        <w:sz w:val="24"/>
        <w:szCs w:val="24"/>
      </w:rPr>
    </w:pPr>
    <w:r>
      <w:rPr>
        <w:b/>
        <w:i/>
        <w:color w:val="365F91"/>
        <w:sz w:val="24"/>
        <w:szCs w:val="24"/>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b/>
        <w:color w:val="0D0D0D"/>
        <w:sz w:val="28"/>
        <w:szCs w:val="28"/>
      </w:rPr>
    </w:pPr>
    <w:r>
      <w:rPr>
        <w:b/>
        <w:color w:val="0D0D0D"/>
        <w:sz w:val="28"/>
        <w:szCs w:val="28"/>
      </w:rPr>
      <w:t>La Oficina de Proyectos de Informática</w:t>
    </w:r>
  </w:p>
  <w:p>
    <w:pPr>
      <w:pStyle w:val="Header"/>
      <w:spacing w:before="0" w:after="0"/>
      <w:jc w:val="end"/>
      <w:rPr>
        <w:b/>
        <w:i/>
        <w:i/>
        <w:color w:val="365F91"/>
        <w:sz w:val="24"/>
        <w:szCs w:val="24"/>
      </w:rPr>
    </w:pPr>
    <w:r>
      <mc:AlternateContent>
        <mc:Choice Requires="wps">
          <w:drawing>
            <wp:anchor behindDoc="1" distT="0" distB="0" distL="114935" distR="114935" simplePos="0" locked="0" layoutInCell="1" allowOverlap="1" relativeHeight="3">
              <wp:simplePos x="0" y="0"/>
              <wp:positionH relativeFrom="column">
                <wp:posOffset>-2540</wp:posOffset>
              </wp:positionH>
              <wp:positionV relativeFrom="paragraph">
                <wp:posOffset>196215</wp:posOffset>
              </wp:positionV>
              <wp:extent cx="7878445" cy="162560"/>
              <wp:effectExtent l="19685" t="19050" r="31115" b="41275"/>
              <wp:wrapNone/>
              <wp:docPr id="2" name=""/>
              <a:graphic xmlns:a="http://schemas.openxmlformats.org/drawingml/2006/main">
                <a:graphicData uri="http://schemas.microsoft.com/office/word/2010/wordprocessingShape">
                  <wps:wsp>
                    <wps:cNvSpPr/>
                    <wps:spPr>
                      <a:xfrm>
                        <a:off x="0" y="0"/>
                        <a:ext cx="7878600" cy="162720"/>
                      </a:xfrm>
                      <a:prstGeom prst="rect">
                        <a:avLst/>
                      </a:prstGeom>
                      <a:solidFill>
                        <a:srgbClr val="4f81bd"/>
                      </a:solidFill>
                      <a:ln w="38160">
                        <a:solidFill>
                          <a:srgbClr val="f2f2f2"/>
                        </a:solidFill>
                        <a:miter/>
                      </a:ln>
                      <a:effectLst>
                        <a:outerShdw dist="25630" dir="3633274" blurRad="0" rotWithShape="0">
                          <a:srgbClr val="243f60">
                            <a:alpha val="50000"/>
                          </a:srgbClr>
                        </a:outerShdw>
                      </a:effectLst>
                    </wps:spPr>
                    <wps:style>
                      <a:lnRef idx="0"/>
                      <a:fillRef idx="0"/>
                      <a:effectRef idx="0"/>
                      <a:fontRef idx="minor"/>
                    </wps:style>
                    <wps:bodyPr/>
                  </wps:wsp>
                </a:graphicData>
              </a:graphic>
            </wp:anchor>
          </w:drawing>
        </mc:Choice>
        <mc:Fallback>
          <w:pict>
            <v:rect id="shape_0" fillcolor="#4f81bd" stroked="t" o:allowincell="f" style="position:absolute;margin-left:-0.2pt;margin-top:15.45pt;width:620.3pt;height:12.75pt;mso-wrap-style:none;v-text-anchor:middle">
              <v:fill o:detectmouseclick="t" type="solid" color2="#b07e42"/>
              <v:stroke color="#f2f2f2" weight="38160" joinstyle="miter" endcap="flat"/>
              <v:shadow on="t" obscured="f" color="#243f60"/>
              <w10:wrap type="none"/>
            </v:rect>
          </w:pict>
        </mc:Fallback>
      </mc:AlternateContent>
    </w:r>
    <w:r>
      <w:rPr>
        <w:b/>
        <w:i/>
        <w:color w:val="365F91"/>
        <w:sz w:val="24"/>
        <w:szCs w:val="24"/>
      </w:rPr>
      <w:t>www.pmoinformatica.com</w:t>
    </w:r>
  </w:p>
  <w:p>
    <w:pPr>
      <w:pStyle w:val="Header"/>
      <w:spacing w:before="0" w:after="0"/>
      <w:jc w:val="end"/>
      <w:rPr>
        <w:b/>
        <w:i/>
        <w:i/>
        <w:color w:val="365F91"/>
        <w:sz w:val="24"/>
        <w:szCs w:val="24"/>
      </w:rPr>
    </w:pPr>
    <w:r>
      <w:rPr>
        <w:b/>
        <w:i/>
        <w:color w:val="365F91"/>
        <w:sz w:val="24"/>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2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s-VE" w:bidi="ar-SA" w:eastAsia="zh-CN"/>
    </w:rPr>
  </w:style>
  <w:style w:type="paragraph" w:styleId="Heading1">
    <w:name w:val="Heading 1"/>
    <w:basedOn w:val="Normal"/>
    <w:next w:val="BodyText"/>
    <w:qFormat/>
    <w:pPr>
      <w:numPr>
        <w:ilvl w:val="0"/>
        <w:numId w:val="1"/>
      </w:numPr>
      <w:spacing w:lineRule="auto" w:line="240" w:before="280" w:after="280"/>
      <w:outlineLvl w:val="0"/>
    </w:pPr>
    <w:rPr>
      <w:rFonts w:ascii="Times New Roman" w:hAnsi="Times New Roman" w:eastAsia="Times New Roman" w:cs="Times New Roman"/>
      <w:b/>
      <w:bCs/>
      <w:kern w:val="2"/>
      <w:sz w:val="48"/>
      <w:szCs w:val="48"/>
    </w:rPr>
  </w:style>
  <w:style w:type="paragraph" w:styleId="Heading2">
    <w:name w:val="Heading 2"/>
    <w:basedOn w:val="Normal"/>
    <w:next w:val="BodyText"/>
    <w:qFormat/>
    <w:pPr>
      <w:numPr>
        <w:ilvl w:val="1"/>
        <w:numId w:val="1"/>
      </w:numPr>
      <w:spacing w:lineRule="auto" w:line="240" w:before="280" w:after="280"/>
      <w:outlineLvl w:val="1"/>
    </w:pPr>
    <w:rPr>
      <w:rFonts w:ascii="Times New Roman" w:hAnsi="Times New Roman" w:eastAsia="Times New Roman" w:cs="Times New Roman"/>
      <w:b/>
      <w:bCs/>
      <w:sz w:val="36"/>
      <w:szCs w:val="36"/>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Fuentedeprrafopredeter">
    <w:name w:val="Fuente de párrafo predeter."/>
    <w:qFormat/>
    <w:rPr/>
  </w:style>
  <w:style w:type="character" w:styleId="apple-converted-space">
    <w:name w:val="apple-converted-space"/>
    <w:basedOn w:val="Fuentedeprrafopredeter"/>
    <w:qFormat/>
    <w:rPr/>
  </w:style>
  <w:style w:type="character" w:styleId="Strong">
    <w:name w:val="Strong"/>
    <w:qFormat/>
    <w:rPr>
      <w:b/>
      <w:bCs/>
    </w:rPr>
  </w:style>
  <w:style w:type="character" w:styleId="Hyperlink">
    <w:name w:val="Hyperlink"/>
    <w:rPr>
      <w:color w:val="0000FF"/>
      <w:u w:val="single"/>
    </w:rPr>
  </w:style>
  <w:style w:type="character" w:styleId="TextocomentarioCar">
    <w:name w:val="Texto comentario Car"/>
    <w:qFormat/>
    <w:rPr>
      <w:rFonts w:ascii="Times New Roman" w:hAnsi="Times New Roman" w:eastAsia="Times New Roman" w:cs="Times New Roman"/>
      <w:sz w:val="20"/>
      <w:szCs w:val="20"/>
      <w:lang w:val="en-US"/>
    </w:rPr>
  </w:style>
  <w:style w:type="character" w:styleId="Ttulo1Car">
    <w:name w:val="Título 1 Car"/>
    <w:qFormat/>
    <w:rPr>
      <w:rFonts w:ascii="Times New Roman" w:hAnsi="Times New Roman" w:eastAsia="Times New Roman" w:cs="Times New Roman"/>
      <w:b/>
      <w:bCs/>
      <w:kern w:val="2"/>
      <w:sz w:val="48"/>
      <w:szCs w:val="48"/>
    </w:rPr>
  </w:style>
  <w:style w:type="character" w:styleId="Ttulo2Car">
    <w:name w:val="Título 2 Car"/>
    <w:qFormat/>
    <w:rPr>
      <w:rFonts w:ascii="Times New Roman" w:hAnsi="Times New Roman" w:eastAsia="Times New Roman" w:cs="Times New Roman"/>
      <w:b/>
      <w:bCs/>
      <w:sz w:val="36"/>
      <w:szCs w:val="36"/>
    </w:rPr>
  </w:style>
  <w:style w:type="character" w:styleId="vote-count-post">
    <w:name w:val="vote-count-post"/>
    <w:basedOn w:val="Fuentedeprrafopredeter"/>
    <w:qFormat/>
    <w:rPr/>
  </w:style>
  <w:style w:type="character" w:styleId="relativetime">
    <w:name w:val="relativetime"/>
    <w:basedOn w:val="Fuentedeprrafopredeter"/>
    <w:qFormat/>
    <w:rPr/>
  </w:style>
  <w:style w:type="character" w:styleId="reputation-score">
    <w:name w:val="reputation-score"/>
    <w:basedOn w:val="Fuentedeprrafopredeter"/>
    <w:qFormat/>
    <w:rPr/>
  </w:style>
  <w:style w:type="character" w:styleId="badgecount">
    <w:name w:val="badgecount"/>
    <w:basedOn w:val="Fuentedeprrafopredeter"/>
    <w:qFormat/>
    <w:rPr/>
  </w:style>
  <w:style w:type="character" w:styleId="cool">
    <w:name w:val="cool"/>
    <w:basedOn w:val="Fuentedeprrafopredeter"/>
    <w:qFormat/>
    <w:rPr/>
  </w:style>
  <w:style w:type="character" w:styleId="comment-copy">
    <w:name w:val="comment-copy"/>
    <w:basedOn w:val="Fuentedeprrafopredeter"/>
    <w:qFormat/>
    <w:rPr/>
  </w:style>
  <w:style w:type="character" w:styleId="comment-date">
    <w:name w:val="comment-date"/>
    <w:basedOn w:val="Fuentedeprrafopredeter"/>
    <w:qFormat/>
    <w:rPr/>
  </w:style>
  <w:style w:type="character" w:styleId="Emphasis">
    <w:name w:val="Emphasis"/>
    <w:qFormat/>
    <w:rPr>
      <w:i/>
      <w:iCs/>
    </w:rPr>
  </w:style>
  <w:style w:type="character" w:styleId="TextodegloboCar">
    <w:name w:val="Texto de globo Car"/>
    <w:qFormat/>
    <w:rPr>
      <w:rFonts w:ascii="Tahoma" w:hAnsi="Tahoma" w:cs="Tahoma"/>
      <w:sz w:val="16"/>
      <w:szCs w:val="16"/>
    </w:rPr>
  </w:style>
  <w:style w:type="character" w:styleId="Ttulo3Car">
    <w:name w:val="Título 3 Car"/>
    <w:qFormat/>
    <w:rPr>
      <w:rFonts w:ascii="Cambria" w:hAnsi="Cambria" w:eastAsia="Times New Roman" w:cs="Times New Roman"/>
      <w:b/>
      <w:bCs/>
      <w:sz w:val="26"/>
      <w:szCs w:val="26"/>
    </w:rPr>
  </w:style>
  <w:style w:type="character" w:styleId="ilad">
    <w:name w:val="il_ad"/>
    <w:basedOn w:val="Fuentedeprrafopredeter"/>
    <w:qFormat/>
    <w:rPr/>
  </w:style>
  <w:style w:type="character" w:styleId="EncabezadoCar">
    <w:name w:val="Encabezado Car"/>
    <w:qFormat/>
    <w:rPr>
      <w:sz w:val="22"/>
      <w:szCs w:val="22"/>
    </w:rPr>
  </w:style>
  <w:style w:type="character" w:styleId="PiedepginaCar">
    <w:name w:val="Pie de página C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Prrafodelista">
    <w:name w:val="Párrafo de lista"/>
    <w:basedOn w:val="Normal"/>
    <w:qFormat/>
    <w:pPr>
      <w:spacing w:before="0" w:after="200"/>
      <w:ind w:hanging="0" w:start="720" w:end="0"/>
      <w:contextualSpacing/>
    </w:pPr>
    <w:rPr/>
  </w:style>
  <w:style w:type="paragraph" w:styleId="Textocomentario">
    <w:name w:val="Texto comentario"/>
    <w:basedOn w:val="Normal"/>
    <w:qFormat/>
    <w:pPr>
      <w:spacing w:lineRule="auto" w:line="240" w:before="0" w:after="0"/>
    </w:pPr>
    <w:rPr>
      <w:rFonts w:ascii="Times New Roman" w:hAnsi="Times New Roman" w:eastAsia="Times New Roman" w:cs="Times New Roman"/>
      <w:sz w:val="20"/>
      <w:szCs w:val="20"/>
      <w:lang w:val="en-US"/>
    </w:rPr>
  </w:style>
  <w:style w:type="paragraph" w:styleId="Textodeglobo">
    <w:name w:val="Texto de globo"/>
    <w:basedOn w:val="Normal"/>
    <w:qFormat/>
    <w:pPr>
      <w:spacing w:lineRule="auto" w:line="240" w:before="0" w:after="0"/>
    </w:pPr>
    <w:rPr>
      <w:rFonts w:ascii="Tahoma" w:hAnsi="Tahoma" w:cs="Tahoma"/>
      <w:sz w:val="16"/>
      <w:szCs w:val="16"/>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419" w:leader="none"/>
        <w:tab w:val="right" w:pos="8838" w:leader="none"/>
      </w:tabs>
    </w:pPr>
    <w:rPr/>
  </w:style>
  <w:style w:type="paragraph" w:styleId="Footer">
    <w:name w:val="Footer"/>
    <w:basedOn w:val="Normal"/>
    <w:pPr>
      <w:tabs>
        <w:tab w:val="clear" w:pos="708"/>
        <w:tab w:val="center" w:pos="4419" w:leader="none"/>
        <w:tab w:val="right" w:pos="8838"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dc:description/>
  <cp:keywords/>
  <dc:language>en-US</dc:language>
  <cp:lastModifiedBy>Luffi</cp:lastModifiedBy>
  <cp:lastPrinted>2012-10-28T10:39:00Z</cp:lastPrinted>
  <dcterms:modified xsi:type="dcterms:W3CDTF">2013-05-27T05:14:00Z</dcterms:modified>
  <cp:revision>12</cp:revision>
  <dc:subject/>
  <dc:title/>
</cp:coreProperties>
</file>