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6F4" w:rsidRDefault="008756F4"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8756F4" w:rsidRDefault="008756F4"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145B63" w:rsidRDefault="00145B63" w:rsidP="008756F4">
      <w:pPr>
        <w:rPr>
          <w:lang w:val="es-CL"/>
        </w:rPr>
      </w:pPr>
    </w:p>
    <w:p w:rsidR="008756F4" w:rsidRDefault="008756F4" w:rsidP="008756F4">
      <w:pPr>
        <w:rPr>
          <w:lang w:val="es-CL"/>
        </w:rPr>
      </w:pPr>
    </w:p>
    <w:p w:rsidR="008756F4" w:rsidRPr="00C3710B" w:rsidRDefault="008756F4" w:rsidP="008756F4">
      <w:pPr>
        <w:rPr>
          <w:lang w:val="es-CL"/>
        </w:rPr>
      </w:pPr>
    </w:p>
    <w:p w:rsidR="006E6A93" w:rsidRPr="00AE09C8" w:rsidRDefault="00AE09C8" w:rsidP="00480B8E">
      <w:pPr>
        <w:pStyle w:val="EstiloTtuloVerdana14pt"/>
        <w:jc w:val="right"/>
        <w:rPr>
          <w:sz w:val="36"/>
          <w:szCs w:val="36"/>
          <w:lang w:val="es-419"/>
        </w:rPr>
      </w:pPr>
      <w:r w:rsidRPr="00B103EC">
        <w:rPr>
          <w:color w:val="1F497D"/>
          <w:lang w:val="es-419"/>
        </w:rPr>
        <w:t xml:space="preserve">FitSearch</w:t>
      </w:r>
    </w:p>
    <w:p w:rsidR="006E6A93" w:rsidRPr="00480B8E" w:rsidRDefault="00A652A3" w:rsidP="00480B8E">
      <w:pPr>
        <w:pStyle w:val="EstiloTtuloVerdana14pt"/>
        <w:jc w:val="right"/>
        <w:rPr>
          <w:sz w:val="36"/>
          <w:szCs w:val="36"/>
          <w:lang w:val="es-CL"/>
        </w:rPr>
      </w:pPr>
      <w:r>
        <w:rPr>
          <w:sz w:val="36"/>
          <w:szCs w:val="36"/>
          <w:lang w:val="es-CL"/>
        </w:rPr>
        <w:t xml:space="preserve">Documento de Arquitectura del Sistema (DAS)</w:t>
      </w:r>
    </w:p>
    <w:p w:rsidR="006E6A93" w:rsidRPr="00480B8E" w:rsidRDefault="00BF05BC" w:rsidP="00480B8E">
      <w:pPr>
        <w:pStyle w:val="EstiloTtuloVerdana14pt"/>
        <w:jc w:val="right"/>
        <w:rPr>
          <w:sz w:val="36"/>
          <w:szCs w:val="36"/>
          <w:lang w:val="es-CL"/>
        </w:rPr>
      </w:pPr>
      <w:r>
        <w:rPr>
          <w:sz w:val="36"/>
          <w:szCs w:val="36"/>
          <w:lang w:val="es-CL"/>
        </w:rPr>
        <w:t>Versión 1.11</w:t>
      </w:r>
    </w:p>
    <w:p w:rsidR="006E6A93" w:rsidRDefault="006E6A93" w:rsidP="00184A7C">
      <w:pPr>
        <w:pStyle w:val="EstiloTtuloVerdana14pt"/>
        <w:rPr>
          <w:lang w:val="es-CL"/>
        </w:rPr>
      </w:pPr>
    </w:p>
    <w:p w:rsidR="006E6A93" w:rsidRDefault="006E6A93">
      <w:pPr>
        <w:rPr>
          <w:lang w:val="es-CL"/>
        </w:rPr>
      </w:pPr>
    </w:p>
    <w:p w:rsidR="002304C4" w:rsidRDefault="002304C4">
      <w:pPr>
        <w:rPr>
          <w:lang w:val="es-CL"/>
        </w:rPr>
      </w:pPr>
    </w:p>
    <w:p w:rsidR="002304C4" w:rsidRDefault="002304C4">
      <w:pPr>
        <w:rPr>
          <w:lang w:val="es-CL"/>
        </w:rPr>
      </w:pPr>
    </w:p>
    <w:p w:rsidR="002304C4" w:rsidRDefault="002304C4">
      <w:pPr>
        <w:rPr>
          <w:lang w:val="es-CL"/>
        </w:rPr>
      </w:pPr>
    </w:p>
    <w:p w:rsidR="002304C4" w:rsidRDefault="002304C4">
      <w:pPr>
        <w:rPr>
          <w:lang w:val="es-CL"/>
        </w:rPr>
      </w:pPr>
    </w:p>
    <w:p w:rsidR="002304C4" w:rsidRDefault="002304C4">
      <w:pPr>
        <w:rPr>
          <w:lang w:val="es-CL"/>
        </w:rPr>
      </w:pPr>
    </w:p>
    <w:p w:rsidR="002304C4" w:rsidRDefault="002304C4">
      <w:pPr>
        <w:rPr>
          <w:lang w:val="es-CL"/>
        </w:rPr>
      </w:pPr>
    </w:p>
    <w:p w:rsidR="002304C4" w:rsidRDefault="002304C4">
      <w:pPr>
        <w:rPr>
          <w:lang w:val="es-CL"/>
        </w:rPr>
      </w:pPr>
    </w:p>
    <w:p w:rsidR="00145B63" w:rsidRDefault="00145B63">
      <w:pPr>
        <w:rPr>
          <w:lang w:val="es-CL"/>
        </w:rPr>
      </w:pPr>
    </w:p>
    <w:p w:rsidR="006F607E" w:rsidRDefault="006F607E" w:rsidP="006F607E">
      <w:pPr>
        <w:pStyle w:val="InfoBlue"/>
      </w:pPr>
    </w:p>
    <w:p w:rsidR="00CA13E0" w:rsidRPr="00CA13E0" w:rsidRDefault="00CA13E0" w:rsidP="00CA13E0">
      <w:pPr>
        <w:pStyle w:val="Textoindependiente"/>
        <w:rPr>
          <w:lang w:val="es-ES"/>
        </w:rPr>
      </w:pPr>
    </w:p>
    <w:p w:rsidR="00D93912" w:rsidRDefault="00F45AC8" w:rsidP="00184A7C">
      <w:pPr>
        <w:pStyle w:val="EstiloTtuloVerdana14pt"/>
        <w:rPr>
          <w:lang w:val="es-CL"/>
        </w:rPr>
      </w:pPr>
      <w:r>
        <w:rPr>
          <w:noProof/>
          <w:lang w:val="es-CL" w:eastAsia="es-CL"/>
        </w:rPr>
        <mc:AlternateContent>
          <mc:Choice Requires="wps">
            <w:drawing>
              <wp:anchor distT="0" distB="0" distL="114300" distR="114300" simplePos="0" relativeHeight="251657728" behindDoc="0" locked="0" layoutInCell="1" allowOverlap="1">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Pr>
          <w:lang w:val="es-CL"/>
        </w:rPr>
        <w:lastRenderedPageBreak/>
        <w:t>Identificación de Documento</w:t>
      </w:r>
    </w:p>
    <w:p w:rsidR="008D1903" w:rsidRPr="00D93912" w:rsidRDefault="008D1903" w:rsidP="00184A7C">
      <w:pPr>
        <w:pStyle w:val="EstiloTtuloVerdana14pt"/>
        <w:rPr>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115"/>
      </w:tblGrid>
      <w:tr w:rsidR="00D93912" w:rsidRPr="001B496D">
        <w:tc>
          <w:tcPr>
            <w:tcW w:w="2775" w:type="dxa"/>
            <w:shd w:val="clear" w:color="auto" w:fill="F3F3F3"/>
          </w:tcPr>
          <w:p w:rsidR="00D93912" w:rsidRPr="001B496D" w:rsidRDefault="00D93912" w:rsidP="001B496D">
            <w:pPr>
              <w:pStyle w:val="Tabletext"/>
              <w:rPr>
                <w:b/>
                <w:lang w:val="es-CL"/>
              </w:rPr>
            </w:pPr>
            <w:r w:rsidRPr="001B496D">
              <w:rPr>
                <w:b/>
                <w:lang w:val="es-CL"/>
              </w:rPr>
              <w:t>Identificación</w:t>
            </w:r>
          </w:p>
        </w:tc>
        <w:tc>
          <w:tcPr>
            <w:tcW w:w="6115" w:type="dxa"/>
          </w:tcPr>
          <w:p w:rsidR="00D93912" w:rsidRPr="001B496D" w:rsidRDefault="00D93912" w:rsidP="001B496D">
            <w:pPr>
              <w:pStyle w:val="Tabletext"/>
              <w:rPr>
                <w:lang w:val="es-CL"/>
              </w:rPr>
            </w:pPr>
            <w:r>
              <w:t>FS-DAS-01</w:t>
            </w:r>
          </w:p>
        </w:tc>
      </w:tr>
      <w:tr w:rsidR="00D93912" w:rsidRPr="001B496D">
        <w:tc>
          <w:tcPr>
            <w:tcW w:w="2775" w:type="dxa"/>
            <w:shd w:val="clear" w:color="auto" w:fill="F3F3F3"/>
          </w:tcPr>
          <w:p w:rsidR="00D93912" w:rsidRPr="001B496D" w:rsidRDefault="00D93912" w:rsidP="001B496D">
            <w:pPr>
              <w:pStyle w:val="Tabletext"/>
              <w:rPr>
                <w:b/>
                <w:lang w:val="es-CL"/>
              </w:rPr>
            </w:pPr>
            <w:r w:rsidRPr="001B496D">
              <w:rPr>
                <w:b/>
                <w:lang w:val="es-CL"/>
              </w:rPr>
              <w:t>Proyecto</w:t>
            </w:r>
          </w:p>
        </w:tc>
        <w:tc>
          <w:tcPr>
            <w:tcW w:w="6115" w:type="dxa"/>
          </w:tcPr>
          <w:p w:rsidR="00D93912" w:rsidRPr="001B496D" w:rsidRDefault="00D93912" w:rsidP="001B496D">
            <w:pPr>
              <w:pStyle w:val="Tabletext"/>
              <w:rPr>
                <w:lang w:val="es-CL"/>
              </w:rPr>
            </w:pPr>
            <w:r>
              <w:t>FitSearch — Proyecto Capstone PTY4614, Duoc UC (sección 003D)</w:t>
            </w:r>
          </w:p>
        </w:tc>
      </w:tr>
      <w:tr w:rsidR="00D93912" w:rsidRPr="001B496D">
        <w:tc>
          <w:tcPr>
            <w:tcW w:w="2775" w:type="dxa"/>
            <w:shd w:val="clear" w:color="auto" w:fill="F3F3F3"/>
          </w:tcPr>
          <w:p w:rsidR="00D93912" w:rsidRPr="001B496D" w:rsidRDefault="00D93912" w:rsidP="001B496D">
            <w:pPr>
              <w:pStyle w:val="Tabletext"/>
              <w:rPr>
                <w:b/>
                <w:lang w:val="es-CL"/>
              </w:rPr>
            </w:pPr>
            <w:r w:rsidRPr="001B496D">
              <w:rPr>
                <w:b/>
                <w:lang w:val="es-CL"/>
              </w:rPr>
              <w:t>Versión</w:t>
            </w:r>
          </w:p>
        </w:tc>
        <w:tc>
          <w:tcPr>
            <w:tcW w:w="6115" w:type="dxa"/>
          </w:tcPr>
          <w:p w:rsidR="00D93912" w:rsidRPr="001B496D" w:rsidRDefault="00D93912" w:rsidP="001B496D">
            <w:pPr>
              <w:pStyle w:val="Tabletext"/>
              <w:rPr>
                <w:lang w:val="es-CL"/>
              </w:rPr>
            </w:pPr>
            <w:r>
              <w:t>1.11</w:t>
            </w:r>
          </w:p>
        </w:tc>
      </w:tr>
    </w:tbl>
    <w:p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077"/>
      </w:tblGrid>
      <w:tr w:rsidR="00D93912" w:rsidRPr="001B496D">
        <w:tc>
          <w:tcPr>
            <w:tcW w:w="2813" w:type="dxa"/>
            <w:shd w:val="clear" w:color="auto" w:fill="F3F3F3"/>
          </w:tcPr>
          <w:p w:rsidR="00D93912" w:rsidRPr="001B496D" w:rsidRDefault="00D93912" w:rsidP="001B496D">
            <w:pPr>
              <w:pStyle w:val="Tabletext"/>
              <w:rPr>
                <w:b/>
                <w:lang w:val="es-CL"/>
              </w:rPr>
            </w:pPr>
            <w:r w:rsidRPr="001B496D">
              <w:rPr>
                <w:b/>
                <w:lang w:val="es-CL"/>
              </w:rPr>
              <w:t>Documento mantenido por</w:t>
            </w:r>
          </w:p>
        </w:tc>
        <w:tc>
          <w:tcPr>
            <w:tcW w:w="6077" w:type="dxa"/>
          </w:tcPr>
          <w:p w:rsidR="00D93912" w:rsidRPr="001B496D" w:rsidRDefault="00D93912" w:rsidP="001B496D">
            <w:pPr>
              <w:pStyle w:val="Tabletext"/>
              <w:rPr>
                <w:lang w:val="es-CL"/>
              </w:rPr>
            </w:pPr>
            <w:r>
              <w:t>Equipo FitSearch (responsable: Rodrigo Cárcamo Rojas, Product Owner)</w:t>
            </w:r>
          </w:p>
        </w:tc>
      </w:tr>
      <w:tr w:rsidR="00D93912" w:rsidRPr="001B496D">
        <w:tc>
          <w:tcPr>
            <w:tcW w:w="2813" w:type="dxa"/>
            <w:shd w:val="clear" w:color="auto" w:fill="F3F3F3"/>
          </w:tcPr>
          <w:p w:rsidR="00D93912" w:rsidRPr="001B496D" w:rsidRDefault="00D93912" w:rsidP="001B496D">
            <w:pPr>
              <w:pStyle w:val="Tabletext"/>
              <w:rPr>
                <w:b/>
                <w:lang w:val="es-CL"/>
              </w:rPr>
            </w:pPr>
            <w:r w:rsidRPr="001B496D">
              <w:rPr>
                <w:b/>
                <w:lang w:val="es-CL"/>
              </w:rPr>
              <w:t>Fecha de ultima revisión</w:t>
            </w:r>
          </w:p>
        </w:tc>
        <w:tc>
          <w:tcPr>
            <w:tcW w:w="6077" w:type="dxa"/>
          </w:tcPr>
          <w:p w:rsidR="00D93912" w:rsidRPr="001B496D" w:rsidRDefault="00D93912" w:rsidP="001B496D">
            <w:pPr>
              <w:pStyle w:val="Tabletext"/>
              <w:rPr>
                <w:lang w:val="es-CL"/>
              </w:rPr>
            </w:pPr>
            <w:r>
              <w:t>23-09-2026</w:t>
            </w:r>
          </w:p>
        </w:tc>
      </w:tr>
      <w:tr w:rsidR="00D93912" w:rsidRPr="001B496D">
        <w:tc>
          <w:tcPr>
            <w:tcW w:w="2813" w:type="dxa"/>
            <w:shd w:val="clear" w:color="auto" w:fill="F3F3F3"/>
          </w:tcPr>
          <w:p w:rsidR="00D93912" w:rsidRPr="001B496D" w:rsidRDefault="00D93912" w:rsidP="001B496D">
            <w:pPr>
              <w:pStyle w:val="Tabletext"/>
              <w:rPr>
                <w:b/>
                <w:lang w:val="es-CL"/>
              </w:rPr>
            </w:pPr>
            <w:r w:rsidRPr="001B496D">
              <w:rPr>
                <w:b/>
                <w:lang w:val="es-CL"/>
              </w:rPr>
              <w:t>Fecha de próxima revisión</w:t>
            </w:r>
          </w:p>
        </w:tc>
        <w:tc>
          <w:tcPr>
            <w:tcW w:w="6077" w:type="dxa"/>
          </w:tcPr>
          <w:p w:rsidR="00D93912" w:rsidRPr="001B496D" w:rsidRDefault="00D93912" w:rsidP="001B496D">
            <w:pPr>
              <w:pStyle w:val="Tabletext"/>
              <w:rPr>
                <w:lang w:val="es-CL"/>
              </w:rPr>
            </w:pPr>
            <w:r>
              <w:t>Al cierre de cada sprint (próxima: cierre del Sprint 2)</w:t>
            </w:r>
          </w:p>
        </w:tc>
      </w:tr>
    </w:tbl>
    <w:p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068"/>
      </w:tblGrid>
      <w:tr w:rsidR="00D93912" w:rsidRPr="001B496D">
        <w:tc>
          <w:tcPr>
            <w:tcW w:w="2822" w:type="dxa"/>
            <w:shd w:val="clear" w:color="auto" w:fill="F3F3F3"/>
          </w:tcPr>
          <w:p w:rsidR="00D93912" w:rsidRPr="001B496D" w:rsidRDefault="00D93912" w:rsidP="001B496D">
            <w:pPr>
              <w:pStyle w:val="Tabletext"/>
              <w:rPr>
                <w:b/>
                <w:lang w:val="es-CL"/>
              </w:rPr>
            </w:pPr>
            <w:r w:rsidRPr="001B496D">
              <w:rPr>
                <w:b/>
                <w:lang w:val="es-CL"/>
              </w:rPr>
              <w:t>Documento aprobado por</w:t>
            </w:r>
          </w:p>
        </w:tc>
        <w:tc>
          <w:tcPr>
            <w:tcW w:w="6068" w:type="dxa"/>
          </w:tcPr>
          <w:p w:rsidR="00D93912" w:rsidRPr="001B496D" w:rsidRDefault="00D93912" w:rsidP="001B496D">
            <w:pPr>
              <w:pStyle w:val="Tabletext"/>
              <w:rPr>
                <w:lang w:val="es-CL"/>
              </w:rPr>
            </w:pPr>
            <w:r>
              <w:t>Pendiente: Equipo FitSearch / docente Juan Andrés Hernández Aliaga</w:t>
            </w:r>
          </w:p>
        </w:tc>
      </w:tr>
      <w:tr w:rsidR="00D93912" w:rsidRPr="001B496D">
        <w:tc>
          <w:tcPr>
            <w:tcW w:w="2822" w:type="dxa"/>
            <w:shd w:val="clear" w:color="auto" w:fill="F3F3F3"/>
          </w:tcPr>
          <w:p w:rsidR="00D93912" w:rsidRPr="001B496D" w:rsidRDefault="00D93912" w:rsidP="001B496D">
            <w:pPr>
              <w:pStyle w:val="Tabletext"/>
              <w:rPr>
                <w:b/>
                <w:lang w:val="es-CL"/>
              </w:rPr>
            </w:pPr>
            <w:r w:rsidRPr="001B496D">
              <w:rPr>
                <w:b/>
                <w:lang w:val="es-CL"/>
              </w:rPr>
              <w:t>Fecha de última aprobación</w:t>
            </w:r>
          </w:p>
        </w:tc>
        <w:tc>
          <w:tcPr>
            <w:tcW w:w="6068" w:type="dxa"/>
          </w:tcPr>
          <w:p w:rsidR="00D93912" w:rsidRPr="001B496D" w:rsidRDefault="00D93912" w:rsidP="001B496D">
            <w:pPr>
              <w:pStyle w:val="Tabletext"/>
              <w:rPr>
                <w:lang w:val="es-CL"/>
              </w:rPr>
            </w:pPr>
            <w:r/>
          </w:p>
        </w:tc>
      </w:tr>
    </w:tbl>
    <w:p w:rsidR="00D93912" w:rsidRDefault="00D93912" w:rsidP="00D93912">
      <w:pPr>
        <w:rPr>
          <w:rFonts w:cs="Arial"/>
        </w:rPr>
      </w:pPr>
    </w:p>
    <w:p w:rsidR="00D93912" w:rsidRDefault="00D93912">
      <w:pPr>
        <w:pStyle w:val="Ttulo"/>
        <w:spacing w:after="120"/>
        <w:rPr>
          <w:rFonts w:ascii="Verdana" w:hAnsi="Verdana"/>
          <w:sz w:val="28"/>
          <w:lang w:val="es-CL"/>
        </w:rPr>
      </w:pPr>
    </w:p>
    <w:p w:rsidR="006E6A93" w:rsidRPr="008D1903" w:rsidRDefault="006E6A93" w:rsidP="008D1903">
      <w:pPr>
        <w:pStyle w:val="EstiloTtuloVerdana14pt"/>
        <w:rPr>
          <w:lang w:val="es-CL"/>
        </w:rPr>
      </w:pPr>
      <w:r w:rsidRPr="008D1903">
        <w:rPr>
          <w:lang w:val="es-CL"/>
        </w:rPr>
        <w:t>Historia de Revisiones</w:t>
      </w:r>
    </w:p>
    <w:p w:rsidR="00CC7944" w:rsidRPr="00CC7944" w:rsidRDefault="00CC7944" w:rsidP="00CC7944">
      <w:pPr>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tc>
          <w:tcPr>
            <w:tcW w:w="2196" w:type="dxa"/>
            <w:shd w:val="clear" w:color="auto" w:fill="F3F3F3"/>
          </w:tcPr>
          <w:p w:rsidR="006E6A93" w:rsidRPr="002A62DD" w:rsidRDefault="006E6A93">
            <w:pPr>
              <w:pStyle w:val="Tabletext"/>
              <w:jc w:val="center"/>
              <w:rPr>
                <w:b/>
                <w:lang w:val="es-CL"/>
              </w:rPr>
            </w:pPr>
            <w:r w:rsidRPr="002A62DD">
              <w:rPr>
                <w:b/>
                <w:lang w:val="es-CL"/>
              </w:rPr>
              <w:t>Fecha</w:t>
            </w:r>
          </w:p>
        </w:tc>
        <w:tc>
          <w:tcPr>
            <w:tcW w:w="1152" w:type="dxa"/>
            <w:shd w:val="clear" w:color="auto" w:fill="F3F3F3"/>
          </w:tcPr>
          <w:p w:rsidR="006E6A93" w:rsidRDefault="006E6A93">
            <w:pPr>
              <w:pStyle w:val="Tabletext"/>
              <w:jc w:val="center"/>
              <w:rPr>
                <w:b/>
                <w:lang w:val="es-CL"/>
              </w:rPr>
            </w:pPr>
            <w:r>
              <w:rPr>
                <w:b/>
                <w:lang w:val="es-CL"/>
              </w:rPr>
              <w:t>Versión</w:t>
            </w:r>
          </w:p>
        </w:tc>
        <w:tc>
          <w:tcPr>
            <w:tcW w:w="3744" w:type="dxa"/>
            <w:shd w:val="clear" w:color="auto" w:fill="F3F3F3"/>
          </w:tcPr>
          <w:p w:rsidR="006E6A93" w:rsidRDefault="006E6A93">
            <w:pPr>
              <w:pStyle w:val="Tabletext"/>
              <w:jc w:val="center"/>
              <w:rPr>
                <w:b/>
                <w:lang w:val="es-CL"/>
              </w:rPr>
            </w:pPr>
            <w:r>
              <w:rPr>
                <w:b/>
                <w:lang w:val="es-CL"/>
              </w:rPr>
              <w:t>Descripción</w:t>
            </w:r>
          </w:p>
        </w:tc>
        <w:tc>
          <w:tcPr>
            <w:tcW w:w="1908" w:type="dxa"/>
            <w:shd w:val="clear" w:color="auto" w:fill="F3F3F3"/>
          </w:tcPr>
          <w:p w:rsidR="006E6A93" w:rsidRDefault="006E6A93">
            <w:pPr>
              <w:pStyle w:val="Tabletext"/>
              <w:jc w:val="center"/>
              <w:rPr>
                <w:b/>
                <w:lang w:val="es-CL"/>
              </w:rPr>
            </w:pPr>
            <w:r>
              <w:rPr>
                <w:b/>
                <w:lang w:val="es-CL"/>
              </w:rPr>
              <w:t>Autor</w:t>
            </w:r>
          </w:p>
        </w:tc>
      </w:tr>
      <w:tr w:rsidR="006E6A93">
        <w:tc>
          <w:tcPr>
            <w:tcW w:w="2196" w:type="dxa"/>
          </w:tcPr>
          <w:p w:rsidR="006E6A93" w:rsidRDefault="006E6A93">
            <w:pPr>
              <w:pStyle w:val="Tabletext"/>
              <w:rPr>
                <w:lang w:val="es-CL"/>
              </w:rPr>
            </w:pPr>
            <w:r>
              <w:t>14-09-2026</w:t>
            </w:r>
          </w:p>
        </w:tc>
        <w:tc>
          <w:tcPr>
            <w:tcW w:w="1152" w:type="dxa"/>
          </w:tcPr>
          <w:p w:rsidR="006E6A93" w:rsidRDefault="006E6A93">
            <w:pPr>
              <w:pStyle w:val="Tabletext"/>
              <w:rPr>
                <w:lang w:val="es-CL"/>
              </w:rPr>
            </w:pPr>
            <w:r>
              <w:t>1.0</w:t>
            </w:r>
          </w:p>
        </w:tc>
        <w:tc>
          <w:tcPr>
            <w:tcW w:w="3744" w:type="dxa"/>
          </w:tcPr>
          <w:p w:rsidR="006E6A93" w:rsidRDefault="006E6A93">
            <w:pPr>
              <w:pStyle w:val="Tabletext"/>
              <w:rPr>
                <w:lang w:val="es-CL"/>
              </w:rPr>
            </w:pPr>
            <w:r>
              <w:t>Versión inicial: vistas 4+1, modelo de datos, diccionario de datos, decisiones de diseño y análisis de reutilización del MVP.</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14-09-2026</w:t>
            </w:r>
          </w:p>
        </w:tc>
        <w:tc>
          <w:tcPr>
            <w:tcW w:w="1152" w:type="dxa"/>
          </w:tcPr>
          <w:p w:rsidR="006E6A93" w:rsidRDefault="006E6A93">
            <w:pPr>
              <w:pStyle w:val="Tabletext"/>
              <w:rPr>
                <w:lang w:val="es-CL"/>
              </w:rPr>
            </w:pPr>
            <w:r>
              <w:t>1.1</w:t>
            </w:r>
          </w:p>
        </w:tc>
        <w:tc>
          <w:tcPr>
            <w:tcW w:w="3744" w:type="dxa"/>
          </w:tcPr>
          <w:p w:rsidR="006E6A93" w:rsidRDefault="006E6A93">
            <w:pPr>
              <w:pStyle w:val="Tabletext"/>
              <w:rPr>
                <w:lang w:val="es-CL"/>
              </w:rPr>
            </w:pPr>
            <w:r>
              <w:t>Decisiones D5 (Prisma como ORM), D11 (bcryptjs) y D12 (Vitest en el frontend); carpeta backend/prisma en la Vista de Desarrollo.</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14-09-2026</w:t>
            </w:r>
          </w:p>
        </w:tc>
        <w:tc>
          <w:tcPr>
            <w:tcW w:w="1152" w:type="dxa"/>
          </w:tcPr>
          <w:p w:rsidR="006E6A93" w:rsidRDefault="006E6A93">
            <w:pPr>
              <w:pStyle w:val="Tabletext"/>
              <w:rPr>
                <w:lang w:val="es-CL"/>
              </w:rPr>
            </w:pPr>
            <w:r>
              <w:t>1.2</w:t>
            </w:r>
          </w:p>
        </w:tc>
        <w:tc>
          <w:tcPr>
            <w:tcW w:w="3744" w:type="dxa"/>
          </w:tcPr>
          <w:p w:rsidR="006E6A93" w:rsidRDefault="006E6A93">
            <w:pPr>
              <w:pStyle w:val="Tabletext"/>
              <w:rPr>
                <w:lang w:val="es-CL"/>
              </w:rPr>
            </w:pPr>
            <w:r>
              <w:t>CU-07 asociado a FS-HU-12; reglas de validación en el diccionario de datos; módulos middlewares, validators y context; flujo de sesión del Sprint 1 según lo implementado.</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14-09-2026</w:t>
            </w:r>
          </w:p>
        </w:tc>
        <w:tc>
          <w:tcPr>
            <w:tcW w:w="1152" w:type="dxa"/>
          </w:tcPr>
          <w:p w:rsidR="006E6A93" w:rsidRDefault="006E6A93">
            <w:pPr>
              <w:pStyle w:val="Tabletext"/>
              <w:rPr>
                <w:lang w:val="es-CL"/>
              </w:rPr>
            </w:pPr>
            <w:r>
              <w:t>1.3</w:t>
            </w:r>
          </w:p>
        </w:tc>
        <w:tc>
          <w:tcPr>
            <w:tcW w:w="3744" w:type="dxa"/>
          </w:tcPr>
          <w:p w:rsidR="006E6A93" w:rsidRDefault="006E6A93">
            <w:pPr>
              <w:pStyle w:val="Tabletext"/>
              <w:rPr>
                <w:lang w:val="es-CL"/>
              </w:rPr>
            </w:pPr>
            <w:r>
              <w:t>Columna sexo en perfiles_usuario y regla de estimación del requerimiento calórico (FS-HU-02); CU-07 Administrar plataforma, que incluye FS-HU-12.</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 xml:space="preserve">15-09-2026</w:t>
            </w:r>
          </w:p>
        </w:tc>
        <w:tc>
          <w:tcPr>
            <w:tcW w:w="1152" w:type="dxa"/>
          </w:tcPr>
          <w:p w:rsidR="006E6A93" w:rsidRDefault="006E6A93">
            <w:pPr>
              <w:pStyle w:val="Tabletext"/>
              <w:rPr>
                <w:lang w:val="es-CL"/>
              </w:rPr>
            </w:pPr>
            <w:r>
              <w:t xml:space="preserve">1.4</w:t>
            </w:r>
          </w:p>
        </w:tc>
        <w:tc>
          <w:tcPr>
            <w:tcW w:w="3744" w:type="dxa"/>
          </w:tcPr>
          <w:p w:rsidR="006E6A93" w:rsidRDefault="006E6A93">
            <w:pPr>
              <w:pStyle w:val="Tabletext"/>
              <w:rPr>
                <w:lang w:val="es-CL"/>
              </w:rPr>
            </w:pPr>
            <w:r>
              <w:t xml:space="preserve">Épica E7 Reservas (FS-HU-13 y FS-HU-14): alcance, casos de uso CU-08 y CU-09, escenario de calidad QS5, tablas disponibilidades y reservas, flujo de reserva y decisión D13.</w:t>
            </w:r>
          </w:p>
        </w:tc>
        <w:tc>
          <w:tcPr>
            <w:tcW w:w="1908" w:type="dxa"/>
          </w:tcPr>
          <w:p w:rsidR="006E6A93" w:rsidRDefault="006E6A93">
            <w:pPr>
              <w:pStyle w:val="Tabletext"/>
              <w:rPr>
                <w:lang w:val="es-CL"/>
              </w:rPr>
            </w:pPr>
            <w:r>
              <w:t xml:space="preserve">Rodrigo Cárcamo Rojas</w:t>
            </w:r>
          </w:p>
        </w:tc>
      </w:tr>
      <w:tr w:rsidR="006E6A93">
        <w:tc>
          <w:tcPr>
            <w:tcW w:w="2196" w:type="dxa"/>
          </w:tcPr>
          <w:p w:rsidR="006E6A93" w:rsidRDefault="006E6A93">
            <w:pPr>
              <w:pStyle w:val="Tabletext"/>
              <w:rPr>
                <w:lang w:val="es-CL"/>
              </w:rPr>
            </w:pPr>
            <w:r>
              <w:t xml:space="preserve">20-09-2026</w:t>
            </w:r>
          </w:p>
        </w:tc>
        <w:tc>
          <w:tcPr>
            <w:tcW w:w="1152" w:type="dxa"/>
          </w:tcPr>
          <w:p w:rsidR="006E6A93" w:rsidRDefault="006E6A93">
            <w:pPr>
              <w:pStyle w:val="Tabletext"/>
              <w:rPr>
                <w:lang w:val="es-CL"/>
              </w:rPr>
            </w:pPr>
            <w:r>
              <w:t xml:space="preserve">1.5</w:t>
            </w:r>
          </w:p>
        </w:tc>
        <w:tc>
          <w:tcPr>
            <w:tcW w:w="3744" w:type="dxa"/>
          </w:tcPr>
          <w:p w:rsidR="006E6A93" w:rsidRDefault="006E6A93">
            <w:pPr>
              <w:pStyle w:val="Tabletext"/>
              <w:rPr>
                <w:lang w:val="es-CL"/>
              </w:rPr>
            </w:pPr>
            <w:r>
              <w:t xml:space="preserve">Se incorpora el diagrama entidad-relación de las tablas implementadas en el Sprint 1 (Ilustración 3) y se renumeran las ilustraciones siguientes.</w:t>
            </w:r>
          </w:p>
        </w:tc>
        <w:tc>
          <w:tcPr>
            <w:tcW w:w="1908" w:type="dxa"/>
          </w:tcPr>
          <w:p w:rsidR="006E6A93" w:rsidRDefault="006E6A93">
            <w:pPr>
              <w:pStyle w:val="Tabletext"/>
              <w:rPr>
                <w:lang w:val="es-CL"/>
              </w:rPr>
            </w:pPr>
            <w:r>
              <w:t xml:space="preserve">Rodrigo Cárcamo Rojas</w:t>
            </w:r>
          </w:p>
        </w:tc>
      </w:tr>
      <w:tr w:rsidR="006E6A93">
        <w:tc>
          <w:tcPr>
            <w:tcW w:w="2196" w:type="dxa"/>
          </w:tcPr>
          <w:p w:rsidR="006E6A93" w:rsidRDefault="006E6A93">
            <w:pPr>
              <w:pStyle w:val="Tabletext"/>
              <w:rPr>
                <w:lang w:val="es-CL"/>
              </w:rPr>
            </w:pPr>
            <w:r>
              <w:t>21-09-2026</w:t>
            </w:r>
          </w:p>
        </w:tc>
        <w:tc>
          <w:tcPr>
            <w:tcW w:w="1152" w:type="dxa"/>
          </w:tcPr>
          <w:p w:rsidR="006E6A93" w:rsidRDefault="006E6A93">
            <w:pPr>
              <w:pStyle w:val="Tabletext"/>
              <w:rPr>
                <w:lang w:val="es-CL"/>
              </w:rPr>
            </w:pPr>
            <w:r>
              <w:t>1.6</w:t>
            </w:r>
          </w:p>
        </w:tc>
        <w:tc>
          <w:tcPr>
            <w:tcW w:w="3744" w:type="dxa"/>
          </w:tcPr>
          <w:p w:rsidR="006E6A93" w:rsidRDefault="006E6A93">
            <w:pPr>
              <w:pStyle w:val="Tabletext"/>
              <w:rPr>
                <w:lang w:val="es-CL"/>
              </w:rPr>
            </w:pPr>
            <w:r>
              <w:t>Acceso a la cuenta (FS-HU-15, FS-HU-16 y FS-HU-17): recuperación de contraseña por correo, acceso con Google, elección de rol en el registro y opción "Recordarme"; columnas google_id y password_hash opcional en usuarios, tabla tokens_recuperacion, escenario de calidad QS6, flujo de recuperación y acceso con Google, nodos externos (Google y SMTP) y decisiones D14 a D17.</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21-09-2026</w:t>
            </w:r>
          </w:p>
        </w:tc>
        <w:tc>
          <w:tcPr>
            <w:tcW w:w="1152" w:type="dxa"/>
          </w:tcPr>
          <w:p w:rsidR="006E6A93" w:rsidRDefault="006E6A93">
            <w:pPr>
              <w:pStyle w:val="Tabletext"/>
              <w:rPr>
                <w:lang w:val="es-CL"/>
              </w:rPr>
            </w:pPr>
            <w:r>
              <w:t>1.7</w:t>
            </w:r>
          </w:p>
        </w:tc>
        <w:tc>
          <w:tcPr>
            <w:tcW w:w="3744" w:type="dxa"/>
          </w:tcPr>
          <w:p w:rsidR="006E6A93" w:rsidRDefault="006E6A93">
            <w:pPr>
              <w:pStyle w:val="Tabletext"/>
              <w:rPr>
                <w:lang w:val="es-CL"/>
              </w:rPr>
            </w:pPr>
            <w:r>
              <w:t>Perfil completo (FS-HU-18 y FS-HU-19): columnas objetivo_principal, comidas_dia y horas_sueno en perfiles_usuario, tabla informacion_salud, escenario de calidad QS7, asistente de perfil de 4 pasos con sus endpoints y decisiones D18 y D19.</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21-09-2026</w:t>
            </w:r>
          </w:p>
        </w:tc>
        <w:tc>
          <w:tcPr>
            <w:tcW w:w="1152" w:type="dxa"/>
          </w:tcPr>
          <w:p w:rsidR="006E6A93" w:rsidRDefault="006E6A93">
            <w:pPr>
              <w:pStyle w:val="Tabletext"/>
              <w:rPr>
                <w:lang w:val="es-CL"/>
              </w:rPr>
            </w:pPr>
            <w:r>
              <w:t>1.8</w:t>
            </w:r>
          </w:p>
        </w:tc>
        <w:tc>
          <w:tcPr>
            <w:tcW w:w="3744" w:type="dxa"/>
          </w:tcPr>
          <w:p w:rsidR="006E6A93" w:rsidRDefault="006E6A93">
            <w:pPr>
              <w:pStyle w:val="Tabletext"/>
              <w:rPr>
                <w:lang w:val="es-CL"/>
              </w:rPr>
            </w:pPr>
            <w:r>
              <w:t>Diagramas actualizados al Sprint 2: casos de uso (CU-01 a CU-09), clases del dominio, entidad-relación de las tablas implementadas, vistas de desarrollo y física (Google Identity Services y servidor SMTP), y dos diagramas de secuencia nuevos (asistente de perfil y recuperación de contraseña).</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22-09-2026</w:t>
            </w:r>
          </w:p>
        </w:tc>
        <w:tc>
          <w:tcPr>
            <w:tcW w:w="1152" w:type="dxa"/>
          </w:tcPr>
          <w:p w:rsidR="006E6A93" w:rsidRDefault="006E6A93">
            <w:pPr>
              <w:pStyle w:val="Tabletext"/>
              <w:rPr>
                <w:lang w:val="es-CL"/>
              </w:rPr>
            </w:pPr>
            <w:r>
              <w:t>1.9</w:t>
            </w:r>
          </w:p>
        </w:tc>
        <w:tc>
          <w:tcPr>
            <w:tcW w:w="3744" w:type="dxa"/>
          </w:tcPr>
          <w:p w:rsidR="006E6A93" w:rsidRDefault="006E6A93">
            <w:pPr>
              <w:pStyle w:val="Tabletext"/>
              <w:rPr>
                <w:lang w:val="es-CL"/>
              </w:rPr>
            </w:pPr>
            <w:r>
              <w:t>Modelo 4+1 completo en notación UML: casos de uso con «include» y «extend», diagrama de estados de la reserva, diagrama de secuencia de la reserva con reservas simultáneas (QS5), diagrama de componentes (vista de desarrollo) y diagrama de despliegue (vista física).</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22-09-2026</w:t>
            </w:r>
          </w:p>
        </w:tc>
        <w:tc>
          <w:tcPr>
            <w:tcW w:w="1152" w:type="dxa"/>
          </w:tcPr>
          <w:p w:rsidR="006E6A93" w:rsidRDefault="006E6A93">
            <w:pPr>
              <w:pStyle w:val="Tabletext"/>
              <w:rPr>
                <w:lang w:val="es-CL"/>
              </w:rPr>
            </w:pPr>
            <w:r>
              <w:t>1.10</w:t>
            </w:r>
          </w:p>
        </w:tc>
        <w:tc>
          <w:tcPr>
            <w:tcW w:w="3744" w:type="dxa"/>
          </w:tcPr>
          <w:p w:rsidR="006E6A93" w:rsidRDefault="006E6A93">
            <w:pPr>
              <w:pStyle w:val="Tabletext"/>
              <w:rPr>
                <w:lang w:val="es-CL"/>
              </w:rPr>
            </w:pPr>
            <w:r>
              <w:t>Ubicación del código en "FASE 2/Evidencias Proyecto/Evidencias de sistema", según la indicación del docente; la vista de desarrollo precisa que las carpetas son relativas a esa ubicación.</w:t>
            </w:r>
          </w:p>
        </w:tc>
        <w:tc>
          <w:tcPr>
            <w:tcW w:w="1908" w:type="dxa"/>
          </w:tcPr>
          <w:p w:rsidR="006E6A93" w:rsidRDefault="006E6A93">
            <w:pPr>
              <w:pStyle w:val="Tabletext"/>
              <w:rPr>
                <w:lang w:val="es-CL"/>
              </w:rPr>
            </w:pPr>
            <w:r>
              <w:t>Rodrigo Cárcamo Rojas</w:t>
            </w:r>
          </w:p>
        </w:tc>
      </w:tr>
      <w:tr w:rsidR="006E6A93">
        <w:tc>
          <w:tcPr>
            <w:tcW w:w="2196" w:type="dxa"/>
          </w:tcPr>
          <w:p w:rsidR="006E6A93" w:rsidRDefault="006E6A93">
            <w:pPr>
              <w:pStyle w:val="Tabletext"/>
              <w:rPr>
                <w:lang w:val="es-CL"/>
              </w:rPr>
            </w:pPr>
            <w:r>
              <w:t>23-09-2026</w:t>
            </w:r>
          </w:p>
        </w:tc>
        <w:tc>
          <w:tcPr>
            <w:tcW w:w="1152" w:type="dxa"/>
          </w:tcPr>
          <w:p w:rsidR="006E6A93" w:rsidRDefault="006E6A93">
            <w:pPr>
              <w:pStyle w:val="Tabletext"/>
              <w:rPr>
                <w:lang w:val="es-CL"/>
              </w:rPr>
            </w:pPr>
            <w:r>
              <w:t>1.11</w:t>
            </w:r>
          </w:p>
        </w:tc>
        <w:tc>
          <w:tcPr>
            <w:tcW w:w="3744" w:type="dxa"/>
          </w:tcPr>
          <w:p w:rsidR="006E6A93" w:rsidRDefault="006E6A93">
            <w:pPr>
              <w:pStyle w:val="Tabletext"/>
              <w:rPr>
                <w:lang w:val="es-CL"/>
              </w:rPr>
            </w:pPr>
            <w:r>
              <w:t>Portada pública (FS-HU-20), solo para quien no ha iniciado sesión: con la sesión iniciada la raíz redirige al perfil y al cerrar sesión se vuelve a la portada. Se actualizan la épica E1, el caso de uso CU-01, el flujo de autenticación (pasos 1, 9 y 11) y el módulo Pages, y se agrega la decisión D20.</w:t>
            </w:r>
          </w:p>
        </w:tc>
        <w:tc>
          <w:tcPr>
            <w:tcW w:w="1908" w:type="dxa"/>
          </w:tcPr>
          <w:p w:rsidR="006E6A93" w:rsidRDefault="006E6A93">
            <w:pPr>
              <w:pStyle w:val="Tabletext"/>
              <w:rPr>
                <w:lang w:val="es-CL"/>
              </w:rPr>
            </w:pPr>
            <w:r>
              <w:t>Rodrigo Cárcamo Rojas</w:t>
            </w:r>
          </w:p>
        </w:tc>
      </w:tr>
    </w:tbl>
    <w:p w:rsidR="006E6A93" w:rsidRDefault="006E6A93">
      <w:pPr>
        <w:rPr>
          <w:lang w:val="es-CL"/>
        </w:rPr>
      </w:pPr>
    </w:p>
    <w:p w:rsidR="00202B0B" w:rsidRDefault="00202B0B" w:rsidP="00202B0B">
      <w:pPr>
        <w:pStyle w:val="Textoindependiente1"/>
      </w:pPr>
    </w:p>
    <w:p w:rsidR="00202B0B" w:rsidRDefault="00202B0B" w:rsidP="00202B0B">
      <w:pPr>
        <w:pStyle w:val="Textoindependiente1"/>
      </w:pPr>
    </w:p>
    <w:p w:rsidR="00202B0B" w:rsidRDefault="00202B0B" w:rsidP="00202B0B">
      <w:pPr>
        <w:pStyle w:val="Textoindependiente1"/>
      </w:pPr>
    </w:p>
    <w:p w:rsidR="00202B0B" w:rsidRDefault="00202B0B" w:rsidP="00202B0B">
      <w:pPr>
        <w:pStyle w:val="Textoindependiente1"/>
      </w:pPr>
    </w:p>
    <w:p w:rsidR="00202B0B" w:rsidRDefault="00202B0B" w:rsidP="00202B0B">
      <w:pPr>
        <w:pStyle w:val="Textoindependiente1"/>
      </w:pPr>
    </w:p>
    <w:p w:rsidR="006E6A93" w:rsidRPr="00D26CEA" w:rsidRDefault="006E6A93" w:rsidP="00184A7C">
      <w:pPr>
        <w:pStyle w:val="EstiloTtuloVerdana14pt"/>
        <w:rPr>
          <w:lang w:val="es-ES"/>
        </w:rPr>
      </w:pPr>
      <w:r>
        <w:rPr>
          <w:lang w:val="es-CL"/>
        </w:rPr>
        <w:br w:type="page"/>
      </w:r>
      <w:r w:rsidR="00D26CEA" w:rsidRPr="00D26CEA">
        <w:rPr>
          <w:lang w:val="es-ES"/>
        </w:rPr>
        <w:lastRenderedPageBreak/>
        <w:t>Tabla de Contenidos</w:t>
      </w:r>
    </w:p>
    <w:p w:rsidR="00D26CEA" w:rsidRPr="00D26CEA" w:rsidRDefault="00D26CEA" w:rsidP="00D26CEA"/>
    <w:p w:rsidR="00E07D1C" w:rsidRPr="00D6656A" w:rsidRDefault="00D26CEA">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r>
        <w:rPr>
          <w:lang w:val="es-CL"/>
        </w:rPr>
        <w:fldChar w:fldCharType="begin"/>
      </w:r>
      <w:r>
        <w:rPr>
          <w:lang w:val="es-CL"/>
        </w:rPr>
        <w:instrText xml:space="preserve"> TOC \o "1-3" \h \z \u </w:instrText>
      </w:r>
      <w:r>
        <w:rPr>
          <w:lang w:val="es-CL"/>
        </w:rPr>
        <w:fldChar w:fldCharType="separate"/>
      </w:r>
      <w:hyperlink w:anchor="_Toc525849724" w:history="1">
        <w:r w:rsidR="00E07D1C" w:rsidRPr="00D6656A">
          <w:rPr>
            <w:rStyle w:val="Hipervnculo"/>
            <w:noProof/>
            <w:lang w:val="es-CL"/>
          </w:rPr>
          <w:t>1</w:t>
        </w:r>
        <w:r w:rsidR="00E07D1C" w:rsidRPr="00D6656A">
          <w:rPr>
            <w:rFonts w:asciiTheme="minorHAnsi" w:eastAsiaTheme="minorEastAsia" w:hAnsiTheme="minorHAnsi" w:cstheme="minorBidi"/>
            <w:b w:val="0"/>
            <w:bCs w:val="0"/>
            <w:caps w:val="0"/>
            <w:noProof/>
            <w:sz w:val="24"/>
            <w:szCs w:val="24"/>
            <w:lang w:val="es-CL" w:eastAsia="es-ES_tradnl"/>
          </w:rPr>
          <w:tab/>
        </w:r>
        <w:r w:rsidR="00E07D1C" w:rsidRPr="00D6656A">
          <w:rPr>
            <w:rStyle w:val="Hipervnculo"/>
            <w:noProof/>
            <w:lang w:val="es-CL"/>
          </w:rPr>
          <w:t>Introducción</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_Toc525849724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5" w:history="1">
        <w:r w:rsidR="00E07D1C" w:rsidRPr="00D6656A">
          <w:rPr>
            <w:rStyle w:val="Hipervnculo"/>
            <w:noProof/>
            <w:lang w:val="es-CL"/>
          </w:rPr>
          <w:t>1.1</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Contexto del Problema</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_Toc525849725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6" w:history="1">
        <w:r w:rsidR="00E07D1C" w:rsidRPr="00D6656A">
          <w:rPr>
            <w:rStyle w:val="Hipervnculo"/>
            <w:noProof/>
            <w:lang w:val="es-CL"/>
          </w:rPr>
          <w:t>1.2</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Propósito</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_Toc525849726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7" w:history="1">
        <w:r w:rsidR="00E07D1C" w:rsidRPr="00D6656A">
          <w:rPr>
            <w:rStyle w:val="Hipervnculo"/>
            <w:noProof/>
            <w:lang w:val="es-CL"/>
          </w:rPr>
          <w:t>1.3</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Ámbito</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_Toc525849727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8" w:history="1">
        <w:r w:rsidR="00E07D1C" w:rsidRPr="00D6656A">
          <w:rPr>
            <w:rStyle w:val="Hipervnculo"/>
            <w:noProof/>
            <w:lang w:val="es-CL"/>
          </w:rPr>
          <w:t>1.4</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Definiciones, acrónimos y abreviaciones</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_Toc525849728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9" w:history="1">
        <w:r w:rsidR="00E07D1C" w:rsidRPr="00D6656A">
          <w:rPr>
            <w:rStyle w:val="Hipervnculo"/>
            <w:noProof/>
            <w:lang w:val="es-CL"/>
          </w:rPr>
          <w:t>1.5</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Referencias</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_Toc525849729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0" w:history="1">
        <w:r w:rsidR="00E07D1C" w:rsidRPr="00D6656A">
          <w:rPr>
            <w:rStyle w:val="Hipervnculo"/>
            <w:noProof/>
            <w:lang w:val="es-CL"/>
          </w:rPr>
          <w:t>1.6</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Resumen ejecutivo</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_Toc525849730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1" w:history="1">
        <w:r w:rsidR="00E07D1C" w:rsidRPr="00D6656A">
          <w:rPr>
            <w:rStyle w:val="Hipervnculo"/>
            <w:noProof/>
            <w:lang w:val="es-CL"/>
          </w:rPr>
          <w:t>1.7</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Representación</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_Toc525849731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rsidR="00E07D1C" w:rsidRDefault="00CF5ED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32" w:history="1">
        <w:r w:rsidR="00E07D1C" w:rsidRPr="00A93DB9">
          <w:rPr>
            <w:rStyle w:val="Hipervnculo"/>
            <w:noProof/>
            <w:lang w:val="es-CL"/>
          </w:rPr>
          <w:t>2</w:t>
        </w:r>
        <w:r w:rsidR="00E07D1C">
          <w:rPr>
            <w:rFonts w:asciiTheme="minorHAnsi" w:eastAsiaTheme="minorEastAsia" w:hAnsiTheme="minorHAnsi" w:cstheme="minorBidi"/>
            <w:b w:val="0"/>
            <w:bCs w:val="0"/>
            <w:caps w:val="0"/>
            <w:noProof/>
            <w:sz w:val="24"/>
            <w:szCs w:val="24"/>
            <w:lang w:val="es-CL" w:eastAsia="es-ES_tradnl"/>
          </w:rPr>
          <w:tab/>
        </w:r>
        <w:r w:rsidR="00E07D1C" w:rsidRPr="00A93DB9">
          <w:rPr>
            <w:rStyle w:val="Hipervnculo"/>
            <w:noProof/>
            <w:lang w:val="es-CL"/>
          </w:rPr>
          <w:t>Metas y Restricciones de la Arquitectura</w:t>
        </w:r>
        <w:r w:rsidR="00E07D1C">
          <w:rPr>
            <w:noProof/>
            <w:webHidden/>
          </w:rPr>
          <w:tab/>
        </w:r>
        <w:r w:rsidR="00E07D1C">
          <w:rPr>
            <w:noProof/>
            <w:webHidden/>
          </w:rPr>
          <w:fldChar w:fldCharType="begin"/>
        </w:r>
        <w:r w:rsidR="00E07D1C">
          <w:rPr>
            <w:noProof/>
            <w:webHidden/>
          </w:rPr>
          <w:instrText xml:space="preserve"> PAGEREF _Toc525849732 \h </w:instrText>
        </w:r>
        <w:r w:rsidR="00E07D1C">
          <w:rPr>
            <w:noProof/>
            <w:webHidden/>
          </w:rPr>
        </w:r>
        <w:r w:rsidR="00E07D1C">
          <w:rPr>
            <w:noProof/>
            <w:webHidden/>
          </w:rPr>
          <w:fldChar w:fldCharType="separate"/>
        </w:r>
        <w:r w:rsidR="00E07D1C">
          <w:rPr>
            <w:noProof/>
            <w:webHidden/>
          </w:rPr>
          <w:t>4</w:t>
        </w:r>
        <w:r w:rsidR="00E07D1C">
          <w:rPr>
            <w:noProof/>
            <w:webHidden/>
          </w:rPr>
          <w:fldChar w:fldCharType="end"/>
        </w:r>
      </w:hyperlink>
    </w:p>
    <w:p w:rsidR="00E07D1C"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4" w:history="1">
        <w:r w:rsidR="00E07D1C" w:rsidRPr="00A93DB9">
          <w:rPr>
            <w:rStyle w:val="Hipervnculo"/>
            <w:noProof/>
            <w:lang w:val="es-CL"/>
          </w:rPr>
          <w:t>2.1</w:t>
        </w:r>
        <w:r w:rsidR="00E07D1C">
          <w:rPr>
            <w:rFonts w:asciiTheme="minorHAnsi" w:eastAsiaTheme="minorEastAsia" w:hAnsiTheme="minorHAnsi" w:cstheme="minorBidi"/>
            <w:smallCaps w:val="0"/>
            <w:noProof/>
            <w:sz w:val="24"/>
            <w:szCs w:val="24"/>
            <w:lang w:val="es-CL" w:eastAsia="es-ES_tradnl"/>
          </w:rPr>
          <w:tab/>
        </w:r>
        <w:r w:rsidR="00E07D1C" w:rsidRPr="00A93DB9">
          <w:rPr>
            <w:rStyle w:val="Hipervnculo"/>
            <w:noProof/>
            <w:lang w:val="es-CL"/>
          </w:rPr>
          <w:t>Metas de la arquitectura</w:t>
        </w:r>
        <w:r w:rsidR="00E07D1C">
          <w:rPr>
            <w:noProof/>
            <w:webHidden/>
          </w:rPr>
          <w:tab/>
        </w:r>
        <w:r w:rsidR="00E07D1C">
          <w:rPr>
            <w:noProof/>
            <w:webHidden/>
          </w:rPr>
          <w:fldChar w:fldCharType="begin"/>
        </w:r>
        <w:r w:rsidR="00E07D1C">
          <w:rPr>
            <w:noProof/>
            <w:webHidden/>
          </w:rPr>
          <w:instrText xml:space="preserve"> PAGEREF _Toc525849734 \h </w:instrText>
        </w:r>
        <w:r w:rsidR="00E07D1C">
          <w:rPr>
            <w:noProof/>
            <w:webHidden/>
          </w:rPr>
        </w:r>
        <w:r w:rsidR="00E07D1C">
          <w:rPr>
            <w:noProof/>
            <w:webHidden/>
          </w:rPr>
          <w:fldChar w:fldCharType="separate"/>
        </w:r>
        <w:r w:rsidR="00E07D1C">
          <w:rPr>
            <w:noProof/>
            <w:webHidden/>
          </w:rPr>
          <w:t>4</w:t>
        </w:r>
        <w:r w:rsidR="00E07D1C">
          <w:rPr>
            <w:noProof/>
            <w:webHidden/>
          </w:rPr>
          <w:fldChar w:fldCharType="end"/>
        </w:r>
      </w:hyperlink>
    </w:p>
    <w:p w:rsidR="00E07D1C"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5" w:history="1">
        <w:r w:rsidR="00E07D1C" w:rsidRPr="00A93DB9">
          <w:rPr>
            <w:rStyle w:val="Hipervnculo"/>
            <w:noProof/>
            <w:lang w:val="es-CL"/>
          </w:rPr>
          <w:t>2.2</w:t>
        </w:r>
        <w:r w:rsidR="00E07D1C">
          <w:rPr>
            <w:rFonts w:asciiTheme="minorHAnsi" w:eastAsiaTheme="minorEastAsia" w:hAnsiTheme="minorHAnsi" w:cstheme="minorBidi"/>
            <w:smallCaps w:val="0"/>
            <w:noProof/>
            <w:sz w:val="24"/>
            <w:szCs w:val="24"/>
            <w:lang w:val="es-CL" w:eastAsia="es-ES_tradnl"/>
          </w:rPr>
          <w:tab/>
        </w:r>
        <w:r w:rsidR="00E07D1C" w:rsidRPr="00A93DB9">
          <w:rPr>
            <w:rStyle w:val="Hipervnculo"/>
            <w:noProof/>
            <w:lang w:val="es-CL"/>
          </w:rPr>
          <w:t>Restricciones de la Arquitectura</w:t>
        </w:r>
        <w:r w:rsidR="00E07D1C">
          <w:rPr>
            <w:noProof/>
            <w:webHidden/>
          </w:rPr>
          <w:tab/>
        </w:r>
        <w:r w:rsidR="00E07D1C">
          <w:rPr>
            <w:noProof/>
            <w:webHidden/>
          </w:rPr>
          <w:fldChar w:fldCharType="begin"/>
        </w:r>
        <w:r w:rsidR="00E07D1C">
          <w:rPr>
            <w:noProof/>
            <w:webHidden/>
          </w:rPr>
          <w:instrText xml:space="preserve"> PAGEREF _Toc525849735 \h </w:instrText>
        </w:r>
        <w:r w:rsidR="00E07D1C">
          <w:rPr>
            <w:noProof/>
            <w:webHidden/>
          </w:rPr>
        </w:r>
        <w:r w:rsidR="00E07D1C">
          <w:rPr>
            <w:noProof/>
            <w:webHidden/>
          </w:rPr>
          <w:fldChar w:fldCharType="separate"/>
        </w:r>
        <w:r w:rsidR="00E07D1C">
          <w:rPr>
            <w:noProof/>
            <w:webHidden/>
          </w:rPr>
          <w:t>4</w:t>
        </w:r>
        <w:r w:rsidR="00E07D1C">
          <w:rPr>
            <w:noProof/>
            <w:webHidden/>
          </w:rPr>
          <w:fldChar w:fldCharType="end"/>
        </w:r>
      </w:hyperlink>
    </w:p>
    <w:p w:rsidR="00E07D1C"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6" w:history="1">
        <w:r w:rsidR="00E07D1C" w:rsidRPr="00A93DB9">
          <w:rPr>
            <w:rStyle w:val="Hipervnculo"/>
            <w:noProof/>
            <w:lang w:val="es-CL"/>
          </w:rPr>
          <w:t>2.3</w:t>
        </w:r>
        <w:r w:rsidR="00E07D1C">
          <w:rPr>
            <w:rFonts w:asciiTheme="minorHAnsi" w:eastAsiaTheme="minorEastAsia" w:hAnsiTheme="minorHAnsi" w:cstheme="minorBidi"/>
            <w:smallCaps w:val="0"/>
            <w:noProof/>
            <w:sz w:val="24"/>
            <w:szCs w:val="24"/>
            <w:lang w:val="es-CL" w:eastAsia="es-ES_tradnl"/>
          </w:rPr>
          <w:tab/>
        </w:r>
        <w:r w:rsidR="00E07D1C" w:rsidRPr="00A93DB9">
          <w:rPr>
            <w:rStyle w:val="Hipervnculo"/>
            <w:noProof/>
            <w:lang w:val="es-CL"/>
          </w:rPr>
          <w:t>Otros antecedentes y consideraciones</w:t>
        </w:r>
        <w:r w:rsidR="00E07D1C">
          <w:rPr>
            <w:noProof/>
            <w:webHidden/>
          </w:rPr>
          <w:tab/>
        </w:r>
        <w:r w:rsidR="00E07D1C">
          <w:rPr>
            <w:noProof/>
            <w:webHidden/>
          </w:rPr>
          <w:fldChar w:fldCharType="begin"/>
        </w:r>
        <w:r w:rsidR="00E07D1C">
          <w:rPr>
            <w:noProof/>
            <w:webHidden/>
          </w:rPr>
          <w:instrText xml:space="preserve"> PAGEREF _Toc525849736 \h </w:instrText>
        </w:r>
        <w:r w:rsidR="00E07D1C">
          <w:rPr>
            <w:noProof/>
            <w:webHidden/>
          </w:rPr>
        </w:r>
        <w:r w:rsidR="00E07D1C">
          <w:rPr>
            <w:noProof/>
            <w:webHidden/>
          </w:rPr>
          <w:fldChar w:fldCharType="separate"/>
        </w:r>
        <w:r w:rsidR="00E07D1C">
          <w:rPr>
            <w:noProof/>
            <w:webHidden/>
          </w:rPr>
          <w:t>4</w:t>
        </w:r>
        <w:r w:rsidR="00E07D1C">
          <w:rPr>
            <w:noProof/>
            <w:webHidden/>
          </w:rPr>
          <w:fldChar w:fldCharType="end"/>
        </w:r>
      </w:hyperlink>
    </w:p>
    <w:p w:rsidR="00E07D1C" w:rsidRDefault="00CF5ED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37" w:history="1">
        <w:r w:rsidR="00E07D1C" w:rsidRPr="00A93DB9">
          <w:rPr>
            <w:rStyle w:val="Hipervnculo"/>
            <w:noProof/>
            <w:lang w:val="es-ES"/>
          </w:rPr>
          <w:t>3</w:t>
        </w:r>
        <w:r w:rsidR="00E07D1C">
          <w:rPr>
            <w:rFonts w:asciiTheme="minorHAnsi" w:eastAsiaTheme="minorEastAsia" w:hAnsiTheme="minorHAnsi" w:cstheme="minorBidi"/>
            <w:b w:val="0"/>
            <w:bCs w:val="0"/>
            <w:caps w:val="0"/>
            <w:noProof/>
            <w:sz w:val="24"/>
            <w:szCs w:val="24"/>
            <w:lang w:val="es-CL" w:eastAsia="es-ES_tradnl"/>
          </w:rPr>
          <w:tab/>
        </w:r>
        <w:r w:rsidR="00E07D1C" w:rsidRPr="00A93DB9">
          <w:rPr>
            <w:rStyle w:val="Hipervnculo"/>
            <w:noProof/>
            <w:lang w:val="es-ES"/>
          </w:rPr>
          <w:t>Vista de Casos de Uso y Escenarios de Calidad</w:t>
        </w:r>
        <w:r w:rsidR="00E07D1C">
          <w:rPr>
            <w:noProof/>
            <w:webHidden/>
          </w:rPr>
          <w:tab/>
        </w:r>
        <w:r w:rsidR="00E07D1C">
          <w:rPr>
            <w:noProof/>
            <w:webHidden/>
          </w:rPr>
          <w:fldChar w:fldCharType="begin"/>
        </w:r>
        <w:r w:rsidR="00E07D1C">
          <w:rPr>
            <w:noProof/>
            <w:webHidden/>
          </w:rPr>
          <w:instrText xml:space="preserve"> PAGEREF _Toc525849737 \h </w:instrText>
        </w:r>
        <w:r w:rsidR="00E07D1C">
          <w:rPr>
            <w:noProof/>
            <w:webHidden/>
          </w:rPr>
        </w:r>
        <w:r w:rsidR="00E07D1C">
          <w:rPr>
            <w:noProof/>
            <w:webHidden/>
          </w:rPr>
          <w:fldChar w:fldCharType="separate"/>
        </w:r>
        <w:r w:rsidR="00E07D1C">
          <w:rPr>
            <w:noProof/>
            <w:webHidden/>
          </w:rPr>
          <w:t>5</w:t>
        </w:r>
        <w:r w:rsidR="00E07D1C">
          <w:rPr>
            <w:noProof/>
            <w:webHidden/>
          </w:rPr>
          <w:fldChar w:fldCharType="end"/>
        </w:r>
      </w:hyperlink>
    </w:p>
    <w:bookmarkStart w:id="0" w:name="_GoBack"/>
    <w:bookmarkEnd w:id="0"/>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r w:rsidRPr="00D6656A">
        <w:fldChar w:fldCharType="begin"/>
      </w:r>
      <w:r w:rsidRPr="00D6656A">
        <w:instrText xml:space="preserve"> HYPERLINK \l "_Toc525849738" </w:instrText>
      </w:r>
      <w:r w:rsidRPr="00D6656A">
        <w:fldChar w:fldCharType="separate"/>
      </w:r>
      <w:r w:rsidR="00E07D1C" w:rsidRPr="00D6656A">
        <w:rPr>
          <w:rStyle w:val="Hipervnculo"/>
          <w:noProof/>
          <w:lang w:val="es-ES"/>
        </w:rPr>
        <w:t>3.1</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Modelo de Casos de Uso</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_Toc525849738 \h </w:instrText>
      </w:r>
      <w:r w:rsidR="00E07D1C" w:rsidRPr="00D6656A">
        <w:rPr>
          <w:noProof/>
          <w:webHidden/>
        </w:rPr>
      </w:r>
      <w:r w:rsidR="00E07D1C" w:rsidRPr="00D6656A">
        <w:rPr>
          <w:noProof/>
          <w:webHidden/>
        </w:rPr>
        <w:fldChar w:fldCharType="separate"/>
      </w:r>
      <w:r w:rsidR="00E07D1C" w:rsidRPr="00D6656A">
        <w:rPr>
          <w:noProof/>
          <w:webHidden/>
        </w:rPr>
        <w:t>5</w:t>
      </w:r>
      <w:r w:rsidR="00E07D1C" w:rsidRPr="00D6656A">
        <w:rPr>
          <w:noProof/>
          <w:webHidden/>
        </w:rPr>
        <w:fldChar w:fldCharType="end"/>
      </w:r>
      <w:r w:rsidRPr="00D6656A">
        <w:rPr>
          <w:noProof/>
        </w:rPr>
        <w:fldChar w:fldCharType="end"/>
      </w:r>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9" w:history="1">
        <w:r w:rsidR="00E07D1C" w:rsidRPr="00D6656A">
          <w:rPr>
            <w:rStyle w:val="Hipervnculo"/>
            <w:noProof/>
            <w:lang w:val="es-CL"/>
          </w:rPr>
          <w:t>3.2</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Especificación de Casos de Uso Relevantes</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_Toc525849739 \h </w:instrText>
        </w:r>
        <w:r w:rsidR="00E07D1C" w:rsidRPr="00D6656A">
          <w:rPr>
            <w:noProof/>
            <w:webHidden/>
          </w:rPr>
        </w:r>
        <w:r w:rsidR="00E07D1C" w:rsidRPr="00D6656A">
          <w:rPr>
            <w:noProof/>
            <w:webHidden/>
          </w:rPr>
          <w:fldChar w:fldCharType="separate"/>
        </w:r>
        <w:r w:rsidR="00E07D1C" w:rsidRPr="00D6656A">
          <w:rPr>
            <w:noProof/>
            <w:webHidden/>
          </w:rPr>
          <w:t>5</w:t>
        </w:r>
        <w:r w:rsidR="00E07D1C" w:rsidRPr="00D6656A">
          <w:rPr>
            <w:noProof/>
            <w:webHidden/>
          </w:rPr>
          <w:fldChar w:fldCharType="end"/>
        </w:r>
      </w:hyperlink>
    </w:p>
    <w:p w:rsidR="00E07D1C" w:rsidRPr="00D6656A" w:rsidRDefault="00CF5ED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40" w:history="1">
        <w:r w:rsidR="00E07D1C" w:rsidRPr="00D6656A">
          <w:rPr>
            <w:rStyle w:val="Hipervnculo"/>
            <w:noProof/>
            <w:lang w:val="es-CL"/>
          </w:rPr>
          <w:t>3.3</w:t>
        </w:r>
        <w:r w:rsidR="00E07D1C" w:rsidRPr="00D6656A">
          <w:rPr>
            <w:rFonts w:asciiTheme="minorHAnsi" w:eastAsiaTheme="minorEastAsia" w:hAnsiTheme="minorHAnsi" w:cstheme="minorBidi"/>
            <w:smallCaps w:val="0"/>
            <w:noProof/>
            <w:sz w:val="24"/>
            <w:szCs w:val="24"/>
            <w:lang w:val="es-CL" w:eastAsia="es-ES_tradnl"/>
          </w:rPr>
          <w:tab/>
        </w:r>
        <w:r w:rsidR="00E07D1C" w:rsidRPr="00D6656A">
          <w:rPr>
            <w:rStyle w:val="Hipervnculo"/>
            <w:noProof/>
            <w:lang w:val="es-CL"/>
          </w:rPr>
          <w:t>Especificación de los Escenarios de Calidad Relevantes</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_Toc525849740 \h </w:instrText>
        </w:r>
        <w:r w:rsidR="00E07D1C" w:rsidRPr="00D6656A">
          <w:rPr>
            <w:noProof/>
            <w:webHidden/>
          </w:rPr>
        </w:r>
        <w:r w:rsidR="00E07D1C" w:rsidRPr="00D6656A">
          <w:rPr>
            <w:noProof/>
            <w:webHidden/>
          </w:rPr>
          <w:fldChar w:fldCharType="separate"/>
        </w:r>
        <w:r w:rsidR="00E07D1C" w:rsidRPr="00D6656A">
          <w:rPr>
            <w:noProof/>
            <w:webHidden/>
          </w:rPr>
          <w:t>6</w:t>
        </w:r>
        <w:r w:rsidR="00E07D1C" w:rsidRPr="00D6656A">
          <w:rPr>
            <w:noProof/>
            <w:webHidden/>
          </w:rPr>
          <w:fldChar w:fldCharType="end"/>
        </w:r>
      </w:hyperlink>
    </w:p>
    <w:p w:rsidR="00E07D1C" w:rsidRPr="00D6656A" w:rsidRDefault="00CF5ED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1" w:history="1">
        <w:r w:rsidR="00E07D1C" w:rsidRPr="00D6656A">
          <w:rPr>
            <w:rStyle w:val="Hipervnculo"/>
            <w:noProof/>
            <w:lang w:val="es-ES"/>
          </w:rPr>
          <w:t>Vista Lógica</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_Toc525849741 \h </w:instrText>
        </w:r>
        <w:r w:rsidR="00E07D1C" w:rsidRPr="00D6656A">
          <w:rPr>
            <w:noProof/>
            <w:webHidden/>
          </w:rPr>
        </w:r>
        <w:r w:rsidR="00E07D1C" w:rsidRPr="00D6656A">
          <w:rPr>
            <w:noProof/>
            <w:webHidden/>
          </w:rPr>
          <w:fldChar w:fldCharType="separate"/>
        </w:r>
        <w:r w:rsidR="00E07D1C" w:rsidRPr="00D6656A">
          <w:rPr>
            <w:noProof/>
            <w:webHidden/>
          </w:rPr>
          <w:t>7</w:t>
        </w:r>
        <w:r w:rsidR="00E07D1C" w:rsidRPr="00D6656A">
          <w:rPr>
            <w:noProof/>
            <w:webHidden/>
          </w:rPr>
          <w:fldChar w:fldCharType="end"/>
        </w:r>
      </w:hyperlink>
    </w:p>
    <w:p w:rsidR="00E07D1C" w:rsidRPr="00D6656A" w:rsidRDefault="00CF5ED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2" w:history="1">
        <w:r w:rsidR="00E07D1C" w:rsidRPr="00D6656A">
          <w:rPr>
            <w:rStyle w:val="Hipervnculo"/>
            <w:noProof/>
            <w:lang w:val="es-CL"/>
          </w:rPr>
          <w:t>Vista de Procesos</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_Toc525849742 \h </w:instrText>
        </w:r>
        <w:r w:rsidR="00E07D1C" w:rsidRPr="00D6656A">
          <w:rPr>
            <w:noProof/>
            <w:webHidden/>
          </w:rPr>
        </w:r>
        <w:r w:rsidR="00E07D1C" w:rsidRPr="00D6656A">
          <w:rPr>
            <w:noProof/>
            <w:webHidden/>
          </w:rPr>
          <w:fldChar w:fldCharType="separate"/>
        </w:r>
        <w:r w:rsidR="00E07D1C" w:rsidRPr="00D6656A">
          <w:rPr>
            <w:noProof/>
            <w:webHidden/>
          </w:rPr>
          <w:t>7</w:t>
        </w:r>
        <w:r w:rsidR="00E07D1C" w:rsidRPr="00D6656A">
          <w:rPr>
            <w:noProof/>
            <w:webHidden/>
          </w:rPr>
          <w:fldChar w:fldCharType="end"/>
        </w:r>
      </w:hyperlink>
    </w:p>
    <w:p w:rsidR="00E07D1C" w:rsidRPr="00D6656A" w:rsidRDefault="00CF5ED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3" w:history="1">
        <w:r w:rsidR="00E07D1C" w:rsidRPr="00D6656A">
          <w:rPr>
            <w:rStyle w:val="Hipervnculo"/>
            <w:noProof/>
            <w:lang w:val="es-ES"/>
          </w:rPr>
          <w:t>Vista de Desarrollo</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_Toc525849743 \h </w:instrText>
        </w:r>
        <w:r w:rsidR="00E07D1C" w:rsidRPr="00D6656A">
          <w:rPr>
            <w:noProof/>
            <w:webHidden/>
          </w:rPr>
        </w:r>
        <w:r w:rsidR="00E07D1C" w:rsidRPr="00D6656A">
          <w:rPr>
            <w:noProof/>
            <w:webHidden/>
          </w:rPr>
          <w:fldChar w:fldCharType="separate"/>
        </w:r>
        <w:r w:rsidR="00E07D1C" w:rsidRPr="00D6656A">
          <w:rPr>
            <w:noProof/>
            <w:webHidden/>
          </w:rPr>
          <w:t>8</w:t>
        </w:r>
        <w:r w:rsidR="00E07D1C" w:rsidRPr="00D6656A">
          <w:rPr>
            <w:noProof/>
            <w:webHidden/>
          </w:rPr>
          <w:fldChar w:fldCharType="end"/>
        </w:r>
      </w:hyperlink>
    </w:p>
    <w:p w:rsidR="00E07D1C" w:rsidRPr="00D6656A" w:rsidRDefault="00CF5ED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4" w:history="1">
        <w:r w:rsidR="00E07D1C" w:rsidRPr="00D6656A">
          <w:rPr>
            <w:rStyle w:val="Hipervnculo"/>
            <w:noProof/>
            <w:lang w:val="es-ES"/>
          </w:rPr>
          <w:t>Vista Física</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_Toc525849744 \h </w:instrText>
        </w:r>
        <w:r w:rsidR="00E07D1C" w:rsidRPr="00D6656A">
          <w:rPr>
            <w:noProof/>
            <w:webHidden/>
          </w:rPr>
        </w:r>
        <w:r w:rsidR="00E07D1C" w:rsidRPr="00D6656A">
          <w:rPr>
            <w:noProof/>
            <w:webHidden/>
          </w:rPr>
          <w:fldChar w:fldCharType="separate"/>
        </w:r>
        <w:r w:rsidR="00E07D1C" w:rsidRPr="00D6656A">
          <w:rPr>
            <w:noProof/>
            <w:webHidden/>
          </w:rPr>
          <w:t>9</w:t>
        </w:r>
        <w:r w:rsidR="00E07D1C" w:rsidRPr="00D6656A">
          <w:rPr>
            <w:noProof/>
            <w:webHidden/>
          </w:rPr>
          <w:fldChar w:fldCharType="end"/>
        </w:r>
      </w:hyperlink>
    </w:p>
    <w:p w:rsidR="00E07D1C" w:rsidRDefault="00CF5ED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5" w:history="1">
        <w:r w:rsidR="00E07D1C" w:rsidRPr="00D6656A">
          <w:rPr>
            <w:rStyle w:val="Hipervnculo"/>
            <w:noProof/>
            <w:lang w:val="es-ES"/>
          </w:rPr>
          <w:t>Vista Escenarios 4+1</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_Toc525849745 \h </w:instrText>
        </w:r>
        <w:r w:rsidR="00E07D1C" w:rsidRPr="00D6656A">
          <w:rPr>
            <w:noProof/>
            <w:webHidden/>
          </w:rPr>
        </w:r>
        <w:r w:rsidR="00E07D1C" w:rsidRPr="00D6656A">
          <w:rPr>
            <w:noProof/>
            <w:webHidden/>
          </w:rPr>
          <w:fldChar w:fldCharType="separate"/>
        </w:r>
        <w:r w:rsidR="00E07D1C" w:rsidRPr="00D6656A">
          <w:rPr>
            <w:noProof/>
            <w:webHidden/>
          </w:rPr>
          <w:t>10</w:t>
        </w:r>
        <w:r w:rsidR="00E07D1C" w:rsidRPr="00D6656A">
          <w:rPr>
            <w:noProof/>
            <w:webHidden/>
          </w:rPr>
          <w:fldChar w:fldCharType="end"/>
        </w:r>
      </w:hyperlink>
    </w:p>
    <w:p w:rsidR="00E07D1C" w:rsidRDefault="00CF5ED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6" w:history="1">
        <w:r w:rsidR="00E07D1C" w:rsidRPr="00A93DB9">
          <w:rPr>
            <w:rStyle w:val="Hipervnculo"/>
            <w:noProof/>
            <w:lang w:val="es-ES"/>
          </w:rPr>
          <w:t>4</w:t>
        </w:r>
        <w:r w:rsidR="00E07D1C">
          <w:rPr>
            <w:rFonts w:asciiTheme="minorHAnsi" w:eastAsiaTheme="minorEastAsia" w:hAnsiTheme="minorHAnsi" w:cstheme="minorBidi"/>
            <w:b w:val="0"/>
            <w:bCs w:val="0"/>
            <w:caps w:val="0"/>
            <w:noProof/>
            <w:sz w:val="24"/>
            <w:szCs w:val="24"/>
            <w:lang w:val="es-CL" w:eastAsia="es-ES_tradnl"/>
          </w:rPr>
          <w:tab/>
        </w:r>
        <w:r w:rsidR="00E07D1C" w:rsidRPr="00A93DB9">
          <w:rPr>
            <w:rStyle w:val="Hipervnculo"/>
            <w:noProof/>
            <w:lang w:val="es-ES"/>
          </w:rPr>
          <w:t>Decisiones de Diseño y Selección de Alternativas</w:t>
        </w:r>
        <w:r w:rsidR="00E07D1C">
          <w:rPr>
            <w:noProof/>
            <w:webHidden/>
          </w:rPr>
          <w:tab/>
        </w:r>
        <w:r w:rsidR="00E07D1C">
          <w:rPr>
            <w:noProof/>
            <w:webHidden/>
          </w:rPr>
          <w:fldChar w:fldCharType="begin"/>
        </w:r>
        <w:r w:rsidR="00E07D1C">
          <w:rPr>
            <w:noProof/>
            <w:webHidden/>
          </w:rPr>
          <w:instrText xml:space="preserve"> PAGEREF _Toc525849746 \h </w:instrText>
        </w:r>
        <w:r w:rsidR="00E07D1C">
          <w:rPr>
            <w:noProof/>
            <w:webHidden/>
          </w:rPr>
        </w:r>
        <w:r w:rsidR="00E07D1C">
          <w:rPr>
            <w:noProof/>
            <w:webHidden/>
          </w:rPr>
          <w:fldChar w:fldCharType="separate"/>
        </w:r>
        <w:r w:rsidR="00E07D1C">
          <w:rPr>
            <w:noProof/>
            <w:webHidden/>
          </w:rPr>
          <w:t>11</w:t>
        </w:r>
        <w:r w:rsidR="00E07D1C">
          <w:rPr>
            <w:noProof/>
            <w:webHidden/>
          </w:rPr>
          <w:fldChar w:fldCharType="end"/>
        </w:r>
      </w:hyperlink>
    </w:p>
    <w:p w:rsidR="00E07D1C" w:rsidRDefault="00CF5ED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7" w:history="1">
        <w:r w:rsidR="00E07D1C" w:rsidRPr="00A93DB9">
          <w:rPr>
            <w:rStyle w:val="Hipervnculo"/>
            <w:noProof/>
            <w:lang w:val="es-ES"/>
          </w:rPr>
          <w:t>5</w:t>
        </w:r>
        <w:r w:rsidR="00E07D1C">
          <w:rPr>
            <w:rFonts w:asciiTheme="minorHAnsi" w:eastAsiaTheme="minorEastAsia" w:hAnsiTheme="minorHAnsi" w:cstheme="minorBidi"/>
            <w:b w:val="0"/>
            <w:bCs w:val="0"/>
            <w:caps w:val="0"/>
            <w:noProof/>
            <w:sz w:val="24"/>
            <w:szCs w:val="24"/>
            <w:lang w:val="es-CL" w:eastAsia="es-ES_tradnl"/>
          </w:rPr>
          <w:tab/>
        </w:r>
        <w:r w:rsidR="00E07D1C" w:rsidRPr="00A93DB9">
          <w:rPr>
            <w:rStyle w:val="Hipervnculo"/>
            <w:noProof/>
            <w:lang w:val="es-ES"/>
          </w:rPr>
          <w:t>Análisis de Reutilización</w:t>
        </w:r>
        <w:r w:rsidR="00E07D1C">
          <w:rPr>
            <w:noProof/>
            <w:webHidden/>
          </w:rPr>
          <w:tab/>
        </w:r>
        <w:r w:rsidR="00E07D1C">
          <w:rPr>
            <w:noProof/>
            <w:webHidden/>
          </w:rPr>
          <w:fldChar w:fldCharType="begin"/>
        </w:r>
        <w:r w:rsidR="00E07D1C">
          <w:rPr>
            <w:noProof/>
            <w:webHidden/>
          </w:rPr>
          <w:instrText xml:space="preserve"> PAGEREF _Toc525849747 \h </w:instrText>
        </w:r>
        <w:r w:rsidR="00E07D1C">
          <w:rPr>
            <w:noProof/>
            <w:webHidden/>
          </w:rPr>
        </w:r>
        <w:r w:rsidR="00E07D1C">
          <w:rPr>
            <w:noProof/>
            <w:webHidden/>
          </w:rPr>
          <w:fldChar w:fldCharType="separate"/>
        </w:r>
        <w:r w:rsidR="00E07D1C">
          <w:rPr>
            <w:noProof/>
            <w:webHidden/>
          </w:rPr>
          <w:t>12</w:t>
        </w:r>
        <w:r w:rsidR="00E07D1C">
          <w:rPr>
            <w:noProof/>
            <w:webHidden/>
          </w:rPr>
          <w:fldChar w:fldCharType="end"/>
        </w:r>
      </w:hyperlink>
    </w:p>
    <w:p w:rsidR="006E6A93" w:rsidRDefault="00D26CEA">
      <w:pPr>
        <w:jc w:val="center"/>
        <w:rPr>
          <w:rFonts w:ascii="Times New Roman" w:hAnsi="Times New Roman"/>
          <w:lang w:val="es-CL"/>
        </w:rPr>
      </w:pPr>
      <w:r>
        <w:rPr>
          <w:rFonts w:ascii="Times New Roman" w:hAnsi="Times New Roman"/>
          <w:lang w:val="es-CL"/>
        </w:rPr>
        <w:fldChar w:fldCharType="end"/>
      </w:r>
    </w:p>
    <w:p w:rsidR="00370CA2" w:rsidRDefault="00370CA2">
      <w:pPr>
        <w:jc w:val="center"/>
        <w:rPr>
          <w:b/>
          <w:bCs/>
          <w:sz w:val="28"/>
          <w:lang w:val="es-CL"/>
        </w:rPr>
      </w:pPr>
    </w:p>
    <w:p w:rsidR="006E6A93" w:rsidRDefault="00370CA2" w:rsidP="00A93783">
      <w:pPr>
        <w:pStyle w:val="EstiloTtulo1VerdanaJustificado"/>
        <w:rPr>
          <w:lang w:val="es-CL"/>
        </w:rPr>
      </w:pPr>
      <w:bookmarkStart w:id="1" w:name="_Toc433104436"/>
      <w:r>
        <w:rPr>
          <w:lang w:val="es-CL"/>
        </w:rPr>
        <w:br w:type="page"/>
      </w:r>
      <w:bookmarkStart w:id="2" w:name="_Toc525849724"/>
      <w:r w:rsidR="006E6A93">
        <w:rPr>
          <w:lang w:val="es-CL"/>
        </w:rPr>
        <w:lastRenderedPageBreak/>
        <w:t>Introducción</w:t>
      </w:r>
      <w:bookmarkEnd w:id="1"/>
      <w:bookmarkEnd w:id="2"/>
    </w:p>
    <w:p w:rsidR="002A0638" w:rsidRDefault="002A0638" w:rsidP="00A93783">
      <w:pPr>
        <w:pStyle w:val="EstiloTtulo2VerdanaJustificado"/>
        <w:rPr>
          <w:lang w:val="es-CL"/>
        </w:rPr>
      </w:pPr>
      <w:bookmarkStart w:id="3" w:name="_Toc525849725"/>
      <w:bookmarkStart w:id="4" w:name="_Toc314978528"/>
      <w:bookmarkStart w:id="5" w:name="_Toc324843634"/>
      <w:bookmarkStart w:id="6" w:name="_Toc324851941"/>
      <w:bookmarkStart w:id="7" w:name="_Toc324915524"/>
      <w:bookmarkStart w:id="8" w:name="_Toc433104437"/>
      <w:r>
        <w:rPr>
          <w:lang w:val="es-CL"/>
        </w:rPr>
        <w:t>Contexto del Problema</w:t>
      </w:r>
      <w:bookmarkEnd w:id="3"/>
    </w:p>
    <w:p>
      <w:pPr>
        <w:jc w:val="both"/>
        <w:rPr>
          <w:lang w:val="es-ES"/>
        </w:rPr>
      </w:pPr>
      <w:r>
        <w:rPr>
          <w:i w:val="0"/>
        </w:rPr>
        <w:t>En Chile, las personas que buscan mejorar su salud, su condición física o su alimentación enfrentan una oferta dispersa de profesionales y establecimientos de salud, deporte y bienestar: deben recurrir a distintos directorios, redes sociales o recomendaciones informales para encontrar a un nutricionista, kinesiólogo o gimnasio cercano, sin una orientación clara sobre cuál se ajusta a su necesidad. Además, el seguimiento de la alimentación suele requerir aplicaciones separadas y formularios manuales que desincentivan su uso.</w:t>
      </w:r>
    </w:p>
    <w:p>
      <w:pPr>
        <w:jc w:val="both"/>
        <w:rPr>
          <w:lang w:val="es-ES"/>
        </w:rPr>
      </w:pPr>
      <w:r>
        <w:rPr>
          <w:i w:val="0"/>
        </w:rPr>
        <w:t>FitSearch aborda este problema con una plataforma web responsiva que ofrece un punto de entrada único: búsqueda geolocalizada de profesionales y establecimientos, un asistente de inteligencia artificial que orienta al usuario y le recomienda qué tipo de profesional buscar, y un gestor de alimentación que registra comidas escritas en lenguaje natural.</w:t>
      </w:r>
    </w:p>
    <w:p w:rsidR="006E6A93" w:rsidRDefault="006E6A93" w:rsidP="00A93783">
      <w:pPr>
        <w:pStyle w:val="EstiloTtulo2VerdanaJustificado"/>
        <w:rPr>
          <w:lang w:val="es-CL"/>
        </w:rPr>
      </w:pPr>
      <w:bookmarkStart w:id="9" w:name="_Toc525849726"/>
      <w:r>
        <w:rPr>
          <w:lang w:val="es-CL"/>
        </w:rPr>
        <w:t>P</w:t>
      </w:r>
      <w:bookmarkEnd w:id="4"/>
      <w:bookmarkEnd w:id="5"/>
      <w:bookmarkEnd w:id="6"/>
      <w:bookmarkEnd w:id="7"/>
      <w:bookmarkEnd w:id="8"/>
      <w:r>
        <w:rPr>
          <w:lang w:val="es-CL"/>
        </w:rPr>
        <w:t>ropósito</w:t>
      </w:r>
      <w:bookmarkEnd w:id="9"/>
    </w:p>
    <w:p>
      <w:pPr>
        <w:jc w:val="both"/>
        <w:rPr>
          <w:lang w:val="es-ES"/>
        </w:rPr>
      </w:pPr>
      <w:r>
        <w:rPr>
          <w:i w:val="0"/>
        </w:rPr>
        <w:t>Este documento describe la arquitectura de software de FitSearch siguiendo el modelo de vistas 4+1. Su propósito es comunicar al equipo de desarrollo y al docente las decisiones arquitectónicas del sistema, los componentes y su interacción, el modelo de datos y las restricciones que las condicionan, sirviendo como guía técnica para la construcción incremental del producto durante la Fase 2 y como evidencia del Informe de Avance.</w:t>
      </w:r>
    </w:p>
    <w:p>
      <w:pPr>
        <w:jc w:val="both"/>
        <w:rPr>
          <w:lang w:val="es-ES"/>
        </w:rPr>
      </w:pPr>
      <w:r>
        <w:rPr>
          <w:i w:val="0"/>
        </w:rPr>
        <w:t>Es un documento vivo: se actualiza cada vez que cambia el modelo de datos o se toma una decisión de arquitectura durante los sprints.</w:t>
      </w:r>
    </w:p>
    <w:p w:rsidR="006E6A93" w:rsidRDefault="006E6A93" w:rsidP="00A93783">
      <w:pPr>
        <w:pStyle w:val="EstiloTtulo2VerdanaJustificado"/>
        <w:rPr>
          <w:lang w:val="es-CL"/>
        </w:rPr>
      </w:pPr>
      <w:bookmarkStart w:id="10" w:name="_Toc525849727"/>
      <w:r>
        <w:rPr>
          <w:lang w:val="es-CL"/>
        </w:rPr>
        <w:t>Ámbito</w:t>
      </w:r>
      <w:bookmarkEnd w:id="10"/>
    </w:p>
    <w:p>
      <w:pPr>
        <w:jc w:val="both"/>
        <w:rPr>
          <w:lang w:val="es-ES"/>
        </w:rPr>
      </w:pPr>
      <w:r>
        <w:rPr>
          <w:i w:val="0"/>
        </w:rPr>
        <w:t>La arquitectura descrita cubre el Producto Mínimo Viable (MVP) comprometido para el semestre, organizado en siete épicas:</w:t>
      </w:r>
    </w:p>
    <w:p>
      <w:pPr>
        <w:numPr>
          <w:ilvl w:val="0"/>
          <w:numId w:val="27"/>
        </w:numPr>
        <w:rPr>
          <w:lang w:val="es-ES"/>
        </w:rPr>
      </w:pPr>
      <w:r>
        <w:rPr>
          <w:b/>
        </w:rPr>
        <w:t xml:space="preserve">E1 Gestión de usuarios: </w:t>
      </w:r>
      <w:r>
        <w:rPr>
          <w:i w:val="0"/>
        </w:rPr>
        <w:t>portada pública para quien aún no ha iniciado sesión, registro con elección de rol, inicio de sesión (con correo y contraseña o con Google), recuperación de contraseña por correo, roles y perfil del usuario: datos básicos, objetivos y estilo de vida, e información de salud (FS-HU-01, FS-HU-02, FS-HU-15 a FS-HU-20).</w:t>
      </w:r>
    </w:p>
    <w:p>
      <w:pPr>
        <w:numPr>
          <w:ilvl w:val="0"/>
          <w:numId w:val="27"/>
        </w:numPr>
        <w:rPr>
          <w:lang w:val="es-ES"/>
        </w:rPr>
      </w:pPr>
      <w:r>
        <w:rPr>
          <w:b/>
        </w:rPr>
        <w:t xml:space="preserve">E2 Profesionales: </w:t>
      </w:r>
      <w:r>
        <w:rPr>
          <w:i w:val="0"/>
        </w:rPr>
        <w:t>listado y perfil de profesionales, y verificación de perfiles por el administrador (FS-HU-03, FS-HU-04, FS-HU-12).</w:t>
      </w:r>
    </w:p>
    <w:p>
      <w:pPr>
        <w:numPr>
          <w:ilvl w:val="0"/>
          <w:numId w:val="27"/>
        </w:numPr>
        <w:rPr>
          <w:lang w:val="es-ES"/>
        </w:rPr>
      </w:pPr>
      <w:r>
        <w:rPr>
          <w:b/>
        </w:rPr>
        <w:t xml:space="preserve">E3 Búsqueda geolocalizada: </w:t>
      </w:r>
      <w:r>
        <w:rPr>
          <w:i w:val="0"/>
        </w:rPr>
        <w:t>búsqueda por cercanía y vista de mapa y lista (FS-HU-05, FS-HU-06).</w:t>
      </w:r>
    </w:p>
    <w:p>
      <w:pPr>
        <w:numPr>
          <w:ilvl w:val="0"/>
          <w:numId w:val="27"/>
        </w:numPr>
        <w:rPr>
          <w:lang w:val="es-ES"/>
        </w:rPr>
      </w:pPr>
      <w:r>
        <w:rPr>
          <w:b/>
        </w:rPr>
        <w:t xml:space="preserve">E4 Asistente de IA: </w:t>
      </w:r>
      <w:r>
        <w:rPr>
          <w:i w:val="0"/>
        </w:rPr>
        <w:t>chat de orientación y recomendación de profesional (FS-HU-07, FS-HU-08).</w:t>
      </w:r>
    </w:p>
    <w:p>
      <w:pPr>
        <w:numPr>
          <w:ilvl w:val="0"/>
          <w:numId w:val="27"/>
        </w:numPr>
        <w:rPr>
          <w:lang w:val="es-ES"/>
        </w:rPr>
      </w:pPr>
      <w:r>
        <w:rPr>
          <w:b/>
        </w:rPr>
        <w:t xml:space="preserve">E5 Gestor de alimentación: </w:t>
      </w:r>
      <w:r>
        <w:rPr>
          <w:i w:val="0"/>
        </w:rPr>
        <w:t>registro por lenguaje natural y seguimiento de calorías (FS-HU-09, FS-HU-10).</w:t>
      </w:r>
    </w:p>
    <w:p>
      <w:pPr>
        <w:numPr>
          <w:ilvl w:val="0"/>
          <w:numId w:val="27"/>
        </w:numPr>
        <w:rPr>
          <w:lang w:val="es-ES"/>
        </w:rPr>
      </w:pPr>
      <w:r>
        <w:rPr>
          <w:b/>
        </w:rPr>
        <w:t xml:space="preserve">E6 Infraestructura: </w:t>
      </w:r>
      <w:r>
        <w:rPr>
          <w:i w:val="0"/>
        </w:rPr>
        <w:t>dockerización de la solución (FS-HU-11).</w:t>
      </w:r>
    </w:p>
    <w:p>
      <w:pPr>
        <w:numPr>
          <w:ilvl w:val="0"/>
          <w:numId w:val="27"/>
        </w:numPr>
        <w:rPr>
          <w:lang w:val="es-ES"/>
        </w:rPr>
      </w:pPr>
      <w:r>
        <w:rPr>
          <w:b/>
        </w:rPr>
        <w:t xml:space="preserve">E7 Reservas: </w:t>
      </w:r>
      <w:r>
        <w:rPr>
          <w:i w:val="0"/>
        </w:rPr>
        <w:t>disponibilidad de los profesionales y reserva básica de horas con un mensaje breve del usuario sobre su necesidad (FS-HU-13, FS-HU-14).</w:t>
      </w:r>
    </w:p>
    <w:p>
      <w:pPr>
        <w:jc w:val="both"/>
        <w:rPr>
          <w:lang w:val="es-ES"/>
        </w:rPr>
      </w:pPr>
      <w:r>
        <w:rPr>
          <w:i w:val="0"/>
        </w:rPr>
        <w:t>Las reservas se incluyen en una versión básica, sin pagos ni integración con calendarios externos. Quedan fuera del alcance de este semestre los pagos, la verificación avanzada de profesionales, la reclamación de perfiles y las integraciones con wearables. El asistente entrega orientación general y no reemplaza la atención de un profesional de salud.</w:t>
      </w:r>
    </w:p>
    <w:p w:rsidR="006E6A93" w:rsidRDefault="006E6A93" w:rsidP="00A93783">
      <w:pPr>
        <w:pStyle w:val="EstiloTtulo2VerdanaJustificado"/>
        <w:rPr>
          <w:lang w:val="es-CL"/>
        </w:rPr>
      </w:pPr>
      <w:bookmarkStart w:id="11" w:name="_Toc525849728"/>
      <w:r>
        <w:rPr>
          <w:lang w:val="es-CL"/>
        </w:rPr>
        <w:t>Definiciones, acrónimos y abreviaciones</w:t>
      </w:r>
      <w:bookmarkEnd w:id="11"/>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728"/>
        <w:gridCol w:w="7812"/>
      </w:tblGrid>
      <w:tr w:rsidR="00050F60" w:rsidRPr="009C174C" w:rsidTr="009C174C">
        <w:tc>
          <w:tcPr>
            <w:tcW w:w="1728" w:type="dxa"/>
            <w:shd w:val="clear" w:color="auto" w:fill="E0E0E0"/>
          </w:tcPr>
          <w:p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812" w:type="dxa"/>
            <w:shd w:val="clear" w:color="auto" w:fill="E0E0E0"/>
          </w:tcPr>
          <w:p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API</w:t>
            </w:r>
          </w:p>
        </w:tc>
        <w:tc>
          <w:tcPr>
            <w:tcW w:w="7812" w:type="dxa"/>
            <w:shd w:val="clear" w:color="auto" w:fill="auto"/>
          </w:tcPr>
          <w:p w:rsidR="00050F60" w:rsidRPr="009C174C" w:rsidRDefault="00050F60" w:rsidP="00781762">
            <w:pPr>
              <w:rPr>
                <w:rFonts w:ascii="Verdana" w:hAnsi="Verdana"/>
                <w:sz w:val="18"/>
                <w:szCs w:val="18"/>
                <w:lang w:val="es-MX"/>
              </w:rPr>
            </w:pPr>
            <w:r>
              <w:t>Application Programming Interface: interfaz para la comunicación entre sistemas.</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REST</w:t>
            </w:r>
          </w:p>
        </w:tc>
        <w:tc>
          <w:tcPr>
            <w:tcW w:w="7812" w:type="dxa"/>
            <w:shd w:val="clear" w:color="auto" w:fill="auto"/>
          </w:tcPr>
          <w:p w:rsidR="00050F60" w:rsidRPr="009C174C" w:rsidRDefault="00050F60" w:rsidP="00781762">
            <w:pPr>
              <w:rPr>
                <w:rFonts w:ascii="Verdana" w:hAnsi="Verdana"/>
                <w:sz w:val="18"/>
                <w:szCs w:val="18"/>
                <w:lang w:val="es-MX"/>
              </w:rPr>
            </w:pPr>
            <w:r>
              <w:t>Estilo de arquitectura para servicios web sobre HTTP.</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JSON</w:t>
            </w:r>
          </w:p>
        </w:tc>
        <w:tc>
          <w:tcPr>
            <w:tcW w:w="7812" w:type="dxa"/>
            <w:shd w:val="clear" w:color="auto" w:fill="auto"/>
          </w:tcPr>
          <w:p w:rsidR="00050F60" w:rsidRPr="009C174C" w:rsidRDefault="00050F60" w:rsidP="00781762">
            <w:pPr>
              <w:rPr>
                <w:rFonts w:ascii="Verdana" w:hAnsi="Verdana"/>
                <w:sz w:val="18"/>
                <w:szCs w:val="18"/>
                <w:lang w:val="es-MX"/>
              </w:rPr>
            </w:pPr>
            <w:r>
              <w:t>Formato de intercambio de datos utilizado por la API.</w:t>
            </w:r>
          </w:p>
        </w:tc>
      </w:tr>
      <w:tr w:rsidR="001803D6" w:rsidRPr="009C174C" w:rsidTr="009C174C">
        <w:tc>
          <w:tcPr>
            <w:tcW w:w="1728" w:type="dxa"/>
            <w:shd w:val="clear" w:color="auto" w:fill="auto"/>
          </w:tcPr>
          <w:p w:rsidR="001803D6" w:rsidRPr="009C174C" w:rsidRDefault="001803D6" w:rsidP="00781762">
            <w:pPr>
              <w:rPr>
                <w:rFonts w:ascii="Verdana" w:hAnsi="Verdana"/>
                <w:i/>
                <w:sz w:val="18"/>
                <w:szCs w:val="18"/>
                <w:lang w:val="es-MX"/>
              </w:rPr>
            </w:pPr>
            <w:r>
              <w:rPr>
                <w:b/>
              </w:rPr>
              <w:t>JWT</w:t>
            </w:r>
          </w:p>
        </w:tc>
        <w:tc>
          <w:tcPr>
            <w:tcW w:w="7812" w:type="dxa"/>
            <w:shd w:val="clear" w:color="auto" w:fill="auto"/>
          </w:tcPr>
          <w:p w:rsidR="001803D6" w:rsidRPr="009C174C" w:rsidRDefault="001803D6" w:rsidP="00781762">
            <w:pPr>
              <w:rPr>
                <w:rFonts w:ascii="Verdana" w:hAnsi="Verdana"/>
                <w:sz w:val="18"/>
                <w:szCs w:val="18"/>
                <w:lang w:val="es-MX"/>
              </w:rPr>
            </w:pPr>
            <w:r>
              <w:t>JSON Web Token: token firmado usado para autenticar las peticiones.</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ORM</w:t>
            </w:r>
          </w:p>
        </w:tc>
        <w:tc>
          <w:tcPr>
            <w:tcW w:w="7812" w:type="dxa"/>
            <w:shd w:val="clear" w:color="auto" w:fill="auto"/>
          </w:tcPr>
          <w:p w:rsidR="00050F60" w:rsidRPr="009C174C" w:rsidRDefault="00050F60" w:rsidP="00781762">
            <w:pPr>
              <w:rPr>
                <w:rFonts w:ascii="Verdana" w:hAnsi="Verdana"/>
                <w:sz w:val="18"/>
                <w:szCs w:val="18"/>
                <w:lang w:val="es-MX"/>
              </w:rPr>
            </w:pPr>
            <w:r>
              <w:t>Object-Relational Mapping: capa de acceso a la base de datos relacional.</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SPA</w:t>
            </w:r>
          </w:p>
        </w:tc>
        <w:tc>
          <w:tcPr>
            <w:tcW w:w="7812" w:type="dxa"/>
            <w:shd w:val="clear" w:color="auto" w:fill="auto"/>
          </w:tcPr>
          <w:p w:rsidR="00050F60" w:rsidRPr="009C174C" w:rsidRDefault="00050F60" w:rsidP="00781762">
            <w:pPr>
              <w:rPr>
                <w:rFonts w:ascii="Verdana" w:hAnsi="Verdana"/>
                <w:sz w:val="18"/>
                <w:szCs w:val="18"/>
                <w:lang w:val="es-MX"/>
              </w:rPr>
            </w:pPr>
            <w:r>
              <w:t>Single Page Application: aplicación web de una sola página (React).</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MVP</w:t>
            </w:r>
          </w:p>
        </w:tc>
        <w:tc>
          <w:tcPr>
            <w:tcW w:w="7812" w:type="dxa"/>
            <w:shd w:val="clear" w:color="auto" w:fill="auto"/>
          </w:tcPr>
          <w:p w:rsidR="00050F60" w:rsidRPr="009C174C" w:rsidRDefault="00050F60" w:rsidP="00781762">
            <w:pPr>
              <w:rPr>
                <w:rFonts w:ascii="Verdana" w:hAnsi="Verdana"/>
                <w:sz w:val="18"/>
                <w:szCs w:val="18"/>
                <w:lang w:val="es-MX"/>
              </w:rPr>
            </w:pPr>
            <w:r>
              <w:t>Producto Mínimo Viable.</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IA</w:t>
            </w:r>
          </w:p>
        </w:tc>
        <w:tc>
          <w:tcPr>
            <w:tcW w:w="7812" w:type="dxa"/>
            <w:shd w:val="clear" w:color="auto" w:fill="auto"/>
          </w:tcPr>
          <w:p w:rsidR="00050F60" w:rsidRPr="009C174C" w:rsidRDefault="00050F60" w:rsidP="00781762">
            <w:pPr>
              <w:rPr>
                <w:rFonts w:ascii="Verdana" w:hAnsi="Verdana"/>
                <w:sz w:val="18"/>
                <w:szCs w:val="18"/>
                <w:lang w:val="es-MX"/>
              </w:rPr>
            </w:pPr>
            <w:r>
              <w:t>Inteligencia artificial.</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HU</w:t>
            </w:r>
          </w:p>
        </w:tc>
        <w:tc>
          <w:tcPr>
            <w:tcW w:w="7812" w:type="dxa"/>
            <w:shd w:val="clear" w:color="auto" w:fill="auto"/>
          </w:tcPr>
          <w:p w:rsidR="00050F60" w:rsidRPr="009C174C" w:rsidRDefault="00050F60" w:rsidP="00781762">
            <w:pPr>
              <w:rPr>
                <w:rFonts w:ascii="Verdana" w:hAnsi="Verdana"/>
                <w:sz w:val="18"/>
                <w:szCs w:val="18"/>
                <w:lang w:val="es-MX"/>
              </w:rPr>
            </w:pPr>
            <w:r>
              <w:t>Historia de usuario (identificador FS-HU-NN).</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CU</w:t>
            </w:r>
          </w:p>
        </w:tc>
        <w:tc>
          <w:tcPr>
            <w:tcW w:w="7812" w:type="dxa"/>
            <w:shd w:val="clear" w:color="auto" w:fill="auto"/>
          </w:tcPr>
          <w:p w:rsidR="00050F60" w:rsidRPr="009C174C" w:rsidRDefault="00050F60" w:rsidP="00781762">
            <w:pPr>
              <w:rPr>
                <w:rFonts w:ascii="Verdana" w:hAnsi="Verdana"/>
                <w:sz w:val="18"/>
                <w:szCs w:val="18"/>
                <w:lang w:val="es-MX"/>
              </w:rPr>
            </w:pPr>
            <w:r>
              <w:t>Caso de uso (identificador CU-NN).</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DAS</w:t>
            </w:r>
          </w:p>
        </w:tc>
        <w:tc>
          <w:tcPr>
            <w:tcW w:w="7812" w:type="dxa"/>
            <w:shd w:val="clear" w:color="auto" w:fill="auto"/>
          </w:tcPr>
          <w:p w:rsidR="00050F60" w:rsidRPr="009C174C" w:rsidRDefault="00050F60" w:rsidP="00781762">
            <w:pPr>
              <w:rPr>
                <w:rFonts w:ascii="Verdana" w:hAnsi="Verdana"/>
                <w:sz w:val="18"/>
                <w:szCs w:val="18"/>
                <w:lang w:val="es-MX"/>
              </w:rPr>
            </w:pPr>
            <w:r>
              <w:t>Documento de Arquitectura del Sistema (este documento).</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DoD</w:t>
            </w:r>
          </w:p>
        </w:tc>
        <w:tc>
          <w:tcPr>
            <w:tcW w:w="7812" w:type="dxa"/>
            <w:shd w:val="clear" w:color="auto" w:fill="auto"/>
          </w:tcPr>
          <w:p w:rsidR="00050F60" w:rsidRPr="009C174C" w:rsidRDefault="00050F60" w:rsidP="00781762">
            <w:pPr>
              <w:rPr>
                <w:rFonts w:ascii="Verdana" w:hAnsi="Verdana"/>
                <w:sz w:val="18"/>
                <w:szCs w:val="18"/>
                <w:lang w:val="es-MX"/>
              </w:rPr>
            </w:pPr>
            <w:r>
              <w:t>Definition of Done: criterios para considerar terminado un incremento.</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HTTPS</w:t>
            </w:r>
          </w:p>
        </w:tc>
        <w:tc>
          <w:tcPr>
            <w:tcW w:w="7812" w:type="dxa"/>
            <w:shd w:val="clear" w:color="auto" w:fill="auto"/>
          </w:tcPr>
          <w:p w:rsidR="00050F60" w:rsidRPr="009C174C" w:rsidRDefault="00050F60" w:rsidP="00781762">
            <w:pPr>
              <w:rPr>
                <w:rFonts w:ascii="Verdana" w:hAnsi="Verdana"/>
                <w:sz w:val="18"/>
                <w:szCs w:val="18"/>
                <w:lang w:val="es-MX"/>
              </w:rPr>
            </w:pPr>
            <w:r>
              <w:t>Protocolo HTTP cifrado con TLS.</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CRUD</w:t>
            </w:r>
          </w:p>
        </w:tc>
        <w:tc>
          <w:tcPr>
            <w:tcW w:w="7812" w:type="dxa"/>
            <w:shd w:val="clear" w:color="auto" w:fill="auto"/>
          </w:tcPr>
          <w:p w:rsidR="00050F60" w:rsidRPr="009C174C" w:rsidRDefault="00050F60" w:rsidP="00781762">
            <w:pPr>
              <w:rPr>
                <w:rFonts w:ascii="Verdana" w:hAnsi="Verdana"/>
                <w:sz w:val="18"/>
                <w:szCs w:val="18"/>
                <w:lang w:val="es-MX"/>
              </w:rPr>
            </w:pPr>
            <w:r>
              <w:t>Operaciones de crear, leer, actualizar y eliminar.</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OAuth / OpenID Connect</w:t>
            </w:r>
          </w:p>
        </w:tc>
        <w:tc>
          <w:tcPr>
            <w:tcW w:w="7812" w:type="dxa"/>
            <w:shd w:val="clear" w:color="auto" w:fill="auto"/>
          </w:tcPr>
          <w:p w:rsidR="00050F60" w:rsidRPr="009C174C" w:rsidRDefault="00050F60" w:rsidP="00781762">
            <w:pPr>
              <w:rPr>
                <w:rFonts w:ascii="Verdana" w:hAnsi="Verdana"/>
                <w:sz w:val="18"/>
                <w:szCs w:val="18"/>
                <w:lang w:val="es-MX"/>
              </w:rPr>
            </w:pPr>
            <w:r>
              <w:t>Protocolos estándar de autorización e identidad usados por "Continuar con Google".</w:t>
            </w:r>
          </w:p>
        </w:tc>
      </w:tr>
      <w:tr w:rsidR="00050F60" w:rsidRPr="009C174C" w:rsidTr="009C174C">
        <w:tc>
          <w:tcPr>
            <w:tcW w:w="1728" w:type="dxa"/>
            <w:shd w:val="clear" w:color="auto" w:fill="auto"/>
          </w:tcPr>
          <w:p w:rsidR="00050F60" w:rsidRPr="009C174C" w:rsidRDefault="00050F60" w:rsidP="00781762">
            <w:pPr>
              <w:rPr>
                <w:rFonts w:ascii="Verdana" w:hAnsi="Verdana"/>
                <w:i/>
                <w:sz w:val="18"/>
                <w:szCs w:val="18"/>
                <w:lang w:val="es-MX"/>
              </w:rPr>
            </w:pPr>
            <w:r>
              <w:rPr>
                <w:b/>
              </w:rPr>
              <w:t>SMTP</w:t>
            </w:r>
          </w:p>
        </w:tc>
        <w:tc>
          <w:tcPr>
            <w:tcW w:w="7812" w:type="dxa"/>
            <w:shd w:val="clear" w:color="auto" w:fill="auto"/>
          </w:tcPr>
          <w:p w:rsidR="00050F60" w:rsidRPr="009C174C" w:rsidRDefault="00050F60" w:rsidP="00781762">
            <w:pPr>
              <w:rPr>
                <w:rFonts w:ascii="Verdana" w:hAnsi="Verdana"/>
                <w:sz w:val="18"/>
                <w:szCs w:val="18"/>
                <w:lang w:val="es-MX"/>
              </w:rPr>
            </w:pPr>
            <w:r>
              <w:t>Simple Mail Transfer Protocol: protocolo para enviar correos (enlace de recuperación de contraseña).</w:t>
            </w:r>
          </w:p>
        </w:tc>
      </w:tr>
    </w:tbl>
    <w:p w:rsidR="00265184" w:rsidRDefault="00265184" w:rsidP="005F2F30">
      <w:pPr>
        <w:jc w:val="both"/>
        <w:rPr>
          <w:lang w:val="es-ES"/>
        </w:rPr>
      </w:pPr>
      <w:proofErr w:type="gramStart"/>
      <w:r w:rsidRPr="00693EFD">
        <w:rPr>
          <w:lang w:val="es-ES"/>
        </w:rPr>
        <w:t xml:space="preserve"/>
      </w:r>
      <w:r w:rsidR="005E53BB">
        <w:rPr>
          <w:lang w:val="es-ES"/>
        </w:rPr>
        <w:t/>
      </w:r>
      <w:r w:rsidR="00000599">
        <w:rPr>
          <w:lang w:val="es-ES"/>
        </w:rPr>
        <w:t xml:space="preserve"/>
      </w:r>
      <w:r w:rsidR="005E53BB">
        <w:rPr>
          <w:lang w:val="es-ES"/>
        </w:rPr>
        <w:t/>
      </w:r>
      <w:proofErr w:type="gramEnd"/>
      <w:r w:rsidR="005E53BB">
        <w:rPr>
          <w:lang w:val="es-ES"/>
        </w:rPr>
        <w:t xml:space="preserve"/>
      </w:r>
      <w:r w:rsidRPr="00693EFD">
        <w:rPr>
          <w:lang w:val="es-ES"/>
        </w:rPr>
        <w:t xml:space="preserve"/>
      </w:r>
      <w:r w:rsidR="005E53BB">
        <w:rPr>
          <w:lang w:val="es-ES"/>
        </w:rPr>
        <w:t/>
      </w:r>
      <w:r w:rsidRPr="00693EFD">
        <w:rPr>
          <w:lang w:val="es-ES"/>
        </w:rPr>
        <w:t xml:space="preserve"/>
      </w:r>
    </w:p>
    <w:p w:rsidR="006E6A93" w:rsidRDefault="006E6A93" w:rsidP="00854F5C">
      <w:pPr>
        <w:pStyle w:val="EstiloTtulo2VerdanaJustificado"/>
        <w:rPr>
          <w:lang w:val="es-CL"/>
        </w:rPr>
      </w:pPr>
      <w:bookmarkStart w:id="12" w:name="_Toc525849729"/>
      <w:bookmarkStart w:id="13" w:name="_Toc314978532"/>
      <w:bookmarkStart w:id="14" w:name="_Toc324843638"/>
      <w:bookmarkStart w:id="15" w:name="_Toc324851945"/>
      <w:bookmarkStart w:id="16" w:name="_Toc324915528"/>
      <w:bookmarkStart w:id="17" w:name="_Toc433104441"/>
      <w:r>
        <w:rPr>
          <w:lang w:val="es-CL"/>
        </w:rPr>
        <w:t>Referencias</w:t>
      </w:r>
      <w:bookmarkEnd w:id="12"/>
    </w:p>
    <w:p>
      <w:pPr>
        <w:jc w:val="both"/>
        <w:rPr>
          <w:lang w:val="es-ES"/>
        </w:rPr>
      </w:pPr>
      <w:r>
        <w:rPr>
          <w:i w:val="0"/>
        </w:rPr>
        <w:t>A continuación se listan las referencias a otros documentos del proyecto:</w:t>
      </w:r>
    </w:p>
    <w:p>
      <w:pPr>
        <w:numPr>
          <w:ilvl w:val="0"/>
          <w:numId w:val="27"/>
        </w:numPr>
        <w:rPr>
          <w:lang w:val="es-ES"/>
        </w:rPr>
      </w:pPr>
      <w:r>
        <w:rPr>
          <w:b/>
        </w:rPr>
        <w:t xml:space="preserve">Guía del Estudiante Fase 1: </w:t>
      </w:r>
      <w:r>
        <w:rPr>
          <w:i w:val="0"/>
        </w:rPr>
        <w:t>Definición del Proyecto APT (versión corregida y aprobada).</w:t>
      </w:r>
    </w:p>
    <w:p>
      <w:pPr>
        <w:numPr>
          <w:ilvl w:val="0"/>
          <w:numId w:val="27"/>
        </w:numPr>
        <w:rPr>
          <w:lang w:val="es-ES"/>
        </w:rPr>
      </w:pPr>
      <w:r>
        <w:rPr>
          <w:b/>
        </w:rPr>
        <w:t xml:space="preserve">Documento de Épicas e Historias de Usuario: </w:t>
      </w:r>
      <w:r>
        <w:rPr>
          <w:i w:val="0"/>
        </w:rPr>
        <w:t>épicas, historias y criterios de aceptación.</w:t>
      </w:r>
    </w:p>
    <w:p>
      <w:pPr>
        <w:numPr>
          <w:ilvl w:val="0"/>
          <w:numId w:val="27"/>
        </w:numPr>
        <w:rPr>
          <w:lang w:val="es-ES"/>
        </w:rPr>
      </w:pPr>
      <w:r>
        <w:rPr>
          <w:b/>
        </w:rPr>
        <w:t xml:space="preserve">Product Backlog: </w:t>
      </w:r>
      <w:r>
        <w:rPr>
          <w:i w:val="0"/>
        </w:rPr>
        <w:t>PMOInformatica_Plantilla_de_Product_Backlog.xlsx.</w:t>
      </w:r>
    </w:p>
    <w:p>
      <w:pPr>
        <w:numPr>
          <w:ilvl w:val="0"/>
          <w:numId w:val="27"/>
        </w:numPr>
        <w:rPr>
          <w:lang w:val="es-ES"/>
        </w:rPr>
      </w:pPr>
      <w:r>
        <w:rPr>
          <w:b/>
        </w:rPr>
        <w:t xml:space="preserve">Documento Product Backlog y Sprint Backlog 1: </w:t>
      </w:r>
      <w:r>
        <w:rPr>
          <w:i w:val="0"/>
        </w:rPr>
        <w:t>estimación y tareas del Sprint 1.</w:t>
      </w:r>
    </w:p>
    <w:p>
      <w:pPr>
        <w:numPr>
          <w:ilvl w:val="0"/>
          <w:numId w:val="27"/>
        </w:numPr>
        <w:rPr>
          <w:lang w:val="es-ES"/>
        </w:rPr>
      </w:pPr>
      <w:r>
        <w:rPr>
          <w:b/>
        </w:rPr>
        <w:t xml:space="preserve">Definition of Done: </w:t>
      </w:r>
      <w:r>
        <w:rPr>
          <w:i w:val="0"/>
        </w:rPr>
        <w:t>Definition_of_Done.docx.</w:t>
      </w:r>
    </w:p>
    <w:p>
      <w:pPr>
        <w:numPr>
          <w:ilvl w:val="0"/>
          <w:numId w:val="27"/>
        </w:numPr>
        <w:rPr>
          <w:lang w:val="es-ES"/>
        </w:rPr>
      </w:pPr>
      <w:r>
        <w:rPr>
          <w:b/>
        </w:rPr>
        <w:t>Diagramas fuente de las vistas: tablero de Miro del equipo y carpeta "Diagramas (Miro)/Actualización Sprint 2" (PNG, SVG y, cuando corresponde, código Mermaid de los diez diagramas UML y de datos).</w:t>
      </w:r>
    </w:p>
    <w:p w:rsidR="006E6A93" w:rsidRDefault="00ED3B81" w:rsidP="00A93783">
      <w:pPr>
        <w:pStyle w:val="EstiloTtulo2VerdanaJustificado"/>
        <w:rPr>
          <w:lang w:val="es-CL"/>
        </w:rPr>
      </w:pPr>
      <w:bookmarkStart w:id="18" w:name="_Toc525849730"/>
      <w:r>
        <w:rPr>
          <w:lang w:val="es-CL"/>
        </w:rPr>
        <w:t>Resumen e</w:t>
      </w:r>
      <w:r w:rsidR="006E6A93">
        <w:rPr>
          <w:lang w:val="es-CL"/>
        </w:rPr>
        <w:t>jecutivo</w:t>
      </w:r>
      <w:bookmarkEnd w:id="18"/>
      <w:r w:rsidR="006E6A93">
        <w:rPr>
          <w:lang w:val="es-CL"/>
        </w:rPr>
        <w:t xml:space="preserve"> </w:t>
      </w:r>
    </w:p>
    <w:p>
      <w:pPr>
        <w:jc w:val="both"/>
        <w:rPr>
          <w:lang w:val="es-ES"/>
        </w:rPr>
      </w:pPr>
      <w:r>
        <w:rPr>
          <w:i w:val="0"/>
        </w:rPr>
        <w:t>FitSearch se construye como una aplicación web cliente-servidor en capas: una SPA en React (Vite) consume una API REST desarrollada en Node.js con Express, que concentra la lógica de negocio, la autenticación con JWT y el acceso a una base de datos MySQL mediante el ORM Prisma. El backend es el único componente que se comunica con la API de Claude (asistente de IA con function calling) y con los servicios de Geocoding y Places de Google Maps Platform, de modo que las claves y la validación de las acciones solicitadas por la IA quedan del lado del servidor. La solución se despliega en un único host Docker con tres contenedores (frontend con Nginx, backend y MySQL), lo que asegura portabilidad y una instalación reproducible.</w:t>
      </w:r>
    </w:p>
    <w:p>
      <w:pPr>
        <w:jc w:val="both"/>
        <w:rPr>
          <w:lang w:val="es-ES"/>
        </w:rPr>
      </w:pPr>
      <w:r>
        <w:rPr>
          <w:i w:val="0"/>
        </w:rPr>
        <w:t>Las decisiones priorizan el plazo acotado del semestre, el conocimiento previo del equipo y la separación de responsabilidades, que permite desarrollar frontend y backend en paralelo.</w:t>
      </w:r>
    </w:p>
    <w:p w:rsidR="006E6A93" w:rsidRDefault="001F74C8" w:rsidP="00A93783">
      <w:pPr>
        <w:pStyle w:val="EstiloTtulo2VerdanaJustificado"/>
        <w:rPr>
          <w:lang w:val="es-CL"/>
        </w:rPr>
      </w:pPr>
      <w:bookmarkStart w:id="19" w:name="_Toc525849731"/>
      <w:bookmarkEnd w:id="13"/>
      <w:bookmarkEnd w:id="14"/>
      <w:bookmarkEnd w:id="15"/>
      <w:bookmarkEnd w:id="16"/>
      <w:bookmarkEnd w:id="17"/>
      <w:r>
        <w:rPr>
          <w:lang w:val="es-CL"/>
        </w:rPr>
        <w:t>Representación</w:t>
      </w:r>
      <w:bookmarkEnd w:id="19"/>
    </w:p>
    <w:p>
      <w:pPr>
        <w:jc w:val="both"/>
        <w:rPr>
          <w:lang w:val="es-ES"/>
        </w:rPr>
      </w:pPr>
      <w:r>
        <w:rPr>
          <w:i w:val="0"/>
        </w:rPr>
        <w:t>La arquitectura del sistema FitSearch está representada siguiendo el modelo de vistas 4+1 y las recomendaciones del proceso unificado. Las vistas incluidas en esta versión del documento son:</w:t>
      </w:r>
    </w:p>
    <w:p>
      <w:pPr>
        <w:numPr>
          <w:ilvl w:val="0"/>
          <w:numId w:val="27"/>
        </w:numPr>
        <w:rPr>
          <w:lang w:val="es-ES"/>
        </w:rPr>
      </w:pPr>
      <w:r>
        <w:rPr>
          <w:b/>
        </w:rPr>
        <w:t xml:space="preserve">Vista de Casos de Uso y Escenarios de Calidad: </w:t>
      </w:r>
      <w:r>
        <w:rPr>
          <w:i w:val="0"/>
        </w:rPr>
        <w:t>describe los actores, los casos de uso más significativos y los escenarios de calidad relevantes para la arquitectura.</w:t>
      </w:r>
    </w:p>
    <w:p>
      <w:pPr>
        <w:numPr>
          <w:ilvl w:val="0"/>
          <w:numId w:val="27"/>
        </w:numPr>
        <w:rPr>
          <w:lang w:val="es-ES"/>
        </w:rPr>
      </w:pPr>
      <w:r>
        <w:rPr>
          <w:b/>
        </w:rPr>
        <w:t xml:space="preserve">Vista de Metas y Restricciones: </w:t>
      </w:r>
      <w:r>
        <w:rPr>
          <w:i w:val="0"/>
        </w:rPr>
        <w:t>describe las restricciones tecnológicas, de plazo y de alcance que influyen sobre las decisiones arquitectónicas.</w:t>
      </w:r>
    </w:p>
    <w:p>
      <w:pPr>
        <w:numPr>
          <w:ilvl w:val="0"/>
          <w:numId w:val="27"/>
        </w:numPr>
        <w:rPr>
          <w:lang w:val="es-ES"/>
        </w:rPr>
      </w:pPr>
      <w:r>
        <w:rPr>
          <w:b/>
        </w:rPr>
        <w:t xml:space="preserve">Vista Lógica: </w:t>
      </w:r>
      <w:r>
        <w:rPr>
          <w:i w:val="0"/>
        </w:rPr>
        <w:t>describe las capas del sistema, el diagrama de clases del dominio y el modelo de datos con su diccionario.</w:t>
      </w:r>
    </w:p>
    <w:p>
      <w:pPr>
        <w:numPr>
          <w:ilvl w:val="0"/>
          <w:numId w:val="27"/>
        </w:numPr>
        <w:rPr>
          <w:lang w:val="es-ES"/>
        </w:rPr>
      </w:pPr>
      <w:r>
        <w:rPr>
          <w:b/>
        </w:rPr>
        <w:t xml:space="preserve">Vista de Procesos: </w:t>
      </w:r>
      <w:r>
        <w:rPr>
          <w:i w:val="0"/>
        </w:rPr>
        <w:t>describe los flujos de ejecución más relevantes mediante diagramas y secuencias de interacción.</w:t>
      </w:r>
    </w:p>
    <w:p>
      <w:pPr>
        <w:numPr>
          <w:ilvl w:val="0"/>
          <w:numId w:val="27"/>
        </w:numPr>
        <w:rPr>
          <w:lang w:val="es-ES"/>
        </w:rPr>
      </w:pPr>
      <w:r>
        <w:rPr>
          <w:b/>
        </w:rPr>
        <w:t xml:space="preserve">Vista de Desarrollo: </w:t>
      </w:r>
      <w:r>
        <w:rPr>
          <w:i w:val="0"/>
        </w:rPr>
        <w:t>describe la organización del código en módulos del repositorio (frontend, backend y shared).</w:t>
      </w:r>
    </w:p>
    <w:p>
      <w:pPr>
        <w:numPr>
          <w:ilvl w:val="0"/>
          <w:numId w:val="27"/>
        </w:numPr>
        <w:rPr>
          <w:lang w:val="es-ES"/>
        </w:rPr>
      </w:pPr>
      <w:r>
        <w:rPr>
          <w:b/>
        </w:rPr>
        <w:t xml:space="preserve">Vista Física: </w:t>
      </w:r>
      <w:r>
        <w:rPr>
          <w:i w:val="0"/>
        </w:rPr>
        <w:t>describe los nodos de despliegue (contenedores Docker y servicios externos) y los protocolos de comunicación.</w:t>
      </w:r>
    </w:p>
    <w:p w:rsidR="00B23533" w:rsidRDefault="00B23533" w:rsidP="00B23533">
      <w:pPr>
        <w:pStyle w:val="EstiloTtulo1VerdanaJustificado"/>
        <w:ind w:left="431" w:hanging="431"/>
        <w:rPr>
          <w:lang w:val="es-CL"/>
        </w:rPr>
      </w:pPr>
      <w:r>
        <w:rPr>
          <w:lang w:val="es-CL"/>
        </w:rPr>
        <w:br w:type="page"/>
      </w:r>
      <w:bookmarkStart w:id="20" w:name="_Toc525849732"/>
      <w:r>
        <w:rPr>
          <w:lang w:val="es-CL"/>
        </w:rPr>
        <w:lastRenderedPageBreak/>
        <w:t>Metas y Restricciones de la Arquitectura</w:t>
      </w:r>
      <w:bookmarkEnd w:id="20"/>
    </w:p>
    <w:p>
      <w:pPr>
        <w:jc w:val="both"/>
        <w:rPr>
          <w:lang w:val="es-ES"/>
        </w:rPr>
      </w:pPr>
      <w:r>
        <w:rPr>
          <w:i w:val="0"/>
        </w:rPr>
        <w:t>A continuación se revisan las metas y restricciones de la arquitectura.</w:t>
      </w:r>
    </w:p>
    <w:p w:rsidR="00AA76C5" w:rsidRPr="00AA76C5" w:rsidRDefault="00AA76C5" w:rsidP="00AA76C5">
      <w:pPr>
        <w:pStyle w:val="EstiloTtulo2VerdanaJustificado"/>
        <w:rPr>
          <w:lang w:val="es-CL"/>
        </w:rPr>
      </w:pPr>
      <w:bookmarkStart w:id="22" w:name="_Toc525849734"/>
      <w:r w:rsidRPr="00AA76C5">
        <w:rPr>
          <w:lang w:val="es-CL"/>
        </w:rPr>
        <w:t>Metas de la arquitectura</w:t>
      </w:r>
      <w:bookmarkEnd w:id="22"/>
    </w:p>
    <w:p>
      <w:pPr>
        <w:jc w:val="both"/>
        <w:rPr>
          <w:lang w:val="es-ES"/>
        </w:rPr>
      </w:pPr>
      <w:r>
        <w:rPr>
          <w:i w:val="0"/>
        </w:rPr>
        <w:t>De acuerdo con el análisis de los requerimientos y las historias de usuario, se listan los principales conductores de la arquitectura:</w:t>
      </w:r>
    </w:p>
    <w:p>
      <w:pPr>
        <w:numPr>
          <w:ilvl w:val="0"/>
          <w:numId w:val="27"/>
        </w:numPr>
        <w:rPr>
          <w:lang w:val="es-ES"/>
        </w:rPr>
      </w:pPr>
      <w:r>
        <w:rPr>
          <w:b/>
        </w:rPr>
        <w:t xml:space="preserve">Desempeño: </w:t>
      </w:r>
      <w:r>
        <w:rPr>
          <w:i w:val="0"/>
        </w:rPr>
        <w:t>las operaciones de la API (autenticación, perfil, listado y búsqueda) deben responder en menos de 2 segundos con los datos de prueba; las respuestas del asistente dependen de la API de Claude y deben mostrar un indicador de carga mientras se procesan.</w:t>
      </w:r>
    </w:p>
    <w:p>
      <w:pPr>
        <w:numPr>
          <w:ilvl w:val="0"/>
          <w:numId w:val="27"/>
        </w:numPr>
        <w:rPr>
          <w:lang w:val="es-ES"/>
        </w:rPr>
      </w:pPr>
      <w:r>
        <w:rPr>
          <w:b/>
        </w:rPr>
        <w:t xml:space="preserve">Tolerancia a fallos: </w:t>
      </w:r>
      <w:r>
        <w:rPr>
          <w:i w:val="0"/>
        </w:rPr>
        <w:t>una falla de un servicio externo (API de Claude o Google Maps) no debe detener el backend ni afectar las funcionalidades que no dependen de él; el usuario recibe un mensaje claro.</w:t>
      </w:r>
    </w:p>
    <w:p>
      <w:pPr>
        <w:numPr>
          <w:ilvl w:val="0"/>
          <w:numId w:val="27"/>
        </w:numPr>
        <w:rPr>
          <w:lang w:val="es-ES"/>
        </w:rPr>
      </w:pPr>
      <w:r>
        <w:rPr>
          <w:b/>
        </w:rPr>
        <w:t>Seguridad: contraseñas almacenadas con bcrypt, autenticación con JWT, control de acceso por rol (usuario, profesional, administrador), validación de entradas en el backend, claves de API y credenciales de correo solo en variables de entorno del servidor y buenas prácticas OWASP. El acceso con Google se valida en el backend y los enlaces de recuperación de contraseña son de un solo uso y con vencimiento (QS6). Los datos de salud del perfil (peso, altura, edad) se tratan como datos personales sensibles.</w:t>
      </w:r>
    </w:p>
    <w:p>
      <w:pPr>
        <w:numPr>
          <w:ilvl w:val="0"/>
          <w:numId w:val="27"/>
        </w:numPr>
        <w:rPr>
          <w:lang w:val="es-ES"/>
        </w:rPr>
      </w:pPr>
      <w:r>
        <w:rPr>
          <w:b/>
        </w:rPr>
        <w:t xml:space="preserve">Modificabilidad/Reuso: </w:t>
      </w:r>
      <w:r>
        <w:rPr>
          <w:i w:val="0"/>
        </w:rPr>
        <w:t>separación en capas (rutas, controladores, servicios y modelos) y encapsulamiento de los servicios externos, de modo que un proveedor pueda reemplazarse sin afectar al resto del sistema.</w:t>
      </w:r>
    </w:p>
    <w:p>
      <w:pPr>
        <w:numPr>
          <w:ilvl w:val="0"/>
          <w:numId w:val="27"/>
        </w:numPr>
        <w:rPr>
          <w:lang w:val="es-ES"/>
        </w:rPr>
      </w:pPr>
      <w:r>
        <w:rPr>
          <w:b/>
        </w:rPr>
        <w:t xml:space="preserve">Operatividad: </w:t>
      </w:r>
      <w:r>
        <w:rPr>
          <w:i w:val="0"/>
        </w:rPr>
        <w:t>la solución completa debe levantarse con un solo comando mediante docker-compose, siguiendo las instrucciones del README.</w:t>
      </w:r>
    </w:p>
    <w:p>
      <w:pPr>
        <w:numPr>
          <w:ilvl w:val="0"/>
          <w:numId w:val="27"/>
        </w:numPr>
        <w:rPr>
          <w:lang w:val="es-ES"/>
        </w:rPr>
      </w:pPr>
      <w:r>
        <w:rPr>
          <w:b/>
        </w:rPr>
        <w:t xml:space="preserve">Portabilidad: </w:t>
      </w:r>
      <w:r>
        <w:rPr>
          <w:i w:val="0"/>
        </w:rPr>
        <w:t>comportamiento homogéneo entre los equipos de los integrantes y el ambiente de evaluación gracias a la contenerización.</w:t>
      </w:r>
    </w:p>
    <w:p w:rsidR="00AA76C5" w:rsidRPr="00AA76C5" w:rsidRDefault="00AA76C5" w:rsidP="00AA76C5">
      <w:pPr>
        <w:pStyle w:val="EstiloTtulo2VerdanaJustificado"/>
        <w:rPr>
          <w:lang w:val="es-CL"/>
        </w:rPr>
      </w:pPr>
      <w:bookmarkStart w:id="23" w:name="_Toc525849735"/>
      <w:r w:rsidRPr="00AA76C5">
        <w:rPr>
          <w:lang w:val="es-CL"/>
        </w:rPr>
        <w:t>Restricciones de la Arquitectura</w:t>
      </w:r>
      <w:bookmarkEnd w:id="23"/>
    </w:p>
    <w:p>
      <w:pPr>
        <w:jc w:val="both"/>
        <w:rPr>
          <w:lang w:val="es-ES"/>
        </w:rPr>
      </w:pPr>
      <w:r>
        <w:rPr>
          <w:i w:val="0"/>
        </w:rPr>
        <w:t>Existen restricciones que condicionan la arquitectura, las cuales se presentan a continuación:</w:t>
      </w:r>
    </w:p>
    <w:p>
      <w:pPr>
        <w:numPr>
          <w:ilvl w:val="0"/>
          <w:numId w:val="27"/>
        </w:numPr>
        <w:rPr>
          <w:lang w:val="es-ES"/>
        </w:rPr>
      </w:pPr>
      <w:r>
        <w:rPr>
          <w:b/>
        </w:rPr>
        <w:t xml:space="preserve">Tiempo de construcción: </w:t>
      </w:r>
      <w:r>
        <w:rPr>
          <w:i w:val="0"/>
        </w:rPr>
        <w:t>la Fase 2 abarca las semanas 5 a 15 del semestre, organizadas en cinco sprints (cuatro de dos semanas y un último de tres semanas).</w:t>
      </w:r>
    </w:p>
    <w:p>
      <w:pPr>
        <w:numPr>
          <w:ilvl w:val="0"/>
          <w:numId w:val="27"/>
        </w:numPr>
        <w:rPr>
          <w:lang w:val="es-ES"/>
        </w:rPr>
      </w:pPr>
      <w:r>
        <w:rPr>
          <w:b/>
        </w:rPr>
        <w:t xml:space="preserve">Equipo: </w:t>
      </w:r>
      <w:r>
        <w:rPr>
          <w:i w:val="0"/>
        </w:rPr>
        <w:t>tres integrantes que desarrollan en paralelo frontend, backend, datos e IA.</w:t>
      </w:r>
    </w:p>
    <w:p>
      <w:pPr>
        <w:numPr>
          <w:ilvl w:val="0"/>
          <w:numId w:val="27"/>
        </w:numPr>
        <w:rPr>
          <w:lang w:val="es-ES"/>
        </w:rPr>
      </w:pPr>
      <w:r>
        <w:rPr>
          <w:b/>
        </w:rPr>
        <w:t xml:space="preserve">Infraestructura: </w:t>
      </w:r>
      <w:r>
        <w:rPr>
          <w:i w:val="0"/>
        </w:rPr>
        <w:t>un único host con Docker; no se consideran servidores replicados, balanceadores de carga ni clústeres de base de datos.</w:t>
      </w:r>
    </w:p>
    <w:p>
      <w:pPr>
        <w:numPr>
          <w:ilvl w:val="0"/>
          <w:numId w:val="27"/>
        </w:numPr>
        <w:rPr>
          <w:lang w:val="es-ES"/>
        </w:rPr>
      </w:pPr>
      <w:r>
        <w:rPr>
          <w:b/>
        </w:rPr>
        <w:t xml:space="preserve">Otros componentes de software: </w:t>
      </w:r>
      <w:r>
        <w:rPr>
          <w:i w:val="0"/>
        </w:rPr>
        <w:t>solo se utilizan bibliotecas de código abierto y los planes gratuitos o de bajo costo de Google Maps Platform y de la API de Claude, con límites de uso conservadores.</w:t>
      </w:r>
    </w:p>
    <w:p>
      <w:pPr>
        <w:numPr>
          <w:ilvl w:val="0"/>
          <w:numId w:val="27"/>
        </w:numPr>
        <w:rPr>
          <w:lang w:val="es-ES"/>
        </w:rPr>
      </w:pPr>
      <w:r>
        <w:rPr>
          <w:b/>
        </w:rPr>
        <w:t xml:space="preserve">Stack definido: </w:t>
      </w:r>
      <w:r>
        <w:rPr>
          <w:i w:val="0"/>
        </w:rPr>
        <w:t>React + Vite, Node.js + Express, MySQL, JWT + bcrypt, Docker y Jest, acordados en la Fase 1. Al iniciar la Fase 2 se precisó Prisma como ORM, bcryptjs como implementación de bcrypt y Vitest para las pruebas del frontend.</w:t>
      </w:r>
    </w:p>
    <w:p>
      <w:pPr>
        <w:numPr>
          <w:ilvl w:val="0"/>
          <w:numId w:val="27"/>
        </w:numPr>
        <w:rPr>
          <w:lang w:val="es-ES"/>
        </w:rPr>
      </w:pPr>
      <w:r>
        <w:rPr>
          <w:b/>
        </w:rPr>
        <w:t xml:space="preserve">Idioma: </w:t>
      </w:r>
      <w:r>
        <w:rPr>
          <w:i w:val="0"/>
        </w:rPr>
        <w:t>la interfaz, el código de dominio y toda la documentación y evidencias se entregan en español.</w:t>
      </w:r>
    </w:p>
    <w:p w:rsidR="00265184" w:rsidRPr="00BE55E4" w:rsidRDefault="00BE55E4" w:rsidP="00BE55E4">
      <w:pPr>
        <w:pStyle w:val="EstiloTtulo2VerdanaJustificado"/>
        <w:rPr>
          <w:lang w:val="es-CL"/>
        </w:rPr>
      </w:pPr>
      <w:bookmarkStart w:id="24" w:name="_Toc525849736"/>
      <w:r w:rsidRPr="00BE55E4">
        <w:rPr>
          <w:lang w:val="es-CL"/>
        </w:rPr>
        <w:t>Otros antecedentes</w:t>
      </w:r>
      <w:r w:rsidR="00874F9A">
        <w:rPr>
          <w:lang w:val="es-CL"/>
        </w:rPr>
        <w:t xml:space="preserve"> y consideraciones</w:t>
      </w:r>
      <w:bookmarkEnd w:id="24"/>
    </w:p>
    <w:p>
      <w:pPr>
        <w:jc w:val="both"/>
        <w:rPr>
          <w:lang w:val="es-ES"/>
        </w:rPr>
      </w:pPr>
      <w:r>
        <w:rPr>
          <w:i w:val="0"/>
        </w:rPr>
        <w:t>Se consideran además los siguientes antecedentes:</w:t>
      </w:r>
    </w:p>
    <w:p>
      <w:pPr>
        <w:numPr>
          <w:ilvl w:val="0"/>
          <w:numId w:val="27"/>
        </w:numPr>
        <w:rPr>
          <w:lang w:val="es-ES"/>
        </w:rPr>
      </w:pPr>
      <w:r>
        <w:rPr>
          <w:b/>
        </w:rPr>
        <w:t xml:space="preserve">Conocimientos previos: </w:t>
      </w:r>
      <w:r>
        <w:rPr>
          <w:i w:val="0"/>
        </w:rPr>
        <w:t>el equipo cuenta con experiencia en React, Node.js y bases de datos relacionales, lo que reduce el riesgo técnico del stack elegido.</w:t>
      </w:r>
    </w:p>
    <w:p>
      <w:pPr>
        <w:numPr>
          <w:ilvl w:val="0"/>
          <w:numId w:val="27"/>
        </w:numPr>
        <w:rPr>
          <w:lang w:val="es-ES"/>
        </w:rPr>
      </w:pPr>
      <w:r>
        <w:rPr>
          <w:b/>
        </w:rPr>
        <w:t xml:space="preserve">Metodología: </w:t>
      </w:r>
      <w:r>
        <w:rPr>
          <w:i w:val="0"/>
        </w:rPr>
        <w:t>Scrum, con GitHub para control de versiones y Trello como tablero; cada incremento debe cumplir la Definition of Done del proyecto.</w:t>
      </w:r>
    </w:p>
    <w:p>
      <w:pPr>
        <w:numPr>
          <w:ilvl w:val="0"/>
          <w:numId w:val="27"/>
        </w:numPr>
        <w:rPr>
          <w:lang w:val="es-ES"/>
        </w:rPr>
      </w:pPr>
      <w:r>
        <w:rPr>
          <w:b/>
        </w:rPr>
        <w:t xml:space="preserve">Protección de datos: </w:t>
      </w:r>
      <w:r>
        <w:rPr>
          <w:i w:val="0"/>
        </w:rPr>
        <w:t>el perfil almacena datos de salud; se aplica el principio de minimización de datos y se consideran las exigencias de la normativa chilena de protección de datos personales.</w:t>
      </w:r>
    </w:p>
    <w:p>
      <w:pPr>
        <w:numPr>
          <w:ilvl w:val="0"/>
          <w:numId w:val="27"/>
        </w:numPr>
        <w:rPr>
          <w:lang w:val="es-ES"/>
        </w:rPr>
      </w:pPr>
      <w:r>
        <w:rPr>
          <w:b/>
        </w:rPr>
        <w:t xml:space="preserve">Uso responsable de IA: </w:t>
      </w:r>
      <w:r>
        <w:rPr>
          <w:i w:val="0"/>
        </w:rPr>
        <w:t>el asistente entrega orientación general, aclara que no reemplaza a un profesional de salud y solo puede ejecutar funciones acotadas definidas y validadas por el backend.</w:t>
      </w:r>
    </w:p>
    <w:p w:rsidR="006E6A93" w:rsidRDefault="00870FC0" w:rsidP="00B044D3">
      <w:pPr>
        <w:pStyle w:val="EstiloTtulo1VerdanaJustificado"/>
        <w:rPr>
          <w:lang w:val="es-ES"/>
        </w:rPr>
      </w:pPr>
      <w:r>
        <w:rPr>
          <w:lang w:val="es-ES"/>
        </w:rPr>
        <w:br w:type="page"/>
      </w:r>
      <w:bookmarkStart w:id="25" w:name="_Toc525849737"/>
      <w:r>
        <w:rPr>
          <w:lang w:val="es-ES"/>
        </w:rPr>
        <w:lastRenderedPageBreak/>
        <w:t>Vista de Casos de Uso y Escenarios de Calidad</w:t>
      </w:r>
      <w:bookmarkEnd w:id="25"/>
    </w:p>
    <w:p w:rsidR="001D43FE" w:rsidRPr="001D43FE" w:rsidRDefault="001D43FE" w:rsidP="001D43FE">
      <w:pPr>
        <w:jc w:val="both"/>
        <w:rPr>
          <w:lang w:val="es-ES"/>
        </w:rPr>
      </w:pPr>
      <w:r w:rsidRPr="001D43FE">
        <w:rPr>
          <w:lang w:val="es-ES"/>
        </w:rPr>
        <w:t>Esta sección describe en detalle el conjunto de escenarios funcionales y no funcionales que obtuvieron l</w:t>
      </w:r>
      <w:r w:rsidR="00C00761">
        <w:rPr>
          <w:lang w:val="es-ES"/>
        </w:rPr>
        <w:t>a mayor prioridad en el análisis</w:t>
      </w:r>
      <w:r w:rsidRPr="001D43FE">
        <w:rPr>
          <w:lang w:val="es-ES"/>
        </w:rPr>
        <w:t>. Para esto se presenta y describe el diagrama de casos de uso y los casos de uso prioritarios, así como los escenarios en que uno o más atributos de calidad se ven involucrados de manera significativa.</w:t>
      </w:r>
    </w:p>
    <w:p w:rsidR="001D43FE" w:rsidRPr="001D54F3" w:rsidRDefault="001D43FE" w:rsidP="001D43FE">
      <w:pPr>
        <w:jc w:val="both"/>
        <w:rPr>
          <w:lang w:val="es-ES"/>
        </w:rPr>
      </w:pPr>
    </w:p>
    <w:p w:rsidR="001D43FE" w:rsidRPr="001D54F3" w:rsidRDefault="001D43FE" w:rsidP="001D43FE">
      <w:pPr>
        <w:pStyle w:val="EstiloTtulo2VerdanaJustificado"/>
        <w:rPr>
          <w:lang w:val="es-ES"/>
        </w:rPr>
      </w:pPr>
      <w:bookmarkStart w:id="26" w:name="_Toc525849738"/>
      <w:r>
        <w:rPr>
          <w:lang w:val="es-CL"/>
        </w:rPr>
        <w:t>Modelo de Casos de Uso</w:t>
      </w:r>
      <w:bookmarkEnd w:id="26"/>
    </w:p>
    <w:p>
      <w:pPr>
        <w:jc w:val="both"/>
        <w:rPr>
          <w:lang w:val="es-ES"/>
        </w:rPr>
      </w:pPr>
      <w:r>
        <w:rPr>
          <w:i w:val="0"/>
        </w:rPr>
        <w:t>El sistema considera tres actores: el Usuario, que busca profesionales y reserva horas, conversa con el asistente y registra su alimentación; el Profesional, que gestiona su perfil y su disponibilidad y responde las reservas; y el Administrador, que administra la plataforma y gestiona los procesos que requieren intervención manual, como la verificación de perfiles profesionales. El detalle de cada caso de uso, con sus escenarios de aceptación, se encuentra en el Documento de Épicas e Historias de Usuario. El diagrama usa «include» para comportamientos que el caso base siempre ejecuta (por ejemplo, estimar el requerimiento calórico al gestionar el perfil) y «extend» para opciones que lo amplían (recuperar la contraseña o acceder con Google en CU-01).</w:t>
      </w:r>
    </w:p>
    <w:p>
      <w:pPr>
        <w:jc w:val="center"/>
      </w:pPr>
      <w:r>
        <w:drawing>
          <wp:inline xmlns:a="http://schemas.openxmlformats.org/drawingml/2006/main" xmlns:pic="http://schemas.openxmlformats.org/drawingml/2006/picture">
            <wp:extent cx="5760000" cy="4931908"/>
            <wp:docPr id="3" name="Picture 3"/>
            <wp:cNvGraphicFramePr>
              <a:graphicFrameLocks noChangeAspect="1"/>
            </wp:cNvGraphicFramePr>
            <a:graphic>
              <a:graphicData uri="http://schemas.openxmlformats.org/drawingml/2006/picture">
                <pic:pic>
                  <pic:nvPicPr>
                    <pic:cNvPr id="0" name="cu.png"/>
                    <pic:cNvPicPr/>
                  </pic:nvPicPr>
                  <pic:blipFill>
                    <a:blip r:embed="rId12"/>
                    <a:stretch>
                      <a:fillRect/>
                    </a:stretch>
                  </pic:blipFill>
                  <pic:spPr>
                    <a:xfrm>
                      <a:off x="0" y="0"/>
                      <a:ext cx="5760000" cy="4931908"/>
                    </a:xfrm>
                    <a:prstGeom prst="rect"/>
                  </pic:spPr>
                </pic:pic>
              </a:graphicData>
            </a:graphic>
          </wp:inline>
        </w:drawing>
      </w:r>
    </w:p>
    <w:p>
      <w:pPr>
        <w:pStyle w:val="Epgrafe"/>
        <w:jc w:val="center"/>
        <w:rPr>
          <w:i/>
          <w:iCs/>
          <w:lang w:val="es-ES"/>
        </w:rPr>
      </w:pPr>
      <w:r>
        <w:rPr>
          <w:i w:val="0"/>
        </w:rPr>
        <w:t>Ilustración 1: Diagrama de casos de uso de FitSearch con «include» y «extend» (actualizado al Sprint 2)</w:t>
      </w:r>
    </w:p>
    <w:p w:rsidR="006E6A93" w:rsidRDefault="003F25BE" w:rsidP="00A93783">
      <w:pPr>
        <w:pStyle w:val="EstiloTtulo2VerdanaJustificado"/>
        <w:rPr>
          <w:lang w:val="es-CL"/>
        </w:rPr>
      </w:pPr>
      <w:bookmarkStart w:id="27" w:name="_Toc525849739"/>
      <w:r>
        <w:rPr>
          <w:lang w:val="es-CL"/>
        </w:rPr>
        <w:t>Especificación de Casos de Uso Relevantes</w:t>
      </w:r>
      <w:bookmarkEnd w:id="27"/>
    </w:p>
    <w:p>
      <w:pPr>
        <w:jc w:val="both"/>
        <w:rPr>
          <w:lang w:val="es-ES"/>
        </w:rPr>
      </w:pPr>
      <w:r>
        <w:rPr>
          <w:i w:val="0"/>
          <w:sz w:val="21"/>
        </w:rPr>
        <w:t>Los casos de uso más relevantes para la arquitectura fueron seleccionados con los siguientes criterios:</w:t>
      </w:r>
    </w:p>
    <w:p>
      <w:pPr>
        <w:numPr>
          <w:ilvl w:val="0"/>
          <w:numId w:val="27"/>
        </w:numPr>
        <w:rPr>
          <w:lang w:val="es-ES"/>
        </w:rPr>
      </w:pPr>
      <w:r>
        <w:rPr>
          <w:i w:val="0"/>
          <w:sz w:val="21"/>
        </w:rPr>
        <w:t>Su implementación involucra varios nodos de la vista física.</w:t>
      </w:r>
    </w:p>
    <w:p>
      <w:pPr>
        <w:numPr>
          <w:ilvl w:val="0"/>
          <w:numId w:val="27"/>
        </w:numPr>
        <w:rPr>
          <w:lang w:val="es-ES"/>
        </w:rPr>
      </w:pPr>
      <w:r>
        <w:rPr>
          <w:i w:val="0"/>
          <w:sz w:val="21"/>
        </w:rPr>
        <w:t>Su implementación es de alto riesgo (dependencia de servicios externos o de seguridad).</w:t>
      </w:r>
    </w:p>
    <w:p>
      <w:pPr>
        <w:numPr>
          <w:ilvl w:val="0"/>
          <w:numId w:val="27"/>
        </w:numPr>
        <w:rPr>
          <w:lang w:val="es-ES"/>
        </w:rPr>
      </w:pPr>
      <w:r>
        <w:rPr>
          <w:i w:val="0"/>
          <w:sz w:val="21"/>
        </w:rPr>
        <w:t>Incluye muchos conceptos y relaciones del dominio.</w:t>
      </w:r>
    </w:p>
    <w:p>
      <w:pPr>
        <w:numPr>
          <w:ilvl w:val="0"/>
          <w:numId w:val="27"/>
        </w:numPr>
        <w:rPr>
          <w:lang w:val="es-ES"/>
        </w:rPr>
      </w:pPr>
      <w:r>
        <w:rPr>
          <w:i w:val="0"/>
          <w:sz w:val="21"/>
        </w:rPr>
        <w:t>Incluye escenarios críticos de calidad.</w:t>
      </w:r>
    </w:p>
    <w:p>
      <w:pPr>
        <w:jc w:val="both"/>
        <w:rPr>
          <w:lang w:val="es-ES"/>
        </w:rPr>
      </w:pPr>
      <w:r>
        <w:rPr>
          <w:i w:val="0"/>
          <w:sz w:val="21"/>
        </w:rPr>
        <w:t>A continuación se listan los casos de uso relevantes y las historias de usuario que los implementan:</w:t>
      </w: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9650A5">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lastRenderedPageBreak/>
              <w:t>Código</w:t>
            </w:r>
          </w:p>
        </w:tc>
        <w:tc>
          <w:tcPr>
            <w:tcW w:w="4762" w:type="dxa"/>
            <w:tcBorders>
              <w:top w:val="single" w:sz="6" w:space="0" w:color="auto"/>
              <w:left w:val="single" w:sz="6" w:space="0" w:color="auto"/>
              <w:bottom w:val="single" w:sz="6" w:space="0" w:color="auto"/>
              <w:right w:val="single" w:sz="6" w:space="0" w:color="auto"/>
            </w:tcBorders>
            <w:shd w:val="solid" w:color="C0C0C0" w:fill="auto"/>
          </w:tcPr>
          <w:p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Nombre</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rsidR="009650A5" w:rsidRPr="00002585" w:rsidRDefault="0000258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Actores</w:t>
            </w:r>
          </w:p>
        </w:tc>
        <w:tc>
          <w:tcPr>
            <w:tcW w:w="992" w:type="dxa"/>
            <w:tcBorders>
              <w:top w:val="single" w:sz="6" w:space="0" w:color="auto"/>
              <w:left w:val="single" w:sz="6" w:space="0" w:color="auto"/>
              <w:bottom w:val="single" w:sz="6" w:space="0" w:color="auto"/>
              <w:right w:val="single" w:sz="6" w:space="0" w:color="auto"/>
            </w:tcBorders>
            <w:shd w:val="solid" w:color="C0C0C0" w:fill="auto"/>
          </w:tcPr>
          <w:p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Prioridad</w:t>
            </w:r>
          </w:p>
        </w:tc>
      </w:tr>
      <w:tr w:rsidR="009650A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CU-01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Entrar a la plataforma desde la portada, registrarse, iniciar y cerrar sesión, y recuperar la contraseña (FS-HU-01, FS-HU-15, FS-HU-16, FS-HU-17, FS-HU-20)</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 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Alta</w:t>
            </w:r>
          </w:p>
        </w:tc>
      </w:tr>
      <w:tr w:rsidR="009650A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CU-02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Gestionar perfil: datos básicos, objetivos y estilo de vida, e información de salud (FS-HU-02, FS-HU-18, FS-HU-19)</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Alta</w:t>
            </w:r>
          </w:p>
        </w:tc>
      </w:tr>
      <w:tr w:rsidR="009650A5">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CU-03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Buscar profesionales y establecimientos (FS-HU-03, FS-HU-05, FS-HU-06)</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Alta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CU-04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Gestionar perfil profesional (FS-HU-04)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 xml:space="preserve">Alta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CU-05</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Conversar con el asistente de IA (FS-HU-07, FS-HU-08)</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CU-06</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Registrar alimentación y ver progreso (FS-HU-09, FS-HU-10)</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Media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CU-07</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Administrar plataforma (incluye FS-HU-12: verificar perfiles profesionales)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Administrador</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Baja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CU-08</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Gestionar disponibilidad (FS-HU-13)</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r w:rsidR="00AE09C8">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CU-09</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Reservar hora con mensaje y gestionar reservas (FS-HU-14)</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Usuario, Profesional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r>
              <w:t>Alta</w:t>
            </w:r>
          </w:p>
        </w:tc>
      </w:tr>
    </w:tbl>
    <w:p/>
    <w:p w:rsidR="006E6A93" w:rsidRDefault="00835319" w:rsidP="00A93783">
      <w:pPr>
        <w:pStyle w:val="EstiloTtulo2VerdanaJustificado"/>
        <w:rPr>
          <w:lang w:val="es-CL"/>
        </w:rPr>
      </w:pPr>
      <w:bookmarkStart w:id="28" w:name="_Toc525849740"/>
      <w:r>
        <w:rPr>
          <w:lang w:val="es-CL"/>
        </w:rPr>
        <w:t>Especificación de los Escenarios de Calidad Relevantes</w:t>
      </w:r>
      <w:bookmarkEnd w:id="28"/>
    </w:p>
    <w:p>
      <w:pPr>
        <w:jc w:val="both"/>
        <w:rPr>
          <w:lang w:val="es-ES"/>
        </w:rPr>
      </w:pPr>
      <w:r>
        <w:rPr>
          <w:i w:val="0"/>
        </w:rPr>
        <w:t>Los escenarios de calidad relevantes para la arquitectura se expresan a continuación:</w:t>
      </w:r>
    </w:p>
    <w:p>
      <w:pPr>
        <w:jc w:val="both"/>
        <w:rPr>
          <w:lang w:val="es-ES"/>
        </w:rPr>
      </w:pPr>
      <w:r>
        <w:rPr>
          <w:b/>
          <w:u w:val="single"/>
        </w:rPr>
        <w:t>ID: QS1</w:t>
      </w:r>
    </w:p>
    <w:p>
      <w:pPr>
        <w:jc w:val="both"/>
        <w:rPr>
          <w:lang w:val="es-ES"/>
        </w:rPr>
      </w:pPr>
      <w:r>
        <w:rPr>
          <w:b/>
        </w:rPr>
        <w:t xml:space="preserve">Nombre: </w:t>
      </w:r>
      <w:r>
        <w:rPr>
          <w:i w:val="0"/>
        </w:rPr>
        <w:t>Desempeño: tiempo de respuesta de la búsqueda de profesionales.</w:t>
      </w:r>
    </w:p>
    <w:p>
      <w:pPr>
        <w:jc w:val="both"/>
        <w:rPr>
          <w:lang w:val="es-ES"/>
        </w:rPr>
      </w:pPr>
      <w:r>
        <w:rPr>
          <w:b/>
        </w:rPr>
        <w:t xml:space="preserve">Sinopsis: </w:t>
      </w:r>
      <w:r>
        <w:rPr>
          <w:i w:val="0"/>
        </w:rPr>
        <w:t>La búsqueda por especialidad y cercanía debe responder rápido para que el usuario compare opciones sin esperas.</w:t>
      </w:r>
    </w:p>
    <w:p>
      <w:pPr>
        <w:jc w:val="both"/>
        <w:rPr>
          <w:lang w:val="es-ES"/>
        </w:rPr>
      </w:pPr>
      <w:r>
        <w:rPr>
          <w:b/>
        </w:rPr>
        <w:t xml:space="preserve">Entorno: </w:t>
      </w:r>
      <w:r>
        <w:rPr>
          <w:i w:val="0"/>
        </w:rPr>
        <w:t>Operación normal, base de datos con datos de prueba (al menos 500 profesionales y establecimientos).</w:t>
      </w:r>
    </w:p>
    <w:p>
      <w:pPr>
        <w:jc w:val="both"/>
        <w:rPr>
          <w:lang w:val="es-ES"/>
        </w:rPr>
      </w:pPr>
      <w:r>
        <w:rPr>
          <w:b/>
        </w:rPr>
        <w:t xml:space="preserve">Cambio en el entorno: </w:t>
      </w:r>
      <w:r>
        <w:rPr>
          <w:i w:val="0"/>
        </w:rPr>
        <w:t>Un usuario ejecuta una búsqueda por especialidad y ubicación.</w:t>
      </w:r>
    </w:p>
    <w:p>
      <w:pPr>
        <w:jc w:val="both"/>
        <w:rPr>
          <w:lang w:val="es-ES"/>
        </w:rPr>
      </w:pPr>
      <w:r>
        <w:rPr>
          <w:b/>
        </w:rPr>
        <w:t xml:space="preserve">Comportamiento esperado: </w:t>
      </w:r>
      <w:r>
        <w:rPr>
          <w:i w:val="0"/>
        </w:rPr>
        <w:t>El sistema retorna los resultados ordenados por distancia.</w:t>
      </w:r>
    </w:p>
    <w:p>
      <w:pPr>
        <w:jc w:val="both"/>
        <w:rPr>
          <w:lang w:val="es-ES"/>
        </w:rPr>
      </w:pPr>
      <w:r>
        <w:rPr>
          <w:b/>
        </w:rPr>
        <w:t xml:space="preserve">Medida: </w:t>
      </w:r>
      <w:r>
        <w:rPr>
          <w:i w:val="0"/>
        </w:rPr>
        <w:t>El 95% de las búsquedas responde en menos de 2 segundos (sin contar la carga del mapa).</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Global</w:t>
      </w:r>
    </w:p>
    <w:p/>
    <w:p>
      <w:pPr>
        <w:jc w:val="both"/>
        <w:rPr>
          <w:lang w:val="es-ES"/>
        </w:rPr>
      </w:pPr>
      <w:r>
        <w:rPr>
          <w:b/>
          <w:u w:val="single"/>
        </w:rPr>
        <w:t>ID: QS2</w:t>
      </w:r>
    </w:p>
    <w:p>
      <w:pPr>
        <w:jc w:val="both"/>
        <w:rPr>
          <w:lang w:val="es-ES"/>
        </w:rPr>
      </w:pPr>
      <w:r>
        <w:rPr>
          <w:b/>
        </w:rPr>
        <w:t xml:space="preserve">Nombre: </w:t>
      </w:r>
      <w:r>
        <w:rPr>
          <w:i w:val="0"/>
        </w:rPr>
        <w:t>Tolerancia a fallos: indisponibilidad de un servicio externo.</w:t>
      </w:r>
    </w:p>
    <w:p>
      <w:pPr>
        <w:jc w:val="both"/>
        <w:rPr>
          <w:lang w:val="es-ES"/>
        </w:rPr>
      </w:pPr>
      <w:r>
        <w:rPr>
          <w:b/>
        </w:rPr>
        <w:t xml:space="preserve">Sinopsis: </w:t>
      </w:r>
      <w:r>
        <w:rPr>
          <w:i w:val="0"/>
        </w:rPr>
        <w:t>Una falla de la API de Claude o de Google Maps no debe botar el sistema.</w:t>
      </w:r>
    </w:p>
    <w:p>
      <w:pPr>
        <w:jc w:val="both"/>
        <w:rPr>
          <w:lang w:val="es-ES"/>
        </w:rPr>
      </w:pPr>
      <w:r>
        <w:rPr>
          <w:b/>
        </w:rPr>
        <w:t xml:space="preserve">Entorno: </w:t>
      </w:r>
      <w:r>
        <w:rPr>
          <w:i w:val="0"/>
        </w:rPr>
        <w:t>Sistema en operación normal.</w:t>
      </w:r>
    </w:p>
    <w:p>
      <w:pPr>
        <w:jc w:val="both"/>
        <w:rPr>
          <w:lang w:val="es-ES"/>
        </w:rPr>
      </w:pPr>
      <w:r>
        <w:rPr>
          <w:b/>
        </w:rPr>
        <w:t xml:space="preserve">Cambio en el entorno: </w:t>
      </w:r>
      <w:r>
        <w:rPr>
          <w:i w:val="0"/>
        </w:rPr>
        <w:t>La API de Claude no responde o retorna error (o se supera la cuota de uso).</w:t>
      </w:r>
    </w:p>
    <w:p>
      <w:pPr>
        <w:jc w:val="both"/>
        <w:rPr>
          <w:lang w:val="es-ES"/>
        </w:rPr>
      </w:pPr>
      <w:r>
        <w:rPr>
          <w:b/>
        </w:rPr>
        <w:t xml:space="preserve">Comportamiento esperado: </w:t>
      </w:r>
      <w:r>
        <w:rPr>
          <w:i w:val="0"/>
        </w:rPr>
        <w:t>El backend responde con un mensaje de error controlado; el perfil, el listado y el resto de la plataforma siguen disponibles.</w:t>
      </w:r>
    </w:p>
    <w:p>
      <w:pPr>
        <w:jc w:val="both"/>
        <w:rPr>
          <w:lang w:val="es-ES"/>
        </w:rPr>
      </w:pPr>
      <w:r>
        <w:rPr>
          <w:b/>
        </w:rPr>
        <w:t xml:space="preserve">Medida: </w:t>
      </w:r>
      <w:r>
        <w:rPr>
          <w:i w:val="0"/>
        </w:rPr>
        <w:t>0 caídas del backend ante fallas de servicios externos; tiempo máximo de espera de 30 segundos antes de informar el error.</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Local (módulos de asistente y mapas)</w:t>
      </w:r>
    </w:p>
    <w:p/>
    <w:p>
      <w:pPr>
        <w:jc w:val="both"/>
        <w:rPr>
          <w:lang w:val="es-ES"/>
        </w:rPr>
      </w:pPr>
      <w:r>
        <w:rPr>
          <w:b/>
          <w:u w:val="single"/>
        </w:rPr>
        <w:t>ID: QS3</w:t>
      </w:r>
    </w:p>
    <w:p>
      <w:pPr>
        <w:jc w:val="both"/>
        <w:rPr>
          <w:lang w:val="es-ES"/>
        </w:rPr>
      </w:pPr>
      <w:r>
        <w:rPr>
          <w:b/>
        </w:rPr>
        <w:t xml:space="preserve">Nombre: </w:t>
      </w:r>
      <w:r>
        <w:rPr>
          <w:i w:val="0"/>
        </w:rPr>
        <w:t>Seguridad: acceso no autorizado a datos de otro usuario.</w:t>
      </w:r>
    </w:p>
    <w:p>
      <w:pPr>
        <w:jc w:val="both"/>
        <w:rPr>
          <w:lang w:val="es-ES"/>
        </w:rPr>
      </w:pPr>
      <w:r>
        <w:rPr>
          <w:b/>
        </w:rPr>
        <w:t xml:space="preserve">Sinopsis: </w:t>
      </w:r>
      <w:r>
        <w:rPr>
          <w:i w:val="0"/>
        </w:rPr>
        <w:t>Solo el dueño de un perfil, conversación o registro de comida puede consultarlo o modificarlo.</w:t>
      </w:r>
    </w:p>
    <w:p>
      <w:pPr>
        <w:jc w:val="both"/>
        <w:rPr>
          <w:lang w:val="es-ES"/>
        </w:rPr>
      </w:pPr>
      <w:r>
        <w:rPr>
          <w:b/>
        </w:rPr>
        <w:t xml:space="preserve">Entorno: </w:t>
      </w:r>
      <w:r>
        <w:rPr>
          <w:i w:val="0"/>
        </w:rPr>
        <w:t>Sistema en operación normal.</w:t>
      </w:r>
    </w:p>
    <w:p>
      <w:pPr>
        <w:jc w:val="both"/>
        <w:rPr>
          <w:lang w:val="es-ES"/>
        </w:rPr>
      </w:pPr>
      <w:r>
        <w:rPr>
          <w:b/>
        </w:rPr>
        <w:t xml:space="preserve">Cambio en el entorno: </w:t>
      </w:r>
      <w:r>
        <w:rPr>
          <w:i w:val="0"/>
        </w:rPr>
        <w:t>Se realiza una petición sin token, con token inválido o expirado, o sobre un recurso de otro usuario.</w:t>
      </w:r>
    </w:p>
    <w:p>
      <w:pPr>
        <w:jc w:val="both"/>
        <w:rPr>
          <w:lang w:val="es-ES"/>
        </w:rPr>
      </w:pPr>
      <w:r>
        <w:rPr>
          <w:b/>
        </w:rPr>
        <w:t xml:space="preserve">Comportamiento esperado: </w:t>
      </w:r>
      <w:r>
        <w:rPr>
          <w:i w:val="0"/>
        </w:rPr>
        <w:t>El sistema rechaza la petición con código 401 o 403 sin exponer información.</w:t>
      </w:r>
    </w:p>
    <w:p>
      <w:pPr>
        <w:jc w:val="both"/>
        <w:rPr>
          <w:lang w:val="es-ES"/>
        </w:rPr>
      </w:pPr>
      <w:r>
        <w:rPr>
          <w:b/>
        </w:rPr>
        <w:t xml:space="preserve">Medida: </w:t>
      </w:r>
      <w:r>
        <w:rPr>
          <w:i w:val="0"/>
        </w:rPr>
        <w:t>El 100% de los casos de prueba de acceso no autorizado sobre endpoints protegidos es rechazado.</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Global</w:t>
      </w:r>
    </w:p>
    <w:p/>
    <w:p>
      <w:pPr>
        <w:jc w:val="both"/>
        <w:rPr>
          <w:lang w:val="es-ES"/>
        </w:rPr>
      </w:pPr>
      <w:r>
        <w:rPr>
          <w:b/>
          <w:u w:val="single"/>
        </w:rPr>
        <w:t>ID: QS4</w:t>
      </w:r>
    </w:p>
    <w:p>
      <w:pPr>
        <w:jc w:val="both"/>
        <w:rPr>
          <w:lang w:val="es-ES"/>
        </w:rPr>
      </w:pPr>
      <w:r>
        <w:rPr>
          <w:b/>
        </w:rPr>
        <w:t xml:space="preserve">Nombre: </w:t>
      </w:r>
      <w:r>
        <w:rPr>
          <w:i w:val="0"/>
        </w:rPr>
        <w:t>Portabilidad: instalación en un equipo nuevo.</w:t>
      </w:r>
    </w:p>
    <w:p>
      <w:pPr>
        <w:jc w:val="both"/>
        <w:rPr>
          <w:lang w:val="es-ES"/>
        </w:rPr>
      </w:pPr>
      <w:r>
        <w:rPr>
          <w:b/>
        </w:rPr>
        <w:t xml:space="preserve">Sinopsis: </w:t>
      </w:r>
      <w:r>
        <w:rPr>
          <w:i w:val="0"/>
        </w:rPr>
        <w:t>Cualquier integrante o evaluador debe poder levantar el sistema completo sin configuraciones manuales complejas.</w:t>
      </w:r>
    </w:p>
    <w:p>
      <w:pPr>
        <w:jc w:val="both"/>
        <w:rPr>
          <w:lang w:val="es-ES"/>
        </w:rPr>
      </w:pPr>
      <w:r>
        <w:rPr>
          <w:b/>
        </w:rPr>
        <w:t xml:space="preserve">Entorno: </w:t>
      </w:r>
      <w:r>
        <w:rPr>
          <w:i w:val="0"/>
        </w:rPr>
        <w:t>Equipo con Docker instalado y el repositorio clonado.</w:t>
      </w:r>
    </w:p>
    <w:p>
      <w:pPr>
        <w:jc w:val="both"/>
        <w:rPr>
          <w:lang w:val="es-ES"/>
        </w:rPr>
      </w:pPr>
      <w:r>
        <w:rPr>
          <w:b/>
        </w:rPr>
        <w:t xml:space="preserve">Cambio en el entorno: </w:t>
      </w:r>
      <w:r>
        <w:rPr>
          <w:i w:val="0"/>
        </w:rPr>
        <w:t>Se ejecuta docker-compose up con el archivo de variables de entorno configurado.</w:t>
      </w:r>
    </w:p>
    <w:p>
      <w:pPr>
        <w:jc w:val="both"/>
        <w:rPr>
          <w:lang w:val="es-ES"/>
        </w:rPr>
      </w:pPr>
      <w:r>
        <w:rPr>
          <w:b/>
        </w:rPr>
        <w:t xml:space="preserve">Comportamiento esperado: </w:t>
      </w:r>
      <w:r>
        <w:rPr>
          <w:i w:val="0"/>
        </w:rPr>
        <w:t>Se levantan frontend, backend y MySQL correctamente conectados.</w:t>
      </w:r>
    </w:p>
    <w:p>
      <w:pPr>
        <w:jc w:val="both"/>
        <w:rPr>
          <w:lang w:val="es-ES"/>
        </w:rPr>
      </w:pPr>
      <w:r>
        <w:rPr>
          <w:b/>
        </w:rPr>
        <w:t xml:space="preserve">Medida: </w:t>
      </w:r>
      <w:r>
        <w:rPr>
          <w:i w:val="0"/>
        </w:rPr>
        <w:t>Sistema operativo en menos de 15 minutos siguiendo el README.</w:t>
      </w:r>
    </w:p>
    <w:p>
      <w:pPr>
        <w:jc w:val="both"/>
        <w:rPr>
          <w:lang w:val="es-ES"/>
        </w:rPr>
      </w:pPr>
      <w:r>
        <w:rPr>
          <w:b/>
        </w:rPr>
        <w:t xml:space="preserve">Prioridad Arquitectónica: </w:t>
      </w:r>
      <w:r>
        <w:rPr>
          <w:i w:val="0"/>
        </w:rPr>
        <w:t>Media</w:t>
      </w:r>
    </w:p>
    <w:p>
      <w:pPr>
        <w:jc w:val="both"/>
        <w:rPr>
          <w:lang w:val="es-ES"/>
        </w:rPr>
      </w:pPr>
      <w:r>
        <w:rPr>
          <w:b/>
        </w:rPr>
        <w:t xml:space="preserve">Aplicación: </w:t>
      </w:r>
      <w:r>
        <w:rPr>
          <w:i w:val="0"/>
        </w:rPr>
        <w:t>Global</w:t>
      </w:r>
    </w:p>
    <w:p/>
    <w:p>
      <w:pPr>
        <w:jc w:val="both"/>
        <w:rPr>
          <w:lang w:val="es-ES"/>
        </w:rPr>
      </w:pPr>
      <w:r>
        <w:rPr>
          <w:b/>
          <w:u w:val="single"/>
        </w:rPr>
        <w:t>ID: QS5</w:t>
      </w:r>
    </w:p>
    <w:p>
      <w:pPr>
        <w:jc w:val="both"/>
        <w:rPr>
          <w:lang w:val="es-ES"/>
        </w:rPr>
      </w:pPr>
      <w:r>
        <w:rPr>
          <w:b/>
        </w:rPr>
        <w:t xml:space="preserve">Nombre: </w:t>
      </w:r>
      <w:r>
        <w:rPr>
          <w:i w:val="0"/>
        </w:rPr>
        <w:t>Integridad: reservas simultáneas sobre un mismo horario.</w:t>
      </w:r>
    </w:p>
    <w:p>
      <w:pPr>
        <w:jc w:val="both"/>
        <w:rPr>
          <w:lang w:val="es-ES"/>
        </w:rPr>
      </w:pPr>
      <w:r>
        <w:rPr>
          <w:b/>
        </w:rPr>
        <w:t xml:space="preserve">Sinopsis: </w:t>
      </w:r>
      <w:r>
        <w:rPr>
          <w:i w:val="0"/>
        </w:rPr>
        <w:t>Dos usuarios no pueden quedar con el mismo horario de un profesional.</w:t>
      </w:r>
    </w:p>
    <w:p>
      <w:pPr>
        <w:jc w:val="both"/>
        <w:rPr>
          <w:lang w:val="es-ES"/>
        </w:rPr>
      </w:pPr>
      <w:r>
        <w:rPr>
          <w:b/>
        </w:rPr>
        <w:t xml:space="preserve">Entorno: </w:t>
      </w:r>
      <w:r>
        <w:rPr>
          <w:i w:val="0"/>
        </w:rPr>
        <w:t>Varios usuarios revisan la disponibilidad de un profesional al mismo tiempo.</w:t>
      </w:r>
    </w:p>
    <w:p>
      <w:pPr>
        <w:jc w:val="both"/>
        <w:rPr>
          <w:lang w:val="es-ES"/>
        </w:rPr>
      </w:pPr>
      <w:r>
        <w:rPr>
          <w:b/>
        </w:rPr>
        <w:t xml:space="preserve">Cambio en el entorno: </w:t>
      </w:r>
      <w:r>
        <w:rPr>
          <w:i w:val="0"/>
        </w:rPr>
        <w:t>Dos usuarios confirman una reserva sobre el mismo bloque casi al mismo tiempo.</w:t>
      </w:r>
    </w:p>
    <w:p>
      <w:pPr>
        <w:jc w:val="both"/>
        <w:rPr>
          <w:lang w:val="es-ES"/>
        </w:rPr>
      </w:pPr>
      <w:r>
        <w:rPr>
          <w:b/>
        </w:rPr>
        <w:t xml:space="preserve">Comportamiento esperado: </w:t>
      </w:r>
      <w:r>
        <w:rPr>
          <w:i w:val="0"/>
        </w:rPr>
        <w:t>Solo una reserva queda activa; la otra petición recibe un mensaje indicando que el horario ya no está disponible.</w:t>
      </w:r>
    </w:p>
    <w:p>
      <w:pPr>
        <w:jc w:val="both"/>
        <w:rPr>
          <w:lang w:val="es-ES"/>
        </w:rPr>
      </w:pPr>
      <w:r>
        <w:rPr>
          <w:b/>
        </w:rPr>
        <w:t xml:space="preserve">Medida: </w:t>
      </w:r>
      <w:r>
        <w:rPr>
          <w:i w:val="0"/>
        </w:rPr>
        <w:t>0 horarios con más de una reserva activa (pendiente o confirmada) en las pruebas de concurrencia.</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Local (módulo de reservas)</w:t>
      </w:r>
    </w:p>
    <w:p/>
    <w:p>
      <w:pPr>
        <w:jc w:val="both"/>
        <w:rPr>
          <w:lang w:val="es-ES"/>
        </w:rPr>
      </w:pPr>
      <w:r>
        <w:rPr>
          <w:b/>
          <w:u w:val="single"/>
        </w:rPr>
        <w:t>ID: QS6</w:t>
      </w:r>
    </w:p>
    <w:p>
      <w:pPr>
        <w:jc w:val="both"/>
        <w:rPr>
          <w:lang w:val="es-ES"/>
        </w:rPr>
      </w:pPr>
      <w:r>
        <w:rPr>
          <w:b/>
        </w:rPr>
        <w:t xml:space="preserve">Nombre: </w:t>
      </w:r>
      <w:r>
        <w:rPr>
          <w:i w:val="0"/>
        </w:rPr>
        <w:t>Seguridad: recuperación de contraseña por correo.</w:t>
      </w:r>
    </w:p>
    <w:p>
      <w:pPr>
        <w:jc w:val="both"/>
        <w:rPr>
          <w:lang w:val="es-ES"/>
        </w:rPr>
      </w:pPr>
      <w:r>
        <w:rPr>
          <w:b/>
        </w:rPr>
        <w:t xml:space="preserve">Sinopsis: </w:t>
      </w:r>
      <w:r>
        <w:rPr>
          <w:i w:val="0"/>
        </w:rPr>
        <w:t>El enlace de recuperación solo debe permitir cambiar la contraseña al dueño del correo, una vez y por tiempo limitado.</w:t>
      </w:r>
    </w:p>
    <w:p>
      <w:pPr>
        <w:jc w:val="both"/>
        <w:rPr>
          <w:lang w:val="es-ES"/>
        </w:rPr>
      </w:pPr>
      <w:r>
        <w:rPr>
          <w:b/>
        </w:rPr>
        <w:t xml:space="preserve">Entorno: </w:t>
      </w:r>
      <w:r>
        <w:rPr>
          <w:i w:val="0"/>
        </w:rPr>
        <w:t>Sistema en operación normal con el envío de correos configurado.</w:t>
      </w:r>
    </w:p>
    <w:p>
      <w:pPr>
        <w:jc w:val="both"/>
        <w:rPr>
          <w:lang w:val="es-ES"/>
        </w:rPr>
      </w:pPr>
      <w:r>
        <w:rPr>
          <w:b/>
        </w:rPr>
        <w:t xml:space="preserve">Cambio en el entorno: </w:t>
      </w:r>
      <w:r>
        <w:rPr>
          <w:i w:val="0"/>
        </w:rPr>
        <w:t>Alguien solicita la recuperación para un correo registrado o no registrado, o usa un enlace vencido, ya usado o alterado.</w:t>
      </w:r>
    </w:p>
    <w:p>
      <w:pPr>
        <w:jc w:val="both"/>
        <w:rPr>
          <w:lang w:val="es-ES"/>
        </w:rPr>
      </w:pPr>
      <w:r>
        <w:rPr>
          <w:b/>
        </w:rPr>
        <w:t xml:space="preserve">Comportamiento esperado: </w:t>
      </w:r>
      <w:r>
        <w:rPr>
          <w:i w:val="0"/>
        </w:rPr>
        <w:t>La respuesta a la solicitud es la misma exista o no el correo; el enlace vence a los 60 minutos, queda inutilizado después de usarse y en la base de datos solo se guarda el hash SHA-256 del código.</w:t>
      </w:r>
    </w:p>
    <w:p>
      <w:pPr>
        <w:jc w:val="both"/>
        <w:rPr>
          <w:lang w:val="es-ES"/>
        </w:rPr>
      </w:pPr>
      <w:r>
        <w:rPr>
          <w:b/>
        </w:rPr>
        <w:t xml:space="preserve">Medida: </w:t>
      </w:r>
      <w:r>
        <w:rPr>
          <w:i w:val="0"/>
        </w:rPr>
        <w:t>El 100% de los enlaces vencidos, usados o alterados es rechazado en las pruebas y 0 respuestas revelan si un correo está registrado.</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Local (módulo de autenticación)</w:t>
      </w:r>
    </w:p>
    <w:p/>
    <w:p>
      <w:pPr>
        <w:jc w:val="both"/>
        <w:rPr>
          <w:lang w:val="es-ES"/>
        </w:rPr>
      </w:pPr>
      <w:r>
        <w:rPr>
          <w:b/>
          <w:u w:val="single"/>
        </w:rPr>
        <w:t>ID: QS7</w:t>
      </w:r>
    </w:p>
    <w:p>
      <w:pPr>
        <w:jc w:val="both"/>
        <w:rPr>
          <w:lang w:val="es-ES"/>
        </w:rPr>
      </w:pPr>
      <w:r>
        <w:rPr>
          <w:b/>
        </w:rPr>
        <w:t xml:space="preserve">Nombre: </w:t>
      </w:r>
      <w:r>
        <w:rPr>
          <w:i w:val="0"/>
        </w:rPr>
        <w:t>Privacidad: información de salud del usuario.</w:t>
      </w:r>
    </w:p>
    <w:p>
      <w:pPr>
        <w:jc w:val="both"/>
        <w:rPr>
          <w:lang w:val="es-ES"/>
        </w:rPr>
      </w:pPr>
      <w:r>
        <w:rPr>
          <w:b/>
        </w:rPr>
        <w:t xml:space="preserve">Sinopsis: </w:t>
      </w:r>
      <w:r>
        <w:rPr>
          <w:i w:val="0"/>
        </w:rPr>
        <w:t>Las condiciones médicas, los medicamentos y las alergias son datos sensibles: solo su dueño puede consultarlos o modificarlos.</w:t>
      </w:r>
    </w:p>
    <w:p>
      <w:pPr>
        <w:jc w:val="both"/>
        <w:rPr>
          <w:lang w:val="es-ES"/>
        </w:rPr>
      </w:pPr>
      <w:r>
        <w:rPr>
          <w:b/>
        </w:rPr>
        <w:t xml:space="preserve">Entorno: </w:t>
      </w:r>
      <w:r>
        <w:rPr>
          <w:i w:val="0"/>
        </w:rPr>
        <w:t>Sistema en operación normal.</w:t>
      </w:r>
    </w:p>
    <w:p>
      <w:pPr>
        <w:jc w:val="both"/>
        <w:rPr>
          <w:lang w:val="es-ES"/>
        </w:rPr>
      </w:pPr>
      <w:r>
        <w:rPr>
          <w:b/>
        </w:rPr>
        <w:t xml:space="preserve">Cambio en el entorno: </w:t>
      </w:r>
      <w:r>
        <w:rPr>
          <w:i w:val="0"/>
        </w:rPr>
        <w:t>Se consulta o modifica la información de salud sin sesión, con un token inválido o con valores fuera de los catálogos.</w:t>
      </w:r>
    </w:p>
    <w:p>
      <w:pPr>
        <w:jc w:val="both"/>
        <w:rPr>
          <w:lang w:val="es-ES"/>
        </w:rPr>
      </w:pPr>
      <w:r>
        <w:rPr>
          <w:b/>
        </w:rPr>
        <w:t xml:space="preserve">Comportamiento esperado: </w:t>
      </w:r>
      <w:r>
        <w:rPr>
          <w:i w:val="0"/>
        </w:rPr>
        <w:t>El sistema responde 401 sin mostrar datos, o 400 sin guardar; cada usuario solo accede a su propia información (el backend usa el identificador del token, nunca uno enviado por el cliente) y no se aceptan textos libres.</w:t>
      </w:r>
    </w:p>
    <w:p>
      <w:pPr>
        <w:jc w:val="both"/>
        <w:rPr>
          <w:lang w:val="es-ES"/>
        </w:rPr>
      </w:pPr>
      <w:r>
        <w:rPr>
          <w:b/>
        </w:rPr>
        <w:t xml:space="preserve">Medida: </w:t>
      </w:r>
      <w:r>
        <w:rPr>
          <w:i w:val="0"/>
        </w:rPr>
        <w:t>El 100% de las pruebas de acceso sin sesión y de valores no válidos sobre /api/perfil/salud es rechazado sin modificar los datos.</w:t>
      </w:r>
    </w:p>
    <w:p>
      <w:pPr>
        <w:jc w:val="both"/>
        <w:rPr>
          <w:lang w:val="es-ES"/>
        </w:rPr>
      </w:pPr>
      <w:r>
        <w:rPr>
          <w:b/>
        </w:rPr>
        <w:t xml:space="preserve">Prioridad Arquitectónica: </w:t>
      </w:r>
      <w:r>
        <w:rPr>
          <w:i w:val="0"/>
        </w:rPr>
        <w:t>Alta</w:t>
      </w:r>
    </w:p>
    <w:p>
      <w:pPr>
        <w:jc w:val="both"/>
        <w:rPr>
          <w:lang w:val="es-ES"/>
        </w:rPr>
      </w:pPr>
      <w:r>
        <w:rPr>
          <w:b/>
        </w:rPr>
        <w:t xml:space="preserve">Aplicación: </w:t>
      </w:r>
      <w:r>
        <w:rPr>
          <w:i w:val="0"/>
        </w:rPr>
        <w:t>Local (módulo de perfil)</w:t>
      </w:r>
    </w:p>
    <w:p/>
    <w:p w:rsidR="003A4E47" w:rsidRPr="00E07D1C" w:rsidRDefault="006D19FB" w:rsidP="00E07D1C">
      <w:pPr>
        <w:pStyle w:val="EstiloTtulo1VerdanaJustificado"/>
        <w:numPr>
          <w:ilvl w:val="0"/>
          <w:numId w:val="0"/>
        </w:numPr>
        <w:rPr>
          <w:lang w:val="es-ES"/>
        </w:rPr>
      </w:pPr>
      <w:bookmarkStart w:id="29" w:name="_Toc525849741"/>
      <w:r w:rsidRPr="00206FC0">
        <w:rPr>
          <w:lang w:val="es-ES"/>
        </w:rPr>
        <w:t>Vista Lógica</w:t>
      </w:r>
      <w:bookmarkEnd w:id="29"/>
      <w:r w:rsidR="003A4E47">
        <w:rPr>
          <w:color w:val="auto"/>
          <w:lang w:val="es-ES"/>
        </w:rPr>
        <w:t xml:space="preserve"> </w:t>
      </w:r>
    </w:p>
    <w:p>
      <w:pPr>
        <w:jc w:val="both"/>
        <w:rPr>
          <w:lang w:val="es-ES"/>
        </w:rPr>
      </w:pPr>
      <w:r>
        <w:rPr>
          <w:i w:val="0"/>
        </w:rPr>
        <w:t>La vista lógica organiza FitSearch en tres capas: presentación (SPA en React), lógica de negocio (API REST en Express) y datos (MySQL a través de un ORM), más un conjunto de servicios externos encapsulados por el backend.</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00"/>
        <w:gridCol w:w="2700"/>
        <w:gridCol w:w="4100"/>
      </w:tblGrid>
      <w:tr>
        <w:trPr>
          <w:tblHeader/>
        </w:trPr>
        <w:tc>
          <w:tcPr>
            <w:tcW w:type="dxa" w:w="2200"/>
            <w:shd w:val="clear" w:color="auto" w:fill="c6d9f1"/>
          </w:tcPr>
          <w:p>
            <w:pPr>
              <w:spacing w:after="0"/>
            </w:pPr>
            <w:r>
              <w:rPr>
                <w:b/>
                <w:sz w:val="17"/>
              </w:rPr>
              <w:t>Capa</w:t>
            </w:r>
          </w:p>
        </w:tc>
        <w:tc>
          <w:tcPr>
            <w:tcW w:type="dxa" w:w="2700"/>
            <w:shd w:val="clear" w:color="auto" w:fill="c6d9f1"/>
          </w:tcPr>
          <w:p>
            <w:pPr>
              <w:spacing w:after="0"/>
            </w:pPr>
            <w:r>
              <w:rPr>
                <w:b/>
                <w:sz w:val="17"/>
              </w:rPr>
              <w:t>Componentes</w:t>
            </w:r>
          </w:p>
        </w:tc>
        <w:tc>
          <w:tcPr>
            <w:tcW w:type="dxa" w:w="4100"/>
            <w:shd w:val="clear" w:color="auto" w:fill="c6d9f1"/>
          </w:tcPr>
          <w:p>
            <w:pPr>
              <w:spacing w:after="0"/>
            </w:pPr>
            <w:r>
              <w:rPr>
                <w:b/>
                <w:sz w:val="17"/>
              </w:rPr>
              <w:t>Responsabilidad</w:t>
            </w:r>
          </w:p>
        </w:tc>
      </w:tr>
      <w:tr>
        <w:tc>
          <w:tcPr>
            <w:tcW w:type="dxa" w:w="2200"/>
          </w:tcPr>
          <w:p>
            <w:pPr>
              <w:spacing w:after="0"/>
            </w:pPr>
            <w:r>
              <w:rPr>
                <w:b/>
                <w:sz w:val="17"/>
              </w:rPr>
              <w:t>Presentación (frontend)</w:t>
            </w:r>
          </w:p>
        </w:tc>
        <w:tc>
          <w:tcPr>
            <w:tcW w:type="dxa" w:w="2700"/>
          </w:tcPr>
          <w:p>
            <w:pPr>
              <w:spacing w:after="0"/>
            </w:pPr>
            <w:r>
              <w:rPr>
                <w:sz w:val="17"/>
              </w:rPr>
              <w:t>Pages, Components, Services (cliente API)</w:t>
            </w:r>
          </w:p>
        </w:tc>
        <w:tc>
          <w:tcPr>
            <w:tcW w:type="dxa" w:w="4100"/>
          </w:tcPr>
          <w:p>
            <w:pPr>
              <w:spacing w:after="0"/>
            </w:pPr>
            <w:r>
              <w:rPr>
                <w:sz w:val="17"/>
              </w:rPr>
              <w:t>Pantallas responsivas, validación de formularios, manejo de la sesión y consumo de la API REST.</w:t>
            </w:r>
          </w:p>
        </w:tc>
      </w:tr>
      <w:tr>
        <w:tc>
          <w:tcPr>
            <w:tcW w:type="dxa" w:w="2200"/>
          </w:tcPr>
          <w:p>
            <w:pPr>
              <w:spacing w:after="0"/>
            </w:pPr>
            <w:r>
              <w:rPr>
                <w:b/>
                <w:sz w:val="17"/>
              </w:rPr>
              <w:t>Lógica de negocio (backend)</w:t>
            </w:r>
          </w:p>
        </w:tc>
        <w:tc>
          <w:tcPr>
            <w:tcW w:type="dxa" w:w="2700"/>
          </w:tcPr>
          <w:p>
            <w:pPr>
              <w:spacing w:after="0"/>
            </w:pPr>
            <w:r>
              <w:rPr>
                <w:sz w:val="17"/>
              </w:rPr>
              <w:t>Routes, Controllers, Services, Middlewares, Validators</w:t>
            </w:r>
          </w:p>
        </w:tc>
        <w:tc>
          <w:tcPr>
            <w:tcW w:type="dxa" w:w="4100"/>
          </w:tcPr>
          <w:p>
            <w:pPr>
              <w:spacing w:after="0"/>
            </w:pPr>
            <w:r>
              <w:rPr>
                <w:sz w:val="17"/>
              </w:rPr>
              <w:t>Endpoints REST, autenticación JWT y control por rol, reglas de negocio, orquestación del asistente de IA.</w:t>
            </w:r>
          </w:p>
        </w:tc>
      </w:tr>
      <w:tr>
        <w:tc>
          <w:tcPr>
            <w:tcW w:type="dxa" w:w="2200"/>
          </w:tcPr>
          <w:p>
            <w:pPr>
              <w:spacing w:after="0"/>
            </w:pPr>
            <w:r>
              <w:rPr>
                <w:b/>
                <w:sz w:val="17"/>
              </w:rPr>
              <w:t>Datos</w:t>
            </w:r>
          </w:p>
        </w:tc>
        <w:tc>
          <w:tcPr>
            <w:tcW w:type="dxa" w:w="2700"/>
          </w:tcPr>
          <w:p>
            <w:pPr>
              <w:spacing w:after="0"/>
            </w:pPr>
            <w:r>
              <w:rPr>
                <w:sz w:val="17"/>
              </w:rPr>
              <w:t>Models (Prisma ORM), MySQL</w:t>
            </w:r>
          </w:p>
        </w:tc>
        <w:tc>
          <w:tcPr>
            <w:tcW w:type="dxa" w:w="4100"/>
          </w:tcPr>
          <w:p>
            <w:pPr>
              <w:spacing w:after="0"/>
            </w:pPr>
            <w:r>
              <w:rPr>
                <w:sz w:val="17"/>
              </w:rPr>
              <w:t>Persistencia de usuarios, perfiles, profesionales, establecimientos, conversaciones y registros de comida.</w:t>
            </w:r>
          </w:p>
        </w:tc>
      </w:tr>
      <w:tr>
        <w:tc>
          <w:tcPr>
            <w:tcW w:type="dxa" w:w="2200"/>
          </w:tcPr>
          <w:p>
            <w:pPr>
              <w:spacing w:after="0"/>
            </w:pPr>
            <w:r>
              <w:rPr>
                <w:b/>
                <w:sz w:val="17"/>
              </w:rPr>
              <w:t>Servicios externos</w:t>
            </w:r>
          </w:p>
        </w:tc>
        <w:tc>
          <w:tcPr>
            <w:tcW w:type="dxa" w:w="2700"/>
          </w:tcPr>
          <w:p>
            <w:pPr>
              <w:spacing w:after="0"/>
            </w:pPr>
            <w:r>
              <w:rPr>
                <w:sz w:val="17"/>
              </w:rPr>
              <w:t>Google Maps Platform, API de Claude, Google Identity Services, servidor SMTP (Gmail)</w:t>
            </w:r>
          </w:p>
        </w:tc>
        <w:tc>
          <w:tcPr>
            <w:tcW w:type="dxa" w:w="4100"/>
          </w:tcPr>
          <w:p>
            <w:pPr>
              <w:spacing w:after="0"/>
            </w:pPr>
            <w:r>
              <w:rPr>
                <w:sz w:val="17"/>
              </w:rPr>
              <w:t>Geocodificación, lugares y mapas; procesamiento de lenguaje natural con function calling; acceso con cuenta de Google; envío de correos de recuperación de contraseña.</w:t>
            </w:r>
          </w:p>
        </w:tc>
      </w:tr>
    </w:tbl>
    <w:p/>
    <w:p>
      <w:pPr>
        <w:jc w:val="both"/>
        <w:rPr>
          <w:lang w:val="es-ES"/>
        </w:rPr>
      </w:pPr>
      <w:r>
        <w:rPr>
          <w:i w:val="0"/>
        </w:rPr>
        <w:t>El diagrama de clases muestra las entidades principales del dominio y sus asociaciones:</w:t>
      </w:r>
    </w:p>
    <w:p>
      <w:pPr>
        <w:jc w:val="center"/>
      </w:pPr>
      <w:r>
        <w:drawing>
          <wp:inline xmlns:a="http://schemas.openxmlformats.org/drawingml/2006/main" xmlns:pic="http://schemas.openxmlformats.org/drawingml/2006/picture">
            <wp:extent cx="5040000" cy="5363569"/>
            <wp:docPr id="4" name="Picture 4"/>
            <wp:cNvGraphicFramePr>
              <a:graphicFrameLocks noChangeAspect="1"/>
            </wp:cNvGraphicFramePr>
            <a:graphic>
              <a:graphicData uri="http://schemas.openxmlformats.org/drawingml/2006/picture">
                <pic:pic>
                  <pic:nvPicPr>
                    <pic:cNvPr id="0" name="clases.png"/>
                    <pic:cNvPicPr/>
                  </pic:nvPicPr>
                  <pic:blipFill>
                    <a:blip r:embed="rId13"/>
                    <a:stretch>
                      <a:fillRect/>
                    </a:stretch>
                  </pic:blipFill>
                  <pic:spPr>
                    <a:xfrm>
                      <a:off x="0" y="0"/>
                      <a:ext cx="5040000" cy="5363569"/>
                    </a:xfrm>
                    <a:prstGeom prst="rect"/>
                  </pic:spPr>
                </pic:pic>
              </a:graphicData>
            </a:graphic>
          </wp:inline>
        </w:drawing>
      </w:r>
    </w:p>
    <w:p>
      <w:pPr>
        <w:pStyle w:val="Epgrafe"/>
        <w:jc w:val="center"/>
        <w:rPr>
          <w:i/>
          <w:iCs/>
          <w:lang w:val="es-ES"/>
        </w:rPr>
      </w:pPr>
      <w:r>
        <w:rPr>
          <w:i w:val="0"/>
        </w:rPr>
        <w:t>Ilustración 2: Diagrama de clases del dominio (actualizado al Sprint 2)</w:t>
      </w:r>
    </w:p>
    <w:p>
      <w:pPr>
        <w:jc w:val="both"/>
        <w:rPr>
          <w:lang w:val="es-ES"/>
        </w:rPr>
      </w:pPr>
      <w:r>
        <w:rPr>
          <w:i w:val="0"/>
        </w:rPr>
        <w:t>El ciclo de vida de una reserva (FS-HU-14) se modela con el siguiente diagrama de estados; una reserva pendiente o confirmada se considera activa y bloquea el horario (QS5):</w:t>
      </w:r>
    </w:p>
    <w:p>
      <w:pPr>
        <w:jc w:val="center"/>
      </w:pPr>
      <w:r>
        <w:drawing>
          <wp:inline xmlns:a="http://schemas.openxmlformats.org/drawingml/2006/main" xmlns:pic="http://schemas.openxmlformats.org/drawingml/2006/picture">
            <wp:extent cx="5760000" cy="1931467"/>
            <wp:docPr id="951" name="Diagrama 951"/>
            <wp:cNvGraphicFramePr>
              <a:graphicFrameLocks noChangeAspect="1"/>
            </wp:cNvGraphicFramePr>
            <a:graphic>
              <a:graphicData uri="http://schemas.openxmlformats.org/drawingml/2006/picture">
                <pic:pic>
                  <pic:nvPicPr>
                    <pic:cNvPr id="952" name="Diagrama 952"/>
                    <pic:cNvPicPr/>
                  </pic:nvPicPr>
                  <pic:blipFill>
                    <a:blip r:embed="rId20"/>
                    <a:stretch>
                      <a:fillRect/>
                    </a:stretch>
                  </pic:blipFill>
                  <pic:spPr>
                    <a:xfrm>
                      <a:off x="0" y="0"/>
                      <a:ext cx="5760000" cy="1931467"/>
                    </a:xfrm>
                    <a:prstGeom prst="rect"/>
                  </pic:spPr>
                </pic:pic>
              </a:graphicData>
            </a:graphic>
          </wp:inline>
        </w:drawing>
      </w:r>
    </w:p>
    <w:p>
      <w:pPr>
        <w:pStyle w:val="Epgrafe"/>
        <w:jc w:val="center"/>
        <w:rPr>
          <w:i/>
          <w:iCs/>
          <w:lang w:val="es-ES"/>
        </w:rPr>
      </w:pPr>
      <w:r>
        <w:rPr>
          <w:i w:val="0"/>
        </w:rPr>
        <w:t>Ilustración 3: Diagrama de estados de una reserva (FS-HU-14)</w:t>
      </w:r>
    </w:p>
    <w:p>
      <w:pPr>
        <w:pStyle w:val="EstiloTtulo2VerdanaJustificado"/>
        <w:numPr>
          <w:ilvl w:val="1"/>
          <w:numId w:val="0"/>
        </w:numPr>
      </w:pPr>
      <w:r>
        <w:t>Modelo de datos</w:t>
      </w:r>
    </w:p>
    <w:p>
      <w:pPr>
        <w:jc w:val="both"/>
        <w:rPr>
          <w:lang w:val="es-ES"/>
        </w:rPr>
      </w:pPr>
      <w:r>
        <w:rPr>
          <w:i w:val="0"/>
        </w:rPr>
        <w:t>El modelo de datos es relacional y se implementa en MySQL 8 (motor InnoDB, codificación utf8mb4). Consta de doce tablas; las relaciones entre ellas son las siguientes:</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300"/>
        <w:gridCol w:w="2000"/>
        <w:gridCol w:w="3800"/>
      </w:tblGrid>
      <w:tr>
        <w:trPr>
          <w:tblHeader/>
        </w:trPr>
        <w:tc>
          <w:tcPr>
            <w:tcW w:type="dxa" w:w="1900"/>
            <w:shd w:val="clear" w:color="auto" w:fill="c6d9f1"/>
          </w:tcPr>
          <w:p>
            <w:pPr>
              <w:spacing w:after="0"/>
            </w:pPr>
            <w:r>
              <w:rPr>
                <w:b/>
                <w:sz w:val="17"/>
              </w:rPr>
              <w:t>Entidad</w:t>
            </w:r>
          </w:p>
        </w:tc>
        <w:tc>
          <w:tcPr>
            <w:tcW w:type="dxa" w:w="1300"/>
            <w:shd w:val="clear" w:color="auto" w:fill="c6d9f1"/>
          </w:tcPr>
          <w:p>
            <w:pPr>
              <w:spacing w:after="0"/>
            </w:pPr>
            <w:r>
              <w:rPr>
                <w:b/>
                <w:sz w:val="17"/>
              </w:rPr>
              <w:t>Cardinalidad</w:t>
            </w:r>
          </w:p>
        </w:tc>
        <w:tc>
          <w:tcPr>
            <w:tcW w:type="dxa" w:w="2000"/>
            <w:shd w:val="clear" w:color="auto" w:fill="c6d9f1"/>
          </w:tcPr>
          <w:p>
            <w:pPr>
              <w:spacing w:after="0"/>
            </w:pPr>
            <w:r>
              <w:rPr>
                <w:b/>
                <w:sz w:val="17"/>
              </w:rPr>
              <w:t>Entidad relacionada</w:t>
            </w:r>
          </w:p>
        </w:tc>
        <w:tc>
          <w:tcPr>
            <w:tcW w:type="dxa" w:w="3800"/>
            <w:shd w:val="clear" w:color="auto" w:fill="c6d9f1"/>
          </w:tcPr>
          <w:p>
            <w:pPr>
              <w:spacing w:after="0"/>
            </w:pPr>
            <w:r>
              <w:rPr>
                <w:b/>
                <w:sz w:val="17"/>
              </w:rPr>
              <w:t>Descripción</w:t>
            </w:r>
          </w:p>
        </w:tc>
      </w:tr>
      <w:tr>
        <w:tc>
          <w:tcPr>
            <w:tcW w:type="dxa" w:w="1900"/>
          </w:tcPr>
          <w:p>
            <w:pPr>
              <w:spacing w:after="0"/>
            </w:pPr>
            <w:r>
              <w:rPr>
                <w:sz w:val="17"/>
              </w:rPr>
              <w:t>roles</w:t>
            </w:r>
          </w:p>
        </w:tc>
        <w:tc>
          <w:tcPr>
            <w:tcW w:type="dxa" w:w="1300"/>
          </w:tcPr>
          <w:p>
            <w:pPr>
              <w:spacing w:after="0"/>
            </w:pPr>
            <w:r>
              <w:rPr>
                <w:sz w:val="17"/>
              </w:rPr>
              <w:t>1 : N</w:t>
            </w:r>
          </w:p>
        </w:tc>
        <w:tc>
          <w:tcPr>
            <w:tcW w:type="dxa" w:w="2000"/>
          </w:tcPr>
          <w:p>
            <w:pPr>
              <w:spacing w:after="0"/>
            </w:pPr>
            <w:r>
              <w:rPr>
                <w:sz w:val="17"/>
              </w:rPr>
              <w:t>usuarios</w:t>
            </w:r>
          </w:p>
        </w:tc>
        <w:tc>
          <w:tcPr>
            <w:tcW w:type="dxa" w:w="3800"/>
          </w:tcPr>
          <w:p>
            <w:pPr>
              <w:spacing w:after="0"/>
            </w:pPr>
            <w:r>
              <w:rPr>
                <w:sz w:val="17"/>
              </w:rPr>
              <w:t>Cada usuario tiene exactamente un rol; un rol agrupa a muchos usuarios.</w:t>
            </w:r>
          </w:p>
        </w:tc>
      </w:tr>
      <w:tr>
        <w:tc>
          <w:tcPr>
            <w:tcW w:type="dxa" w:w="1900"/>
          </w:tcPr>
          <w:p>
            <w:pPr>
              <w:spacing w:after="0"/>
            </w:pPr>
            <w:r>
              <w:rPr>
                <w:sz w:val="17"/>
              </w:rPr>
              <w:t>usuarios</w:t>
            </w:r>
          </w:p>
        </w:tc>
        <w:tc>
          <w:tcPr>
            <w:tcW w:type="dxa" w:w="1300"/>
          </w:tcPr>
          <w:p>
            <w:pPr>
              <w:spacing w:after="0"/>
            </w:pPr>
            <w:r>
              <w:rPr>
                <w:sz w:val="17"/>
              </w:rPr>
              <w:t>1 : 1</w:t>
            </w:r>
          </w:p>
        </w:tc>
        <w:tc>
          <w:tcPr>
            <w:tcW w:type="dxa" w:w="2000"/>
          </w:tcPr>
          <w:p>
            <w:pPr>
              <w:spacing w:after="0"/>
            </w:pPr>
            <w:r>
              <w:rPr>
                <w:sz w:val="17"/>
              </w:rPr>
              <w:t>perfiles_usuario</w:t>
            </w:r>
          </w:p>
        </w:tc>
        <w:tc>
          <w:tcPr>
            <w:tcW w:type="dxa" w:w="3800"/>
          </w:tcPr>
          <w:p>
            <w:pPr>
              <w:spacing w:after="0"/>
            </w:pPr>
            <w:r>
              <w:rPr>
                <w:sz w:val="17"/>
              </w:rPr>
              <w:t>Datos básicos de salud del usuario (peso, altura, edad, actividad física).</w:t>
            </w:r>
          </w:p>
        </w:tc>
      </w:tr>
      <w:tr>
        <w:tc>
          <w:tcPr>
            <w:tcW w:type="dxa" w:w="1900"/>
          </w:tcPr>
          <w:p>
            <w:pPr>
              <w:spacing w:after="0"/>
            </w:pPr>
            <w:r>
              <w:rPr>
                <w:sz w:val="17"/>
              </w:rPr>
              <w:t>usuarios</w:t>
            </w:r>
          </w:p>
        </w:tc>
        <w:tc>
          <w:tcPr>
            <w:tcW w:type="dxa" w:w="1300"/>
          </w:tcPr>
          <w:p>
            <w:pPr>
              <w:spacing w:after="0"/>
            </w:pPr>
            <w:r>
              <w:rPr>
                <w:sz w:val="17"/>
              </w:rPr>
              <w:t>1 : 0..1</w:t>
            </w:r>
          </w:p>
        </w:tc>
        <w:tc>
          <w:tcPr>
            <w:tcW w:type="dxa" w:w="2000"/>
          </w:tcPr>
          <w:p>
            <w:pPr>
              <w:spacing w:after="0"/>
            </w:pPr>
            <w:r>
              <w:rPr>
                <w:sz w:val="17"/>
              </w:rPr>
              <w:t>profesionales</w:t>
            </w:r>
          </w:p>
        </w:tc>
        <w:tc>
          <w:tcPr>
            <w:tcW w:type="dxa" w:w="3800"/>
          </w:tcPr>
          <w:p>
            <w:pPr>
              <w:spacing w:after="0"/>
            </w:pPr>
            <w:r>
              <w:rPr>
                <w:sz w:val="17"/>
              </w:rPr>
              <w:t>Un usuario con rol profesional tiene como máximo una ficha profesional.</w:t>
            </w:r>
          </w:p>
        </w:tc>
      </w:tr>
      <w:tr>
        <w:tc>
          <w:tcPr>
            <w:tcW w:type="dxa" w:w="1900"/>
          </w:tcPr>
          <w:p>
            <w:pPr>
              <w:spacing w:after="0"/>
            </w:pPr>
            <w:r>
              <w:rPr>
                <w:sz w:val="17"/>
              </w:rPr>
              <w:t>establecimientos</w:t>
            </w:r>
          </w:p>
        </w:tc>
        <w:tc>
          <w:tcPr>
            <w:tcW w:type="dxa" w:w="1300"/>
          </w:tcPr>
          <w:p>
            <w:pPr>
              <w:spacing w:after="0"/>
            </w:pPr>
            <w:r>
              <w:rPr>
                <w:sz w:val="17"/>
              </w:rPr>
              <w:t>1 : N</w:t>
            </w:r>
          </w:p>
        </w:tc>
        <w:tc>
          <w:tcPr>
            <w:tcW w:type="dxa" w:w="2000"/>
          </w:tcPr>
          <w:p>
            <w:pPr>
              <w:spacing w:after="0"/>
            </w:pPr>
            <w:r>
              <w:rPr>
                <w:sz w:val="17"/>
              </w:rPr>
              <w:t>profesionales</w:t>
            </w:r>
          </w:p>
        </w:tc>
        <w:tc>
          <w:tcPr>
            <w:tcW w:type="dxa" w:w="3800"/>
          </w:tcPr>
          <w:p>
            <w:pPr>
              <w:spacing w:after="0"/>
            </w:pPr>
            <w:r>
              <w:rPr>
                <w:sz w:val="17"/>
              </w:rPr>
              <w:t>Un establecimiento agrupa profesionales; un profesional puede no pertenecer a ninguno.</w:t>
            </w:r>
          </w:p>
        </w:tc>
      </w:tr>
      <w:tr>
        <w:tc>
          <w:tcPr>
            <w:tcW w:type="dxa" w:w="1900"/>
          </w:tcPr>
          <w:p>
            <w:pPr>
              <w:spacing w:after="0"/>
            </w:pPr>
            <w:r>
              <w:rPr>
                <w:sz w:val="17"/>
              </w:rPr>
              <w:t>usuarios</w:t>
            </w:r>
          </w:p>
        </w:tc>
        <w:tc>
          <w:tcPr>
            <w:tcW w:type="dxa" w:w="1300"/>
          </w:tcPr>
          <w:p>
            <w:pPr>
              <w:spacing w:after="0"/>
            </w:pPr>
            <w:r>
              <w:rPr>
                <w:sz w:val="17"/>
              </w:rPr>
              <w:t>1 : N</w:t>
            </w:r>
          </w:p>
        </w:tc>
        <w:tc>
          <w:tcPr>
            <w:tcW w:type="dxa" w:w="2000"/>
          </w:tcPr>
          <w:p>
            <w:pPr>
              <w:spacing w:after="0"/>
            </w:pPr>
            <w:r>
              <w:rPr>
                <w:sz w:val="17"/>
              </w:rPr>
              <w:t>conversaciones</w:t>
            </w:r>
          </w:p>
        </w:tc>
        <w:tc>
          <w:tcPr>
            <w:tcW w:type="dxa" w:w="3800"/>
          </w:tcPr>
          <w:p>
            <w:pPr>
              <w:spacing w:after="0"/>
            </w:pPr>
            <w:r>
              <w:rPr>
                <w:sz w:val="17"/>
              </w:rPr>
              <w:t>Un usuario puede tener muchas conversaciones con el asistente.</w:t>
            </w:r>
          </w:p>
        </w:tc>
      </w:tr>
      <w:tr>
        <w:tc>
          <w:tcPr>
            <w:tcW w:type="dxa" w:w="1900"/>
          </w:tcPr>
          <w:p>
            <w:pPr>
              <w:spacing w:after="0"/>
            </w:pPr>
            <w:r>
              <w:rPr>
                <w:sz w:val="17"/>
              </w:rPr>
              <w:t>conversaciones</w:t>
            </w:r>
          </w:p>
        </w:tc>
        <w:tc>
          <w:tcPr>
            <w:tcW w:type="dxa" w:w="1300"/>
          </w:tcPr>
          <w:p>
            <w:pPr>
              <w:spacing w:after="0"/>
            </w:pPr>
            <w:r>
              <w:rPr>
                <w:sz w:val="17"/>
              </w:rPr>
              <w:t>1 : N</w:t>
            </w:r>
          </w:p>
        </w:tc>
        <w:tc>
          <w:tcPr>
            <w:tcW w:type="dxa" w:w="2000"/>
          </w:tcPr>
          <w:p>
            <w:pPr>
              <w:spacing w:after="0"/>
            </w:pPr>
            <w:r>
              <w:rPr>
                <w:sz w:val="17"/>
              </w:rPr>
              <w:t>mensajes</w:t>
            </w:r>
          </w:p>
        </w:tc>
        <w:tc>
          <w:tcPr>
            <w:tcW w:type="dxa" w:w="3800"/>
          </w:tcPr>
          <w:p>
            <w:pPr>
              <w:spacing w:after="0"/>
            </w:pPr>
            <w:r>
              <w:rPr>
                <w:sz w:val="17"/>
              </w:rPr>
              <w:t>Cada conversación contiene los mensajes del usuario y del asistente.</w:t>
            </w:r>
          </w:p>
        </w:tc>
      </w:tr>
      <w:tr>
        <w:tc>
          <w:tcPr>
            <w:tcW w:type="dxa" w:w="1900"/>
          </w:tcPr>
          <w:p>
            <w:pPr>
              <w:spacing w:after="0"/>
            </w:pPr>
            <w:r>
              <w:rPr>
                <w:sz w:val="17"/>
              </w:rPr>
              <w:t>usuarios</w:t>
            </w:r>
          </w:p>
        </w:tc>
        <w:tc>
          <w:tcPr>
            <w:tcW w:type="dxa" w:w="1300"/>
          </w:tcPr>
          <w:p>
            <w:pPr>
              <w:spacing w:after="0"/>
            </w:pPr>
            <w:r>
              <w:rPr>
                <w:sz w:val="17"/>
              </w:rPr>
              <w:t>1 : N</w:t>
            </w:r>
          </w:p>
        </w:tc>
        <w:tc>
          <w:tcPr>
            <w:tcW w:type="dxa" w:w="2000"/>
          </w:tcPr>
          <w:p>
            <w:pPr>
              <w:spacing w:after="0"/>
            </w:pPr>
            <w:r>
              <w:rPr>
                <w:sz w:val="17"/>
              </w:rPr>
              <w:t>registro_comida</w:t>
            </w:r>
          </w:p>
        </w:tc>
        <w:tc>
          <w:tcPr>
            <w:tcW w:type="dxa" w:w="3800"/>
          </w:tcPr>
          <w:p>
            <w:pPr>
              <w:spacing w:after="0"/>
            </w:pPr>
            <w:r>
              <w:rPr>
                <w:sz w:val="17"/>
              </w:rPr>
              <w:t>Registros de alimentos consumidos por el usuario, por fecha.</w:t>
            </w:r>
          </w:p>
        </w:tc>
      </w:tr>
      <w:tr>
        <w:tc>
          <w:tcPr>
            <w:tcW w:type="dxa" w:w="1900"/>
          </w:tcPr>
          <w:p>
            <w:pPr>
              <w:spacing w:after="0"/>
            </w:pPr>
            <w:r>
              <w:rPr>
                <w:sz w:val="17"/>
              </w:rPr>
              <w:t>profesionales</w:t>
            </w:r>
          </w:p>
        </w:tc>
        <w:tc>
          <w:tcPr>
            <w:tcW w:type="dxa" w:w="1300"/>
          </w:tcPr>
          <w:p>
            <w:pPr>
              <w:spacing w:after="0"/>
            </w:pPr>
            <w:r>
              <w:rPr>
                <w:sz w:val="17"/>
              </w:rPr>
              <w:t>1 : N</w:t>
            </w:r>
          </w:p>
        </w:tc>
        <w:tc>
          <w:tcPr>
            <w:tcW w:type="dxa" w:w="2000"/>
          </w:tcPr>
          <w:p>
            <w:pPr>
              <w:spacing w:after="0"/>
            </w:pPr>
            <w:r>
              <w:rPr>
                <w:sz w:val="17"/>
              </w:rPr>
              <w:t>disponibilidades</w:t>
            </w:r>
          </w:p>
        </w:tc>
        <w:tc>
          <w:tcPr>
            <w:tcW w:type="dxa" w:w="3800"/>
          </w:tcPr>
          <w:p>
            <w:pPr>
              <w:spacing w:after="0"/>
            </w:pPr>
            <w:r>
              <w:rPr>
                <w:sz w:val="17"/>
              </w:rPr>
              <w:t>Bloques de horario que el profesional publica para ser reservados.</w:t>
            </w:r>
          </w:p>
        </w:tc>
      </w:tr>
      <w:tr>
        <w:tc>
          <w:tcPr>
            <w:tcW w:type="dxa" w:w="1900"/>
          </w:tcPr>
          <w:p>
            <w:pPr>
              <w:spacing w:after="0"/>
            </w:pPr>
            <w:r>
              <w:rPr>
                <w:sz w:val="17"/>
              </w:rPr>
              <w:t>disponibilidades</w:t>
            </w:r>
          </w:p>
        </w:tc>
        <w:tc>
          <w:tcPr>
            <w:tcW w:type="dxa" w:w="1300"/>
          </w:tcPr>
          <w:p>
            <w:pPr>
              <w:spacing w:after="0"/>
            </w:pPr>
            <w:r>
              <w:rPr>
                <w:sz w:val="17"/>
              </w:rPr>
              <w:t>1 : N</w:t>
            </w:r>
          </w:p>
        </w:tc>
        <w:tc>
          <w:tcPr>
            <w:tcW w:type="dxa" w:w="2000"/>
          </w:tcPr>
          <w:p>
            <w:pPr>
              <w:spacing w:after="0"/>
            </w:pPr>
            <w:r>
              <w:rPr>
                <w:sz w:val="17"/>
              </w:rPr>
              <w:t>reservas</w:t>
            </w:r>
          </w:p>
        </w:tc>
        <w:tc>
          <w:tcPr>
            <w:tcW w:type="dxa" w:w="3800"/>
          </w:tcPr>
          <w:p>
            <w:pPr>
              <w:spacing w:after="0"/>
            </w:pPr>
            <w:r>
              <w:rPr>
                <w:sz w:val="17"/>
              </w:rPr>
              <w:t>Historial de reservas de un bloque; como máximo una reserva activa (pendiente o confirmada).</w:t>
            </w:r>
          </w:p>
        </w:tc>
      </w:tr>
      <w:tr>
        <w:tc>
          <w:tcPr>
            <w:tcW w:type="dxa" w:w="1900"/>
          </w:tcPr>
          <w:p>
            <w:pPr>
              <w:spacing w:after="0"/>
            </w:pPr>
            <w:r>
              <w:rPr>
                <w:sz w:val="17"/>
              </w:rPr>
              <w:t>usuarios</w:t>
            </w:r>
          </w:p>
        </w:tc>
        <w:tc>
          <w:tcPr>
            <w:tcW w:type="dxa" w:w="1300"/>
          </w:tcPr>
          <w:p>
            <w:pPr>
              <w:spacing w:after="0"/>
            </w:pPr>
            <w:r>
              <w:rPr>
                <w:sz w:val="17"/>
              </w:rPr>
              <w:t>1 : N</w:t>
            </w:r>
          </w:p>
        </w:tc>
        <w:tc>
          <w:tcPr>
            <w:tcW w:type="dxa" w:w="2000"/>
          </w:tcPr>
          <w:p>
            <w:pPr>
              <w:spacing w:after="0"/>
            </w:pPr>
            <w:r>
              <w:rPr>
                <w:sz w:val="17"/>
              </w:rPr>
              <w:t>reservas</w:t>
            </w:r>
          </w:p>
        </w:tc>
        <w:tc>
          <w:tcPr>
            <w:tcW w:type="dxa" w:w="3800"/>
          </w:tcPr>
          <w:p>
            <w:pPr>
              <w:spacing w:after="0"/>
            </w:pPr>
            <w:r>
              <w:rPr>
                <w:sz w:val="17"/>
              </w:rPr>
              <w:t>Reservas realizadas por el usuario.</w:t>
            </w:r>
          </w:p>
        </w:tc>
      </w:tr>
      <w:tr>
        <w:tc>
          <w:tcPr>
            <w:tcW w:type="dxa" w:w="1900"/>
          </w:tcPr>
          <w:p>
            <w:pPr>
              <w:spacing w:after="0"/>
            </w:pPr>
            <w:r>
              <w:rPr>
                <w:sz w:val="17"/>
              </w:rPr>
              <w:t>usuarios</w:t>
            </w:r>
          </w:p>
        </w:tc>
        <w:tc>
          <w:tcPr>
            <w:tcW w:type="dxa" w:w="1300"/>
          </w:tcPr>
          <w:p>
            <w:pPr>
              <w:spacing w:after="0"/>
            </w:pPr>
            <w:r>
              <w:rPr>
                <w:sz w:val="17"/>
              </w:rPr>
              <w:t>1 : N</w:t>
            </w:r>
          </w:p>
        </w:tc>
        <w:tc>
          <w:tcPr>
            <w:tcW w:type="dxa" w:w="2000"/>
          </w:tcPr>
          <w:p>
            <w:pPr>
              <w:spacing w:after="0"/>
            </w:pPr>
            <w:r>
              <w:rPr>
                <w:sz w:val="17"/>
              </w:rPr>
              <w:t>tokens_recuperacion</w:t>
            </w:r>
          </w:p>
        </w:tc>
        <w:tc>
          <w:tcPr>
            <w:tcW w:type="dxa" w:w="3800"/>
          </w:tcPr>
          <w:p>
            <w:pPr>
              <w:spacing w:after="0"/>
            </w:pPr>
            <w:r>
              <w:rPr>
                <w:sz w:val="17"/>
              </w:rPr>
              <w:t>Códigos de un solo uso para restablecer la contraseña por correo (FS-HU-15).</w:t>
            </w:r>
          </w:p>
        </w:tc>
      </w:tr>
      <w:tr>
        <w:tc>
          <w:tcPr>
            <w:tcW w:type="dxa" w:w="1900"/>
          </w:tcPr>
          <w:p>
            <w:pPr>
              <w:spacing w:after="0"/>
            </w:pPr>
            <w:r>
              <w:rPr>
                <w:sz w:val="17"/>
              </w:rPr>
              <w:t>usuarios</w:t>
            </w:r>
          </w:p>
        </w:tc>
        <w:tc>
          <w:tcPr>
            <w:tcW w:type="dxa" w:w="1300"/>
          </w:tcPr>
          <w:p>
            <w:pPr>
              <w:spacing w:after="0"/>
            </w:pPr>
            <w:r>
              <w:rPr>
                <w:sz w:val="17"/>
              </w:rPr>
              <w:t>1 : 0..1</w:t>
            </w:r>
          </w:p>
        </w:tc>
        <w:tc>
          <w:tcPr>
            <w:tcW w:type="dxa" w:w="2000"/>
          </w:tcPr>
          <w:p>
            <w:pPr>
              <w:spacing w:after="0"/>
            </w:pPr>
            <w:r>
              <w:rPr>
                <w:sz w:val="17"/>
              </w:rPr>
              <w:t>informacion_salud</w:t>
            </w:r>
          </w:p>
        </w:tc>
        <w:tc>
          <w:tcPr>
            <w:tcW w:type="dxa" w:w="3800"/>
          </w:tcPr>
          <w:p>
            <w:pPr>
              <w:spacing w:after="0"/>
            </w:pPr>
            <w:r>
              <w:rPr>
                <w:sz w:val="17"/>
              </w:rPr>
              <w:t>Información de salud declarada por el usuario (FS-HU-19); se crea al completar el paso 3 del asistente.</w:t>
            </w:r>
          </w:p>
        </w:tc>
      </w:tr>
    </w:tbl>
    <w:p/>
    <w:p>
      <w:pPr>
        <w:pStyle w:val="EstiloTtulo2VerdanaJustificado"/>
        <w:numPr>
          <w:ilvl w:val="1"/>
          <w:numId w:val="0"/>
        </w:numPr>
      </w:pPr>
      <w:r>
        <w:t>Diccionario de datos</w:t>
      </w:r>
    </w:p>
    <w:p>
      <w:pPr>
        <w:jc w:val="both"/>
        <w:rPr>
          <w:lang w:val="es-ES"/>
        </w:rPr>
      </w:pPr>
      <w:r>
        <w:rPr>
          <w:i w:val="0"/>
        </w:rPr>
        <w:t>Todas las claves primarias son enteras con AUTO_INCREMENT. Las tablas se detallan a continuación:</w:t>
      </w:r>
    </w:p>
    <w:p>
      <w:pPr>
        <w:jc w:val="both"/>
        <w:rPr>
          <w:lang w:val="es-ES"/>
        </w:rPr>
      </w:pPr>
      <w:r>
        <w:rPr>
          <w:b/>
        </w:rPr>
        <w:t xml:space="preserve">Tabla roles: </w:t>
      </w:r>
      <w:r>
        <w:rPr>
          <w:i w:val="0"/>
        </w:rPr>
        <w:t>Catálogo de roles del sistema.</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rol.</w:t>
            </w:r>
          </w:p>
        </w:tc>
      </w:tr>
      <w:tr>
        <w:tc>
          <w:tcPr>
            <w:tcW w:type="dxa" w:w="1900"/>
          </w:tcPr>
          <w:p>
            <w:pPr>
              <w:spacing w:after="0"/>
            </w:pPr>
            <w:r>
              <w:rPr>
                <w:b/>
                <w:sz w:val="17"/>
              </w:rPr>
              <w:t>nombre</w:t>
            </w:r>
          </w:p>
        </w:tc>
        <w:tc>
          <w:tcPr>
            <w:tcW w:type="dxa" w:w="1600"/>
          </w:tcPr>
          <w:p>
            <w:pPr>
              <w:spacing w:after="0"/>
            </w:pPr>
            <w:r>
              <w:rPr>
                <w:sz w:val="17"/>
              </w:rPr>
              <w:t>VARCHAR(30)</w:t>
            </w:r>
          </w:p>
        </w:tc>
        <w:tc>
          <w:tcPr>
            <w:tcW w:type="dxa" w:w="2500"/>
          </w:tcPr>
          <w:p>
            <w:pPr>
              <w:spacing w:after="0"/>
            </w:pPr>
            <w:r>
              <w:rPr>
                <w:sz w:val="17"/>
              </w:rPr>
              <w:t>NOT NULL, UNIQUE</w:t>
            </w:r>
          </w:p>
        </w:tc>
        <w:tc>
          <w:tcPr>
            <w:tcW w:type="dxa" w:w="3000"/>
          </w:tcPr>
          <w:p>
            <w:pPr>
              <w:spacing w:after="0"/>
            </w:pPr>
            <w:r>
              <w:rPr>
                <w:sz w:val="17"/>
              </w:rPr>
              <w:t>Nombre del rol: usuario, profesional o administrador.</w:t>
            </w:r>
          </w:p>
        </w:tc>
      </w:tr>
    </w:tbl>
    <w:p/>
    <w:p>
      <w:pPr>
        <w:jc w:val="both"/>
        <w:rPr>
          <w:lang w:val="es-ES"/>
        </w:rPr>
      </w:pPr>
      <w:r>
        <w:rPr>
          <w:b/>
        </w:rPr>
        <w:t xml:space="preserve">Tabla usuarios: </w:t>
      </w:r>
      <w:r>
        <w:rPr>
          <w:i w:val="0"/>
        </w:rPr>
        <w:t>Cuentas de acceso a la plataforma.</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usuario.</w:t>
            </w:r>
          </w:p>
        </w:tc>
      </w:tr>
      <w:tr>
        <w:tc>
          <w:tcPr>
            <w:tcW w:type="dxa" w:w="1900"/>
          </w:tcPr>
          <w:p>
            <w:pPr>
              <w:spacing w:after="0"/>
            </w:pPr>
            <w:r>
              <w:rPr>
                <w:b/>
                <w:sz w:val="17"/>
              </w:rPr>
              <w:t>nombre</w:t>
            </w:r>
          </w:p>
        </w:tc>
        <w:tc>
          <w:tcPr>
            <w:tcW w:type="dxa" w:w="1600"/>
          </w:tcPr>
          <w:p>
            <w:pPr>
              <w:spacing w:after="0"/>
            </w:pPr>
            <w:r>
              <w:rPr>
                <w:sz w:val="17"/>
              </w:rPr>
              <w:t>VARCHAR(100)</w:t>
            </w:r>
          </w:p>
        </w:tc>
        <w:tc>
          <w:tcPr>
            <w:tcW w:type="dxa" w:w="2500"/>
          </w:tcPr>
          <w:p>
            <w:pPr>
              <w:spacing w:after="0"/>
            </w:pPr>
            <w:r>
              <w:rPr>
                <w:sz w:val="17"/>
              </w:rPr>
              <w:t>NOT NULL</w:t>
            </w:r>
          </w:p>
        </w:tc>
        <w:tc>
          <w:tcPr>
            <w:tcW w:type="dxa" w:w="3000"/>
          </w:tcPr>
          <w:p>
            <w:pPr>
              <w:spacing w:after="0"/>
            </w:pPr>
            <w:r>
              <w:rPr>
                <w:sz w:val="17"/>
              </w:rPr>
              <w:t>Nombre completo (2 a 100 caracteres).</w:t>
            </w:r>
          </w:p>
        </w:tc>
      </w:tr>
      <w:tr>
        <w:tc>
          <w:tcPr>
            <w:tcW w:type="dxa" w:w="1900"/>
          </w:tcPr>
          <w:p>
            <w:pPr>
              <w:spacing w:after="0"/>
            </w:pPr>
            <w:r>
              <w:rPr>
                <w:b/>
                <w:sz w:val="17"/>
              </w:rPr>
              <w:t>correo</w:t>
            </w:r>
          </w:p>
        </w:tc>
        <w:tc>
          <w:tcPr>
            <w:tcW w:type="dxa" w:w="1600"/>
          </w:tcPr>
          <w:p>
            <w:pPr>
              <w:spacing w:after="0"/>
            </w:pPr>
            <w:r>
              <w:rPr>
                <w:sz w:val="17"/>
              </w:rPr>
              <w:t>VARCHAR(150)</w:t>
            </w:r>
          </w:p>
        </w:tc>
        <w:tc>
          <w:tcPr>
            <w:tcW w:type="dxa" w:w="2500"/>
          </w:tcPr>
          <w:p>
            <w:pPr>
              <w:spacing w:after="0"/>
            </w:pPr>
            <w:r>
              <w:rPr>
                <w:sz w:val="17"/>
              </w:rPr>
              <w:t>NOT NULL, UNIQUE</w:t>
            </w:r>
          </w:p>
        </w:tc>
        <w:tc>
          <w:tcPr>
            <w:tcW w:type="dxa" w:w="3000"/>
          </w:tcPr>
          <w:p>
            <w:pPr>
              <w:spacing w:after="0"/>
            </w:pPr>
            <w:r>
              <w:rPr>
                <w:sz w:val="17"/>
              </w:rPr>
              <w:t>Correo electrónico usado para iniciar sesión.</w:t>
            </w:r>
          </w:p>
        </w:tc>
      </w:tr>
      <w:tr>
        <w:tc>
          <w:tcPr>
            <w:tcW w:type="dxa" w:w="1900"/>
          </w:tcPr>
          <w:p>
            <w:pPr>
              <w:spacing w:after="0"/>
            </w:pPr>
            <w:r>
              <w:rPr>
                <w:b/>
                <w:sz w:val="17"/>
              </w:rPr>
              <w:t>password_hash</w:t>
            </w:r>
          </w:p>
        </w:tc>
        <w:tc>
          <w:tcPr>
            <w:tcW w:type="dxa" w:w="1600"/>
          </w:tcPr>
          <w:p>
            <w:pPr>
              <w:spacing w:after="0"/>
            </w:pPr>
            <w:r>
              <w:rPr>
                <w:sz w:val="17"/>
              </w:rPr>
              <w:t>VARCHAR(255)</w:t>
            </w:r>
          </w:p>
        </w:tc>
        <w:tc>
          <w:tcPr>
            <w:tcW w:type="dxa" w:w="2500"/>
          </w:tcPr>
          <w:p>
            <w:pPr>
              <w:spacing w:after="0"/>
            </w:pPr>
            <w:r>
              <w:rPr>
                <w:sz w:val="17"/>
              </w:rPr>
              <w:t>NULL</w:t>
            </w:r>
          </w:p>
        </w:tc>
        <w:tc>
          <w:tcPr>
            <w:tcW w:type="dxa" w:w="3000"/>
          </w:tcPr>
          <w:p>
            <w:pPr>
              <w:spacing w:after="0"/>
            </w:pPr>
            <w:r>
              <w:rPr>
                <w:sz w:val="17"/>
              </w:rPr>
              <w:t>Hash bcrypt de la contraseña generado con bcryptjs; la contraseña (8 a 72 caracteres) nunca se guarda en texto plano. Es nulo si la cuenta se creó con Google y aún no se ha definido una contraseña.</w:t>
            </w:r>
          </w:p>
        </w:tc>
      </w:tr>
      <w:tr>
        <w:tc>
          <w:tcPr>
            <w:tcW w:type="dxa" w:w="1900"/>
          </w:tcPr>
          <w:p>
            <w:pPr>
              <w:spacing w:after="0"/>
            </w:pPr>
            <w:r>
              <w:rPr>
                <w:b/>
                <w:sz w:val="17"/>
              </w:rPr>
              <w:t>google_id</w:t>
            </w:r>
          </w:p>
        </w:tc>
        <w:tc>
          <w:tcPr>
            <w:tcW w:type="dxa" w:w="1600"/>
          </w:tcPr>
          <w:p>
            <w:pPr>
              <w:spacing w:after="0"/>
            </w:pPr>
            <w:r>
              <w:rPr>
                <w:sz w:val="17"/>
              </w:rPr>
              <w:t>VARCHAR(255)</w:t>
            </w:r>
          </w:p>
        </w:tc>
        <w:tc>
          <w:tcPr>
            <w:tcW w:type="dxa" w:w="2500"/>
          </w:tcPr>
          <w:p>
            <w:pPr>
              <w:spacing w:after="0"/>
            </w:pPr>
            <w:r>
              <w:rPr>
                <w:sz w:val="17"/>
              </w:rPr>
              <w:t>NULL, UNIQUE</w:t>
            </w:r>
          </w:p>
        </w:tc>
        <w:tc>
          <w:tcPr>
            <w:tcW w:type="dxa" w:w="3000"/>
          </w:tcPr>
          <w:p>
            <w:pPr>
              <w:spacing w:after="0"/>
            </w:pPr>
            <w:r>
              <w:rPr>
                <w:sz w:val="17"/>
              </w:rPr>
              <w:t>Identificador de la cuenta de Google vinculada (campo "sub" del token de Google). Nulo si el usuario no usa Google.</w:t>
            </w:r>
          </w:p>
        </w:tc>
      </w:tr>
      <w:tr>
        <w:tc>
          <w:tcPr>
            <w:tcW w:type="dxa" w:w="1900"/>
          </w:tcPr>
          <w:p>
            <w:pPr>
              <w:spacing w:after="0"/>
            </w:pPr>
            <w:r>
              <w:rPr>
                <w:b/>
                <w:sz w:val="17"/>
              </w:rPr>
              <w:t>rol_id</w:t>
            </w:r>
          </w:p>
        </w:tc>
        <w:tc>
          <w:tcPr>
            <w:tcW w:type="dxa" w:w="1600"/>
          </w:tcPr>
          <w:p>
            <w:pPr>
              <w:spacing w:after="0"/>
            </w:pPr>
            <w:r>
              <w:rPr>
                <w:sz w:val="17"/>
              </w:rPr>
              <w:t>INT</w:t>
            </w:r>
          </w:p>
        </w:tc>
        <w:tc>
          <w:tcPr>
            <w:tcW w:type="dxa" w:w="2500"/>
          </w:tcPr>
          <w:p>
            <w:pPr>
              <w:spacing w:after="0"/>
            </w:pPr>
            <w:r>
              <w:rPr>
                <w:sz w:val="17"/>
              </w:rPr>
              <w:t>FK → roles.id, NOT NULL</w:t>
            </w:r>
          </w:p>
        </w:tc>
        <w:tc>
          <w:tcPr>
            <w:tcW w:type="dxa" w:w="3000"/>
          </w:tcPr>
          <w:p>
            <w:pPr>
              <w:spacing w:after="0"/>
            </w:pPr>
            <w:r>
              <w:rPr>
                <w:sz w:val="17"/>
              </w:rPr>
              <w:t>Rol asignado al usuario.</w:t>
            </w:r>
          </w:p>
        </w:tc>
      </w:tr>
      <w:tr>
        <w:tc>
          <w:tcPr>
            <w:tcW w:type="dxa" w:w="1900"/>
          </w:tcPr>
          <w:p>
            <w:pPr>
              <w:spacing w:after="0"/>
            </w:pPr>
            <w:r>
              <w:rPr>
                <w:b/>
                <w:sz w:val="17"/>
              </w:rPr>
              <w:t>fecha_registro</w:t>
            </w:r>
          </w:p>
        </w:tc>
        <w:tc>
          <w:tcPr>
            <w:tcW w:type="dxa" w:w="1600"/>
          </w:tcPr>
          <w:p>
            <w:pPr>
              <w:spacing w:after="0"/>
            </w:pPr>
            <w:r>
              <w:rPr>
                <w:sz w:val="17"/>
              </w:rPr>
              <w:t>DATETIME</w:t>
            </w:r>
          </w:p>
        </w:tc>
        <w:tc>
          <w:tcPr>
            <w:tcW w:type="dxa" w:w="2500"/>
          </w:tcPr>
          <w:p>
            <w:pPr>
              <w:spacing w:after="0"/>
            </w:pPr>
            <w:r>
              <w:rPr>
                <w:sz w:val="17"/>
              </w:rPr>
              <w:t>NOT NULL, DEFAULT NOW()</w:t>
            </w:r>
          </w:p>
        </w:tc>
        <w:tc>
          <w:tcPr>
            <w:tcW w:type="dxa" w:w="3000"/>
          </w:tcPr>
          <w:p>
            <w:pPr>
              <w:spacing w:after="0"/>
            </w:pPr>
            <w:r>
              <w:rPr>
                <w:sz w:val="17"/>
              </w:rPr>
              <w:t>Fecha y hora de creación de la cuenta.</w:t>
            </w:r>
          </w:p>
        </w:tc>
      </w:tr>
    </w:tbl>
    <w:p/>
    <w:p>
      <w:pPr>
        <w:jc w:val="both"/>
        <w:rPr>
          <w:lang w:val="es-ES"/>
        </w:rPr>
      </w:pPr>
      <w:r>
        <w:rPr>
          <w:b/>
        </w:rPr>
        <w:t xml:space="preserve">Tabla perfiles_usuario: </w:t>
      </w:r>
      <w:r>
        <w:rPr>
          <w:i w:val="0"/>
        </w:rPr>
        <w:t>Datos básicos de salud usados para estimaciones nutricionales. El registro se crea vacío al registrar al usuario; los rangos válidos se definen en shared/reglas.json.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perfil.</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UNIQUE, NOT NULL</w:t>
            </w:r>
          </w:p>
        </w:tc>
        <w:tc>
          <w:tcPr>
            <w:tcW w:type="dxa" w:w="3000"/>
          </w:tcPr>
          <w:p>
            <w:pPr>
              <w:spacing w:after="0"/>
            </w:pPr>
            <w:r>
              <w:rPr>
                <w:sz w:val="17"/>
              </w:rPr>
              <w:t>Usuario dueño del perfil (relación 1 : 1).</w:t>
            </w:r>
          </w:p>
        </w:tc>
      </w:tr>
      <w:tr>
        <w:tc>
          <w:tcPr>
            <w:tcW w:type="dxa" w:w="1900"/>
          </w:tcPr>
          <w:p>
            <w:pPr>
              <w:spacing w:after="0"/>
            </w:pPr>
            <w:r>
              <w:rPr>
                <w:b/>
                <w:sz w:val="17"/>
              </w:rPr>
              <w:t>peso_kg</w:t>
            </w:r>
          </w:p>
        </w:tc>
        <w:tc>
          <w:tcPr>
            <w:tcW w:type="dxa" w:w="1600"/>
          </w:tcPr>
          <w:p>
            <w:pPr>
              <w:spacing w:after="0"/>
            </w:pPr>
            <w:r>
              <w:rPr>
                <w:sz w:val="17"/>
              </w:rPr>
              <w:t>DECIMAL(5,2)</w:t>
            </w:r>
          </w:p>
        </w:tc>
        <w:tc>
          <w:tcPr>
            <w:tcW w:type="dxa" w:w="2500"/>
          </w:tcPr>
          <w:p>
            <w:pPr>
              <w:spacing w:after="0"/>
            </w:pPr>
            <w:r>
              <w:rPr>
                <w:sz w:val="17"/>
              </w:rPr>
              <w:t>NULL</w:t>
            </w:r>
          </w:p>
        </w:tc>
        <w:tc>
          <w:tcPr>
            <w:tcW w:type="dxa" w:w="3000"/>
          </w:tcPr>
          <w:p>
            <w:pPr>
              <w:spacing w:after="0"/>
            </w:pPr>
            <w:r>
              <w:rPr>
                <w:sz w:val="17"/>
              </w:rPr>
              <w:t>Peso en kilogramos (20 a 350).</w:t>
            </w:r>
          </w:p>
        </w:tc>
      </w:tr>
      <w:tr>
        <w:tc>
          <w:tcPr>
            <w:tcW w:type="dxa" w:w="1900"/>
          </w:tcPr>
          <w:p>
            <w:pPr>
              <w:spacing w:after="0"/>
            </w:pPr>
            <w:r>
              <w:rPr>
                <w:b/>
                <w:sz w:val="17"/>
              </w:rPr>
              <w:t>altura_cm</w:t>
            </w:r>
          </w:p>
        </w:tc>
        <w:tc>
          <w:tcPr>
            <w:tcW w:type="dxa" w:w="1600"/>
          </w:tcPr>
          <w:p>
            <w:pPr>
              <w:spacing w:after="0"/>
            </w:pPr>
            <w:r>
              <w:rPr>
                <w:sz w:val="17"/>
              </w:rPr>
              <w:t>DECIMAL(5,2)</w:t>
            </w:r>
          </w:p>
        </w:tc>
        <w:tc>
          <w:tcPr>
            <w:tcW w:type="dxa" w:w="2500"/>
          </w:tcPr>
          <w:p>
            <w:pPr>
              <w:spacing w:after="0"/>
            </w:pPr>
            <w:r>
              <w:rPr>
                <w:sz w:val="17"/>
              </w:rPr>
              <w:t>NULL</w:t>
            </w:r>
          </w:p>
        </w:tc>
        <w:tc>
          <w:tcPr>
            <w:tcW w:type="dxa" w:w="3000"/>
          </w:tcPr>
          <w:p>
            <w:pPr>
              <w:spacing w:after="0"/>
            </w:pPr>
            <w:r>
              <w:rPr>
                <w:sz w:val="17"/>
              </w:rPr>
              <w:t>Altura en centímetros (80 a 250).</w:t>
            </w:r>
          </w:p>
        </w:tc>
      </w:tr>
      <w:tr>
        <w:tc>
          <w:tcPr>
            <w:tcW w:type="dxa" w:w="1900"/>
          </w:tcPr>
          <w:p>
            <w:pPr>
              <w:spacing w:after="0"/>
            </w:pPr>
            <w:r>
              <w:rPr>
                <w:b/>
                <w:sz w:val="17"/>
              </w:rPr>
              <w:t>edad</w:t>
            </w:r>
          </w:p>
        </w:tc>
        <w:tc>
          <w:tcPr>
            <w:tcW w:type="dxa" w:w="1600"/>
          </w:tcPr>
          <w:p>
            <w:pPr>
              <w:spacing w:after="0"/>
            </w:pPr>
            <w:r>
              <w:rPr>
                <w:sz w:val="17"/>
              </w:rPr>
              <w:t>INT</w:t>
            </w:r>
          </w:p>
        </w:tc>
        <w:tc>
          <w:tcPr>
            <w:tcW w:type="dxa" w:w="2500"/>
          </w:tcPr>
          <w:p>
            <w:pPr>
              <w:spacing w:after="0"/>
            </w:pPr>
            <w:r>
              <w:rPr>
                <w:sz w:val="17"/>
              </w:rPr>
              <w:t>NULL</w:t>
            </w:r>
          </w:p>
        </w:tc>
        <w:tc>
          <w:tcPr>
            <w:tcW w:type="dxa" w:w="3000"/>
          </w:tcPr>
          <w:p>
            <w:pPr>
              <w:spacing w:after="0"/>
            </w:pPr>
            <w:r>
              <w:rPr>
                <w:sz w:val="17"/>
              </w:rPr>
              <w:t>Edad en años (entero entre 14 y 100).</w:t>
            </w:r>
          </w:p>
        </w:tc>
      </w:tr>
      <w:tr>
        <w:tc>
          <w:tcPr>
            <w:tcW w:type="dxa" w:w="1900"/>
          </w:tcPr>
          <w:p>
            <w:pPr>
              <w:spacing w:after="0"/>
            </w:pPr>
            <w:r>
              <w:rPr>
                <w:b/>
                <w:sz w:val="17"/>
              </w:rPr>
              <w:t>sexo</w:t>
            </w:r>
          </w:p>
        </w:tc>
        <w:tc>
          <w:tcPr>
            <w:tcW w:type="dxa" w:w="1600"/>
          </w:tcPr>
          <w:p>
            <w:pPr>
              <w:spacing w:after="0"/>
            </w:pPr>
            <w:r>
              <w:rPr>
                <w:sz w:val="17"/>
              </w:rPr>
              <w:t>VARCHAR(20)</w:t>
            </w:r>
          </w:p>
        </w:tc>
        <w:tc>
          <w:tcPr>
            <w:tcW w:type="dxa" w:w="2500"/>
          </w:tcPr>
          <w:p>
            <w:pPr>
              <w:spacing w:after="0"/>
            </w:pPr>
            <w:r>
              <w:rPr>
                <w:sz w:val="17"/>
              </w:rPr>
              <w:t>NULL</w:t>
            </w:r>
          </w:p>
        </w:tc>
        <w:tc>
          <w:tcPr>
            <w:tcW w:type="dxa" w:w="3000"/>
          </w:tcPr>
          <w:p>
            <w:pPr>
              <w:spacing w:after="0"/>
            </w:pPr>
            <w:r>
              <w:rPr>
                <w:sz w:val="17"/>
              </w:rPr>
              <w:t>Sexo para el cálculo nutricional: femenino o masculino.</w:t>
            </w:r>
          </w:p>
        </w:tc>
      </w:tr>
      <w:tr>
        <w:tc>
          <w:tcPr>
            <w:tcW w:type="dxa" w:w="1900"/>
          </w:tcPr>
          <w:p>
            <w:pPr>
              <w:spacing w:after="0"/>
            </w:pPr>
            <w:r>
              <w:rPr>
                <w:b/>
                <w:sz w:val="17"/>
              </w:rPr>
              <w:t>actividad_fisica</w:t>
            </w:r>
          </w:p>
        </w:tc>
        <w:tc>
          <w:tcPr>
            <w:tcW w:type="dxa" w:w="1600"/>
          </w:tcPr>
          <w:p>
            <w:pPr>
              <w:spacing w:after="0"/>
            </w:pPr>
            <w:r>
              <w:rPr>
                <w:sz w:val="17"/>
              </w:rPr>
              <w:t>VARCHAR(50)</w:t>
            </w:r>
          </w:p>
        </w:tc>
        <w:tc>
          <w:tcPr>
            <w:tcW w:type="dxa" w:w="2500"/>
          </w:tcPr>
          <w:p>
            <w:pPr>
              <w:spacing w:after="0"/>
            </w:pPr>
            <w:r>
              <w:rPr>
                <w:sz w:val="17"/>
              </w:rPr>
              <w:t>NULL</w:t>
            </w:r>
          </w:p>
        </w:tc>
        <w:tc>
          <w:tcPr>
            <w:tcW w:type="dxa" w:w="3000"/>
          </w:tcPr>
          <w:p>
            <w:pPr>
              <w:spacing w:after="0"/>
            </w:pPr>
            <w:r>
              <w:rPr>
                <w:sz w:val="17"/>
              </w:rPr>
              <w:t>Nivel de actividad física: sedentaria, ligera, moderada, intensa o muy_intensa.</w:t>
            </w:r>
          </w:p>
        </w:tc>
      </w:tr>
      <w:tr>
        <w:tc>
          <w:tcPr>
            <w:tcW w:type="dxa" w:w="1900"/>
          </w:tcPr>
          <w:p>
            <w:pPr>
              <w:spacing w:after="0"/>
            </w:pPr>
            <w:r>
              <w:rPr>
                <w:b/>
                <w:sz w:val="17"/>
              </w:rPr>
              <w:t>objetivo_principal</w:t>
            </w:r>
          </w:p>
        </w:tc>
        <w:tc>
          <w:tcPr>
            <w:tcW w:type="dxa" w:w="1600"/>
          </w:tcPr>
          <w:p>
            <w:pPr>
              <w:spacing w:after="0"/>
            </w:pPr>
            <w:r>
              <w:rPr>
                <w:sz w:val="17"/>
              </w:rPr>
              <w:t>VARCHAR(30)</w:t>
            </w:r>
          </w:p>
        </w:tc>
        <w:tc>
          <w:tcPr>
            <w:tcW w:type="dxa" w:w="2500"/>
          </w:tcPr>
          <w:p>
            <w:pPr>
              <w:spacing w:after="0"/>
            </w:pPr>
            <w:r>
              <w:rPr>
                <w:sz w:val="17"/>
              </w:rPr>
              <w:t>NULL</w:t>
            </w:r>
          </w:p>
        </w:tc>
        <w:tc>
          <w:tcPr>
            <w:tcW w:type="dxa" w:w="3000"/>
          </w:tcPr>
          <w:p>
            <w:pPr>
              <w:spacing w:after="0"/>
            </w:pPr>
            <w:r>
              <w:rPr>
                <w:sz w:val="17"/>
              </w:rPr>
              <w:t>Objetivo principal (FS-HU-18): bajar_peso, mantener_peso, aumentar_masa, mejorar_rendimiento u otro.</w:t>
            </w:r>
          </w:p>
        </w:tc>
      </w:tr>
      <w:tr>
        <w:tc>
          <w:tcPr>
            <w:tcW w:type="dxa" w:w="1900"/>
          </w:tcPr>
          <w:p>
            <w:pPr>
              <w:spacing w:after="0"/>
            </w:pPr>
            <w:r>
              <w:rPr>
                <w:b/>
                <w:sz w:val="17"/>
              </w:rPr>
              <w:t>comidas_dia</w:t>
            </w:r>
          </w:p>
        </w:tc>
        <w:tc>
          <w:tcPr>
            <w:tcW w:type="dxa" w:w="1600"/>
          </w:tcPr>
          <w:p>
            <w:pPr>
              <w:spacing w:after="0"/>
            </w:pPr>
            <w:r>
              <w:rPr>
                <w:sz w:val="17"/>
              </w:rPr>
              <w:t>TINYINT</w:t>
            </w:r>
          </w:p>
        </w:tc>
        <w:tc>
          <w:tcPr>
            <w:tcW w:type="dxa" w:w="2500"/>
          </w:tcPr>
          <w:p>
            <w:pPr>
              <w:spacing w:after="0"/>
            </w:pPr>
            <w:r>
              <w:rPr>
                <w:sz w:val="17"/>
              </w:rPr>
              <w:t>NULL</w:t>
            </w:r>
          </w:p>
        </w:tc>
        <w:tc>
          <w:tcPr>
            <w:tcW w:type="dxa" w:w="3000"/>
          </w:tcPr>
          <w:p>
            <w:pPr>
              <w:spacing w:after="0"/>
            </w:pPr>
            <w:r>
              <w:rPr>
                <w:sz w:val="17"/>
              </w:rPr>
              <w:t>Comidas que realiza al día: 1 a 6 (6 significa 6 o más).</w:t>
            </w:r>
          </w:p>
        </w:tc>
      </w:tr>
      <w:tr>
        <w:tc>
          <w:tcPr>
            <w:tcW w:type="dxa" w:w="1900"/>
          </w:tcPr>
          <w:p>
            <w:pPr>
              <w:spacing w:after="0"/>
            </w:pPr>
            <w:r>
              <w:rPr>
                <w:b/>
                <w:sz w:val="17"/>
              </w:rPr>
              <w:t>horas_sueno</w:t>
            </w:r>
          </w:p>
        </w:tc>
        <w:tc>
          <w:tcPr>
            <w:tcW w:type="dxa" w:w="1600"/>
          </w:tcPr>
          <w:p>
            <w:pPr>
              <w:spacing w:after="0"/>
            </w:pPr>
            <w:r>
              <w:rPr>
                <w:sz w:val="17"/>
              </w:rPr>
              <w:t>VARCHAR(20)</w:t>
            </w:r>
          </w:p>
        </w:tc>
        <w:tc>
          <w:tcPr>
            <w:tcW w:type="dxa" w:w="2500"/>
          </w:tcPr>
          <w:p>
            <w:pPr>
              <w:spacing w:after="0"/>
            </w:pPr>
            <w:r>
              <w:rPr>
                <w:sz w:val="17"/>
              </w:rPr>
              <w:t>NULL</w:t>
            </w:r>
          </w:p>
        </w:tc>
        <w:tc>
          <w:tcPr>
            <w:tcW w:type="dxa" w:w="3000"/>
          </w:tcPr>
          <w:p>
            <w:pPr>
              <w:spacing w:after="0"/>
            </w:pPr>
            <w:r>
              <w:rPr>
                <w:sz w:val="17"/>
              </w:rPr>
              <w:t>Horas de sueño promedio: menos_5, 5_6, 7_8 o mas_8.</w:t>
            </w:r>
          </w:p>
        </w:tc>
      </w:tr>
    </w:tbl>
    <w:p/>
    <w:p>
      <w:pPr>
        <w:jc w:val="both"/>
        <w:rPr>
          <w:lang w:val="es-ES"/>
        </w:rPr>
      </w:pPr>
      <w:r>
        <w:rPr>
          <w:b/>
        </w:rPr>
        <w:t xml:space="preserve">Tabla profesionales: </w:t>
      </w:r>
      <w:r>
        <w:rPr>
          <w:i w:val="0"/>
        </w:rPr>
        <w:t>Ficha pública de un usuario con rol profesional.</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profesional.</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UNIQUE, NOT NULL</w:t>
            </w:r>
          </w:p>
        </w:tc>
        <w:tc>
          <w:tcPr>
            <w:tcW w:type="dxa" w:w="3000"/>
          </w:tcPr>
          <w:p>
            <w:pPr>
              <w:spacing w:after="0"/>
            </w:pPr>
            <w:r>
              <w:rPr>
                <w:sz w:val="17"/>
              </w:rPr>
              <w:t>Cuenta de usuario asociada (relación 1 : 0..1).</w:t>
            </w:r>
          </w:p>
        </w:tc>
      </w:tr>
      <w:tr>
        <w:tc>
          <w:tcPr>
            <w:tcW w:type="dxa" w:w="1900"/>
          </w:tcPr>
          <w:p>
            <w:pPr>
              <w:spacing w:after="0"/>
            </w:pPr>
            <w:r>
              <w:rPr>
                <w:b/>
                <w:sz w:val="17"/>
              </w:rPr>
              <w:t>establecimiento_id</w:t>
            </w:r>
          </w:p>
        </w:tc>
        <w:tc>
          <w:tcPr>
            <w:tcW w:type="dxa" w:w="1600"/>
          </w:tcPr>
          <w:p>
            <w:pPr>
              <w:spacing w:after="0"/>
            </w:pPr>
            <w:r>
              <w:rPr>
                <w:sz w:val="17"/>
              </w:rPr>
              <w:t>INT</w:t>
            </w:r>
          </w:p>
        </w:tc>
        <w:tc>
          <w:tcPr>
            <w:tcW w:type="dxa" w:w="2500"/>
          </w:tcPr>
          <w:p>
            <w:pPr>
              <w:spacing w:after="0"/>
            </w:pPr>
            <w:r>
              <w:rPr>
                <w:sz w:val="17"/>
              </w:rPr>
              <w:t>FK → establecimientos.id, NULL</w:t>
            </w:r>
          </w:p>
        </w:tc>
        <w:tc>
          <w:tcPr>
            <w:tcW w:type="dxa" w:w="3000"/>
          </w:tcPr>
          <w:p>
            <w:pPr>
              <w:spacing w:after="0"/>
            </w:pPr>
            <w:r>
              <w:rPr>
                <w:sz w:val="17"/>
              </w:rPr>
              <w:t>Establecimiento donde atiende (opcional).</w:t>
            </w:r>
          </w:p>
        </w:tc>
      </w:tr>
      <w:tr>
        <w:tc>
          <w:tcPr>
            <w:tcW w:type="dxa" w:w="1900"/>
          </w:tcPr>
          <w:p>
            <w:pPr>
              <w:spacing w:after="0"/>
            </w:pPr>
            <w:r>
              <w:rPr>
                <w:b/>
                <w:sz w:val="17"/>
              </w:rPr>
              <w:t>especialidad</w:t>
            </w:r>
          </w:p>
        </w:tc>
        <w:tc>
          <w:tcPr>
            <w:tcW w:type="dxa" w:w="1600"/>
          </w:tcPr>
          <w:p>
            <w:pPr>
              <w:spacing w:after="0"/>
            </w:pPr>
            <w:r>
              <w:rPr>
                <w:sz w:val="17"/>
              </w:rPr>
              <w:t>VARCHAR(100)</w:t>
            </w:r>
          </w:p>
        </w:tc>
        <w:tc>
          <w:tcPr>
            <w:tcW w:type="dxa" w:w="2500"/>
          </w:tcPr>
          <w:p>
            <w:pPr>
              <w:spacing w:after="0"/>
            </w:pPr>
            <w:r>
              <w:rPr>
                <w:sz w:val="17"/>
              </w:rPr>
              <w:t>NOT NULL</w:t>
            </w:r>
          </w:p>
        </w:tc>
        <w:tc>
          <w:tcPr>
            <w:tcW w:type="dxa" w:w="3000"/>
          </w:tcPr>
          <w:p>
            <w:pPr>
              <w:spacing w:after="0"/>
            </w:pPr>
            <w:r>
              <w:rPr>
                <w:sz w:val="17"/>
              </w:rPr>
              <w:t>Especialidad (por ejemplo: nutricionista, kinesiólogo).</w:t>
            </w:r>
          </w:p>
        </w:tc>
      </w:tr>
      <w:tr>
        <w:tc>
          <w:tcPr>
            <w:tcW w:type="dxa" w:w="1900"/>
          </w:tcPr>
          <w:p>
            <w:pPr>
              <w:spacing w:after="0"/>
            </w:pPr>
            <w:r>
              <w:rPr>
                <w:b/>
                <w:sz w:val="17"/>
              </w:rPr>
              <w:t>descripcion</w:t>
            </w:r>
          </w:p>
        </w:tc>
        <w:tc>
          <w:tcPr>
            <w:tcW w:type="dxa" w:w="1600"/>
          </w:tcPr>
          <w:p>
            <w:pPr>
              <w:spacing w:after="0"/>
            </w:pPr>
            <w:r>
              <w:rPr>
                <w:sz w:val="17"/>
              </w:rPr>
              <w:t>TEXT</w:t>
            </w:r>
          </w:p>
        </w:tc>
        <w:tc>
          <w:tcPr>
            <w:tcW w:type="dxa" w:w="2500"/>
          </w:tcPr>
          <w:p>
            <w:pPr>
              <w:spacing w:after="0"/>
            </w:pPr>
            <w:r>
              <w:rPr>
                <w:sz w:val="17"/>
              </w:rPr>
              <w:t>NULL</w:t>
            </w:r>
          </w:p>
        </w:tc>
        <w:tc>
          <w:tcPr>
            <w:tcW w:type="dxa" w:w="3000"/>
          </w:tcPr>
          <w:p>
            <w:pPr>
              <w:spacing w:after="0"/>
            </w:pPr>
            <w:r>
              <w:rPr>
                <w:sz w:val="17"/>
              </w:rPr>
              <w:t>Descripción del profesional y sus servicios.</w:t>
            </w:r>
          </w:p>
        </w:tc>
      </w:tr>
      <w:tr>
        <w:tc>
          <w:tcPr>
            <w:tcW w:type="dxa" w:w="1900"/>
          </w:tcPr>
          <w:p>
            <w:pPr>
              <w:spacing w:after="0"/>
            </w:pPr>
            <w:r>
              <w:rPr>
                <w:b/>
                <w:sz w:val="17"/>
              </w:rPr>
              <w:t>verificado</w:t>
            </w:r>
          </w:p>
        </w:tc>
        <w:tc>
          <w:tcPr>
            <w:tcW w:type="dxa" w:w="1600"/>
          </w:tcPr>
          <w:p>
            <w:pPr>
              <w:spacing w:after="0"/>
            </w:pPr>
            <w:r>
              <w:rPr>
                <w:sz w:val="17"/>
              </w:rPr>
              <w:t>BOOLEAN</w:t>
            </w:r>
          </w:p>
        </w:tc>
        <w:tc>
          <w:tcPr>
            <w:tcW w:type="dxa" w:w="2500"/>
          </w:tcPr>
          <w:p>
            <w:pPr>
              <w:spacing w:after="0"/>
            </w:pPr>
            <w:r>
              <w:rPr>
                <w:sz w:val="17"/>
              </w:rPr>
              <w:t>NOT NULL, DEFAULT FALSE</w:t>
            </w:r>
          </w:p>
        </w:tc>
        <w:tc>
          <w:tcPr>
            <w:tcW w:type="dxa" w:w="3000"/>
          </w:tcPr>
          <w:p>
            <w:pPr>
              <w:spacing w:after="0"/>
            </w:pPr>
            <w:r>
              <w:rPr>
                <w:sz w:val="17"/>
              </w:rPr>
              <w:t>Indica si el perfil fue verificado por un administrador.</w:t>
            </w:r>
          </w:p>
        </w:tc>
      </w:tr>
      <w:tr>
        <w:tc>
          <w:tcPr>
            <w:tcW w:type="dxa" w:w="1900"/>
          </w:tcPr>
          <w:p>
            <w:pPr>
              <w:spacing w:after="0"/>
            </w:pPr>
            <w:r>
              <w:rPr>
                <w:b/>
                <w:sz w:val="17"/>
              </w:rPr>
              <w:t>ubicacion_lat</w:t>
            </w:r>
          </w:p>
        </w:tc>
        <w:tc>
          <w:tcPr>
            <w:tcW w:type="dxa" w:w="1600"/>
          </w:tcPr>
          <w:p>
            <w:pPr>
              <w:spacing w:after="0"/>
            </w:pPr>
            <w:r>
              <w:rPr>
                <w:sz w:val="17"/>
              </w:rPr>
              <w:t>DECIMAL(10,7)</w:t>
            </w:r>
          </w:p>
        </w:tc>
        <w:tc>
          <w:tcPr>
            <w:tcW w:type="dxa" w:w="2500"/>
          </w:tcPr>
          <w:p>
            <w:pPr>
              <w:spacing w:after="0"/>
            </w:pPr>
            <w:r>
              <w:rPr>
                <w:sz w:val="17"/>
              </w:rPr>
              <w:t>NOT NULL</w:t>
            </w:r>
          </w:p>
        </w:tc>
        <w:tc>
          <w:tcPr>
            <w:tcW w:type="dxa" w:w="3000"/>
          </w:tcPr>
          <w:p>
            <w:pPr>
              <w:spacing w:after="0"/>
            </w:pPr>
            <w:r>
              <w:rPr>
                <w:sz w:val="17"/>
              </w:rPr>
              <w:t>Latitud de atención.</w:t>
            </w:r>
          </w:p>
        </w:tc>
      </w:tr>
      <w:tr>
        <w:tc>
          <w:tcPr>
            <w:tcW w:type="dxa" w:w="1900"/>
          </w:tcPr>
          <w:p>
            <w:pPr>
              <w:spacing w:after="0"/>
            </w:pPr>
            <w:r>
              <w:rPr>
                <w:b/>
                <w:sz w:val="17"/>
              </w:rPr>
              <w:t>ubicacion_lng</w:t>
            </w:r>
          </w:p>
        </w:tc>
        <w:tc>
          <w:tcPr>
            <w:tcW w:type="dxa" w:w="1600"/>
          </w:tcPr>
          <w:p>
            <w:pPr>
              <w:spacing w:after="0"/>
            </w:pPr>
            <w:r>
              <w:rPr>
                <w:sz w:val="17"/>
              </w:rPr>
              <w:t>DECIMAL(10,7)</w:t>
            </w:r>
          </w:p>
        </w:tc>
        <w:tc>
          <w:tcPr>
            <w:tcW w:type="dxa" w:w="2500"/>
          </w:tcPr>
          <w:p>
            <w:pPr>
              <w:spacing w:after="0"/>
            </w:pPr>
            <w:r>
              <w:rPr>
                <w:sz w:val="17"/>
              </w:rPr>
              <w:t>NOT NULL</w:t>
            </w:r>
          </w:p>
        </w:tc>
        <w:tc>
          <w:tcPr>
            <w:tcW w:type="dxa" w:w="3000"/>
          </w:tcPr>
          <w:p>
            <w:pPr>
              <w:spacing w:after="0"/>
            </w:pPr>
            <w:r>
              <w:rPr>
                <w:sz w:val="17"/>
              </w:rPr>
              <w:t>Longitud de atención.</w:t>
            </w:r>
          </w:p>
        </w:tc>
      </w:tr>
    </w:tbl>
    <w:p/>
    <w:p>
      <w:pPr>
        <w:jc w:val="both"/>
        <w:rPr>
          <w:lang w:val="es-ES"/>
        </w:rPr>
      </w:pPr>
      <w:r>
        <w:rPr>
          <w:b/>
        </w:rPr>
        <w:t xml:space="preserve">Tabla establecimientos: </w:t>
      </w:r>
      <w:r>
        <w:rPr>
          <w:i w:val="0"/>
        </w:rPr>
        <w:t>Centros de salud, deporte y bienestar.</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establecimiento.</w:t>
            </w:r>
          </w:p>
        </w:tc>
      </w:tr>
      <w:tr>
        <w:tc>
          <w:tcPr>
            <w:tcW w:type="dxa" w:w="1900"/>
          </w:tcPr>
          <w:p>
            <w:pPr>
              <w:spacing w:after="0"/>
            </w:pPr>
            <w:r>
              <w:rPr>
                <w:b/>
                <w:sz w:val="17"/>
              </w:rPr>
              <w:t>nombre</w:t>
            </w:r>
          </w:p>
        </w:tc>
        <w:tc>
          <w:tcPr>
            <w:tcW w:type="dxa" w:w="1600"/>
          </w:tcPr>
          <w:p>
            <w:pPr>
              <w:spacing w:after="0"/>
            </w:pPr>
            <w:r>
              <w:rPr>
                <w:sz w:val="17"/>
              </w:rPr>
              <w:t>VARCHAR(150)</w:t>
            </w:r>
          </w:p>
        </w:tc>
        <w:tc>
          <w:tcPr>
            <w:tcW w:type="dxa" w:w="2500"/>
          </w:tcPr>
          <w:p>
            <w:pPr>
              <w:spacing w:after="0"/>
            </w:pPr>
            <w:r>
              <w:rPr>
                <w:sz w:val="17"/>
              </w:rPr>
              <w:t>NOT NULL</w:t>
            </w:r>
          </w:p>
        </w:tc>
        <w:tc>
          <w:tcPr>
            <w:tcW w:type="dxa" w:w="3000"/>
          </w:tcPr>
          <w:p>
            <w:pPr>
              <w:spacing w:after="0"/>
            </w:pPr>
            <w:r>
              <w:rPr>
                <w:sz w:val="17"/>
              </w:rPr>
              <w:t>Nombre del establecimiento.</w:t>
            </w:r>
          </w:p>
        </w:tc>
      </w:tr>
      <w:tr>
        <w:tc>
          <w:tcPr>
            <w:tcW w:type="dxa" w:w="1900"/>
          </w:tcPr>
          <w:p>
            <w:pPr>
              <w:spacing w:after="0"/>
            </w:pPr>
            <w:r>
              <w:rPr>
                <w:b/>
                <w:sz w:val="17"/>
              </w:rPr>
              <w:t>categoria</w:t>
            </w:r>
          </w:p>
        </w:tc>
        <w:tc>
          <w:tcPr>
            <w:tcW w:type="dxa" w:w="1600"/>
          </w:tcPr>
          <w:p>
            <w:pPr>
              <w:spacing w:after="0"/>
            </w:pPr>
            <w:r>
              <w:rPr>
                <w:sz w:val="17"/>
              </w:rPr>
              <w:t>VARCHAR(50)</w:t>
            </w:r>
          </w:p>
        </w:tc>
        <w:tc>
          <w:tcPr>
            <w:tcW w:type="dxa" w:w="2500"/>
          </w:tcPr>
          <w:p>
            <w:pPr>
              <w:spacing w:after="0"/>
            </w:pPr>
            <w:r>
              <w:rPr>
                <w:sz w:val="17"/>
              </w:rPr>
              <w:t>NOT NULL</w:t>
            </w:r>
          </w:p>
        </w:tc>
        <w:tc>
          <w:tcPr>
            <w:tcW w:type="dxa" w:w="3000"/>
          </w:tcPr>
          <w:p>
            <w:pPr>
              <w:spacing w:after="0"/>
            </w:pPr>
            <w:r>
              <w:rPr>
                <w:sz w:val="17"/>
              </w:rPr>
              <w:t>Categoría (por ejemplo: gimnasio, centro médico).</w:t>
            </w:r>
          </w:p>
        </w:tc>
      </w:tr>
      <w:tr>
        <w:tc>
          <w:tcPr>
            <w:tcW w:type="dxa" w:w="1900"/>
          </w:tcPr>
          <w:p>
            <w:pPr>
              <w:spacing w:after="0"/>
            </w:pPr>
            <w:r>
              <w:rPr>
                <w:b/>
                <w:sz w:val="17"/>
              </w:rPr>
              <w:t>direccion</w:t>
            </w:r>
          </w:p>
        </w:tc>
        <w:tc>
          <w:tcPr>
            <w:tcW w:type="dxa" w:w="1600"/>
          </w:tcPr>
          <w:p>
            <w:pPr>
              <w:spacing w:after="0"/>
            </w:pPr>
            <w:r>
              <w:rPr>
                <w:sz w:val="17"/>
              </w:rPr>
              <w:t>VARCHAR(255)</w:t>
            </w:r>
          </w:p>
        </w:tc>
        <w:tc>
          <w:tcPr>
            <w:tcW w:type="dxa" w:w="2500"/>
          </w:tcPr>
          <w:p>
            <w:pPr>
              <w:spacing w:after="0"/>
            </w:pPr>
            <w:r>
              <w:rPr>
                <w:sz w:val="17"/>
              </w:rPr>
              <w:t>NOT NULL</w:t>
            </w:r>
          </w:p>
        </w:tc>
        <w:tc>
          <w:tcPr>
            <w:tcW w:type="dxa" w:w="3000"/>
          </w:tcPr>
          <w:p>
            <w:pPr>
              <w:spacing w:after="0"/>
            </w:pPr>
            <w:r>
              <w:rPr>
                <w:sz w:val="17"/>
              </w:rPr>
              <w:t>Dirección postal.</w:t>
            </w:r>
          </w:p>
        </w:tc>
      </w:tr>
      <w:tr>
        <w:tc>
          <w:tcPr>
            <w:tcW w:type="dxa" w:w="1900"/>
          </w:tcPr>
          <w:p>
            <w:pPr>
              <w:spacing w:after="0"/>
            </w:pPr>
            <w:r>
              <w:rPr>
                <w:b/>
                <w:sz w:val="17"/>
              </w:rPr>
              <w:t>ubicacion_lat</w:t>
            </w:r>
          </w:p>
        </w:tc>
        <w:tc>
          <w:tcPr>
            <w:tcW w:type="dxa" w:w="1600"/>
          </w:tcPr>
          <w:p>
            <w:pPr>
              <w:spacing w:after="0"/>
            </w:pPr>
            <w:r>
              <w:rPr>
                <w:sz w:val="17"/>
              </w:rPr>
              <w:t>DECIMAL(10,7)</w:t>
            </w:r>
          </w:p>
        </w:tc>
        <w:tc>
          <w:tcPr>
            <w:tcW w:type="dxa" w:w="2500"/>
          </w:tcPr>
          <w:p>
            <w:pPr>
              <w:spacing w:after="0"/>
            </w:pPr>
            <w:r>
              <w:rPr>
                <w:sz w:val="17"/>
              </w:rPr>
              <w:t>NOT NULL</w:t>
            </w:r>
          </w:p>
        </w:tc>
        <w:tc>
          <w:tcPr>
            <w:tcW w:type="dxa" w:w="3000"/>
          </w:tcPr>
          <w:p>
            <w:pPr>
              <w:spacing w:after="0"/>
            </w:pPr>
            <w:r>
              <w:rPr>
                <w:sz w:val="17"/>
              </w:rPr>
              <w:t>Latitud.</w:t>
            </w:r>
          </w:p>
        </w:tc>
      </w:tr>
      <w:tr>
        <w:tc>
          <w:tcPr>
            <w:tcW w:type="dxa" w:w="1900"/>
          </w:tcPr>
          <w:p>
            <w:pPr>
              <w:spacing w:after="0"/>
            </w:pPr>
            <w:r>
              <w:rPr>
                <w:b/>
                <w:sz w:val="17"/>
              </w:rPr>
              <w:t>ubicacion_lng</w:t>
            </w:r>
          </w:p>
        </w:tc>
        <w:tc>
          <w:tcPr>
            <w:tcW w:type="dxa" w:w="1600"/>
          </w:tcPr>
          <w:p>
            <w:pPr>
              <w:spacing w:after="0"/>
            </w:pPr>
            <w:r>
              <w:rPr>
                <w:sz w:val="17"/>
              </w:rPr>
              <w:t>DECIMAL(10,7)</w:t>
            </w:r>
          </w:p>
        </w:tc>
        <w:tc>
          <w:tcPr>
            <w:tcW w:type="dxa" w:w="2500"/>
          </w:tcPr>
          <w:p>
            <w:pPr>
              <w:spacing w:after="0"/>
            </w:pPr>
            <w:r>
              <w:rPr>
                <w:sz w:val="17"/>
              </w:rPr>
              <w:t>NOT NULL</w:t>
            </w:r>
          </w:p>
        </w:tc>
        <w:tc>
          <w:tcPr>
            <w:tcW w:type="dxa" w:w="3000"/>
          </w:tcPr>
          <w:p>
            <w:pPr>
              <w:spacing w:after="0"/>
            </w:pPr>
            <w:r>
              <w:rPr>
                <w:sz w:val="17"/>
              </w:rPr>
              <w:t>Longitud.</w:t>
            </w:r>
          </w:p>
        </w:tc>
      </w:tr>
    </w:tbl>
    <w:p/>
    <w:p>
      <w:pPr>
        <w:jc w:val="both"/>
        <w:rPr>
          <w:lang w:val="es-ES"/>
        </w:rPr>
      </w:pPr>
      <w:r>
        <w:rPr>
          <w:b/>
        </w:rPr>
        <w:t xml:space="preserve">Tabla conversaciones: </w:t>
      </w:r>
      <w:r>
        <w:rPr>
          <w:i w:val="0"/>
        </w:rPr>
        <w:t>Hilos de conversación con el asistente de IA.</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 la conversación.</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NOT NULL</w:t>
            </w:r>
          </w:p>
        </w:tc>
        <w:tc>
          <w:tcPr>
            <w:tcW w:type="dxa" w:w="3000"/>
          </w:tcPr>
          <w:p>
            <w:pPr>
              <w:spacing w:after="0"/>
            </w:pPr>
            <w:r>
              <w:rPr>
                <w:sz w:val="17"/>
              </w:rPr>
              <w:t>Usuario que inició la conversación.</w:t>
            </w:r>
          </w:p>
        </w:tc>
      </w:tr>
      <w:tr>
        <w:tc>
          <w:tcPr>
            <w:tcW w:type="dxa" w:w="1900"/>
          </w:tcPr>
          <w:p>
            <w:pPr>
              <w:spacing w:after="0"/>
            </w:pPr>
            <w:r>
              <w:rPr>
                <w:b/>
                <w:sz w:val="17"/>
              </w:rPr>
              <w:t>fecha_inicio</w:t>
            </w:r>
          </w:p>
        </w:tc>
        <w:tc>
          <w:tcPr>
            <w:tcW w:type="dxa" w:w="1600"/>
          </w:tcPr>
          <w:p>
            <w:pPr>
              <w:spacing w:after="0"/>
            </w:pPr>
            <w:r>
              <w:rPr>
                <w:sz w:val="17"/>
              </w:rPr>
              <w:t>DATETIME</w:t>
            </w:r>
          </w:p>
        </w:tc>
        <w:tc>
          <w:tcPr>
            <w:tcW w:type="dxa" w:w="2500"/>
          </w:tcPr>
          <w:p>
            <w:pPr>
              <w:spacing w:after="0"/>
            </w:pPr>
            <w:r>
              <w:rPr>
                <w:sz w:val="17"/>
              </w:rPr>
              <w:t>NOT NULL, DEFAULT NOW()</w:t>
            </w:r>
          </w:p>
        </w:tc>
        <w:tc>
          <w:tcPr>
            <w:tcW w:type="dxa" w:w="3000"/>
          </w:tcPr>
          <w:p>
            <w:pPr>
              <w:spacing w:after="0"/>
            </w:pPr>
            <w:r>
              <w:rPr>
                <w:sz w:val="17"/>
              </w:rPr>
              <w:t>Fecha y hora de inicio.</w:t>
            </w:r>
          </w:p>
        </w:tc>
      </w:tr>
    </w:tbl>
    <w:p/>
    <w:p>
      <w:pPr>
        <w:jc w:val="both"/>
        <w:rPr>
          <w:lang w:val="es-ES"/>
        </w:rPr>
      </w:pPr>
      <w:r>
        <w:rPr>
          <w:b/>
        </w:rPr>
        <w:t xml:space="preserve">Tabla mensajes: </w:t>
      </w:r>
      <w:r>
        <w:rPr>
          <w:i w:val="0"/>
        </w:rPr>
        <w:t>Mensajes de cada conversación.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mensaje.</w:t>
            </w:r>
          </w:p>
        </w:tc>
      </w:tr>
      <w:tr>
        <w:tc>
          <w:tcPr>
            <w:tcW w:type="dxa" w:w="1900"/>
          </w:tcPr>
          <w:p>
            <w:pPr>
              <w:spacing w:after="0"/>
            </w:pPr>
            <w:r>
              <w:rPr>
                <w:b/>
                <w:sz w:val="17"/>
              </w:rPr>
              <w:t>conversacion_id</w:t>
            </w:r>
          </w:p>
        </w:tc>
        <w:tc>
          <w:tcPr>
            <w:tcW w:type="dxa" w:w="1600"/>
          </w:tcPr>
          <w:p>
            <w:pPr>
              <w:spacing w:after="0"/>
            </w:pPr>
            <w:r>
              <w:rPr>
                <w:sz w:val="17"/>
              </w:rPr>
              <w:t>INT</w:t>
            </w:r>
          </w:p>
        </w:tc>
        <w:tc>
          <w:tcPr>
            <w:tcW w:type="dxa" w:w="2500"/>
          </w:tcPr>
          <w:p>
            <w:pPr>
              <w:spacing w:after="0"/>
            </w:pPr>
            <w:r>
              <w:rPr>
                <w:sz w:val="17"/>
              </w:rPr>
              <w:t>FK → conversaciones.id, NOT NULL</w:t>
            </w:r>
          </w:p>
        </w:tc>
        <w:tc>
          <w:tcPr>
            <w:tcW w:type="dxa" w:w="3000"/>
          </w:tcPr>
          <w:p>
            <w:pPr>
              <w:spacing w:after="0"/>
            </w:pPr>
            <w:r>
              <w:rPr>
                <w:sz w:val="17"/>
              </w:rPr>
              <w:t>Conversación a la que pertenece.</w:t>
            </w:r>
          </w:p>
        </w:tc>
      </w:tr>
      <w:tr>
        <w:tc>
          <w:tcPr>
            <w:tcW w:type="dxa" w:w="1900"/>
          </w:tcPr>
          <w:p>
            <w:pPr>
              <w:spacing w:after="0"/>
            </w:pPr>
            <w:r>
              <w:rPr>
                <w:b/>
                <w:sz w:val="17"/>
              </w:rPr>
              <w:t>remitente</w:t>
            </w:r>
          </w:p>
        </w:tc>
        <w:tc>
          <w:tcPr>
            <w:tcW w:type="dxa" w:w="1600"/>
          </w:tcPr>
          <w:p>
            <w:pPr>
              <w:spacing w:after="0"/>
            </w:pPr>
            <w:r>
              <w:rPr>
                <w:sz w:val="17"/>
              </w:rPr>
              <w:t>ENUM('usuario','asistente')</w:t>
            </w:r>
          </w:p>
        </w:tc>
        <w:tc>
          <w:tcPr>
            <w:tcW w:type="dxa" w:w="2500"/>
          </w:tcPr>
          <w:p>
            <w:pPr>
              <w:spacing w:after="0"/>
            </w:pPr>
            <w:r>
              <w:rPr>
                <w:sz w:val="17"/>
              </w:rPr>
              <w:t>NOT NULL</w:t>
            </w:r>
          </w:p>
        </w:tc>
        <w:tc>
          <w:tcPr>
            <w:tcW w:type="dxa" w:w="3000"/>
          </w:tcPr>
          <w:p>
            <w:pPr>
              <w:spacing w:after="0"/>
            </w:pPr>
            <w:r>
              <w:rPr>
                <w:sz w:val="17"/>
              </w:rPr>
              <w:t>Quién envió el mensaje.</w:t>
            </w:r>
          </w:p>
        </w:tc>
      </w:tr>
      <w:tr>
        <w:tc>
          <w:tcPr>
            <w:tcW w:type="dxa" w:w="1900"/>
          </w:tcPr>
          <w:p>
            <w:pPr>
              <w:spacing w:after="0"/>
            </w:pPr>
            <w:r>
              <w:rPr>
                <w:b/>
                <w:sz w:val="17"/>
              </w:rPr>
              <w:t>contenido</w:t>
            </w:r>
          </w:p>
        </w:tc>
        <w:tc>
          <w:tcPr>
            <w:tcW w:type="dxa" w:w="1600"/>
          </w:tcPr>
          <w:p>
            <w:pPr>
              <w:spacing w:after="0"/>
            </w:pPr>
            <w:r>
              <w:rPr>
                <w:sz w:val="17"/>
              </w:rPr>
              <w:t>TEXT</w:t>
            </w:r>
          </w:p>
        </w:tc>
        <w:tc>
          <w:tcPr>
            <w:tcW w:type="dxa" w:w="2500"/>
          </w:tcPr>
          <w:p>
            <w:pPr>
              <w:spacing w:after="0"/>
            </w:pPr>
            <w:r>
              <w:rPr>
                <w:sz w:val="17"/>
              </w:rPr>
              <w:t>NOT NULL</w:t>
            </w:r>
          </w:p>
        </w:tc>
        <w:tc>
          <w:tcPr>
            <w:tcW w:type="dxa" w:w="3000"/>
          </w:tcPr>
          <w:p>
            <w:pPr>
              <w:spacing w:after="0"/>
            </w:pPr>
            <w:r>
              <w:rPr>
                <w:sz w:val="17"/>
              </w:rPr>
              <w:t>Texto del mensaje.</w:t>
            </w:r>
          </w:p>
        </w:tc>
      </w:tr>
      <w:tr>
        <w:tc>
          <w:tcPr>
            <w:tcW w:type="dxa" w:w="1900"/>
          </w:tcPr>
          <w:p>
            <w:pPr>
              <w:spacing w:after="0"/>
            </w:pPr>
            <w:r>
              <w:rPr>
                <w:b/>
                <w:sz w:val="17"/>
              </w:rPr>
              <w:t>fecha</w:t>
            </w:r>
          </w:p>
        </w:tc>
        <w:tc>
          <w:tcPr>
            <w:tcW w:type="dxa" w:w="1600"/>
          </w:tcPr>
          <w:p>
            <w:pPr>
              <w:spacing w:after="0"/>
            </w:pPr>
            <w:r>
              <w:rPr>
                <w:sz w:val="17"/>
              </w:rPr>
              <w:t>DATETIME</w:t>
            </w:r>
          </w:p>
        </w:tc>
        <w:tc>
          <w:tcPr>
            <w:tcW w:type="dxa" w:w="2500"/>
          </w:tcPr>
          <w:p>
            <w:pPr>
              <w:spacing w:after="0"/>
            </w:pPr>
            <w:r>
              <w:rPr>
                <w:sz w:val="17"/>
              </w:rPr>
              <w:t>NOT NULL, DEFAULT NOW()</w:t>
            </w:r>
          </w:p>
        </w:tc>
        <w:tc>
          <w:tcPr>
            <w:tcW w:type="dxa" w:w="3000"/>
          </w:tcPr>
          <w:p>
            <w:pPr>
              <w:spacing w:after="0"/>
            </w:pPr>
            <w:r>
              <w:rPr>
                <w:sz w:val="17"/>
              </w:rPr>
              <w:t>Fecha y hora de envío.</w:t>
            </w:r>
          </w:p>
        </w:tc>
      </w:tr>
    </w:tbl>
    <w:p/>
    <w:p>
      <w:pPr>
        <w:jc w:val="both"/>
        <w:rPr>
          <w:lang w:val="es-ES"/>
        </w:rPr>
      </w:pPr>
      <w:r>
        <w:rPr>
          <w:b/>
        </w:rPr>
        <w:t xml:space="preserve">Tabla registro_comida: </w:t>
      </w:r>
      <w:r>
        <w:rPr>
          <w:i w:val="0"/>
        </w:rPr>
        <w:t>Alimentos registrados por el usuario y su estimación nutricional.</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registro.</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NOT NULL</w:t>
            </w:r>
          </w:p>
        </w:tc>
        <w:tc>
          <w:tcPr>
            <w:tcW w:type="dxa" w:w="3000"/>
          </w:tcPr>
          <w:p>
            <w:pPr>
              <w:spacing w:after="0"/>
            </w:pPr>
            <w:r>
              <w:rPr>
                <w:sz w:val="17"/>
              </w:rPr>
              <w:t>Usuario que registró la comida.</w:t>
            </w:r>
          </w:p>
        </w:tc>
      </w:tr>
      <w:tr>
        <w:tc>
          <w:tcPr>
            <w:tcW w:type="dxa" w:w="1900"/>
          </w:tcPr>
          <w:p>
            <w:pPr>
              <w:spacing w:after="0"/>
            </w:pPr>
            <w:r>
              <w:rPr>
                <w:b/>
                <w:sz w:val="17"/>
              </w:rPr>
              <w:t>fecha</w:t>
            </w:r>
          </w:p>
        </w:tc>
        <w:tc>
          <w:tcPr>
            <w:tcW w:type="dxa" w:w="1600"/>
          </w:tcPr>
          <w:p>
            <w:pPr>
              <w:spacing w:after="0"/>
            </w:pPr>
            <w:r>
              <w:rPr>
                <w:sz w:val="17"/>
              </w:rPr>
              <w:t>DATE</w:t>
            </w:r>
          </w:p>
        </w:tc>
        <w:tc>
          <w:tcPr>
            <w:tcW w:type="dxa" w:w="2500"/>
          </w:tcPr>
          <w:p>
            <w:pPr>
              <w:spacing w:after="0"/>
            </w:pPr>
            <w:r>
              <w:rPr>
                <w:sz w:val="17"/>
              </w:rPr>
              <w:t>NOT NULL</w:t>
            </w:r>
          </w:p>
        </w:tc>
        <w:tc>
          <w:tcPr>
            <w:tcW w:type="dxa" w:w="3000"/>
          </w:tcPr>
          <w:p>
            <w:pPr>
              <w:spacing w:after="0"/>
            </w:pPr>
            <w:r>
              <w:rPr>
                <w:sz w:val="17"/>
              </w:rPr>
              <w:t>Día de consumo.</w:t>
            </w:r>
          </w:p>
        </w:tc>
      </w:tr>
      <w:tr>
        <w:tc>
          <w:tcPr>
            <w:tcW w:type="dxa" w:w="1900"/>
          </w:tcPr>
          <w:p>
            <w:pPr>
              <w:spacing w:after="0"/>
            </w:pPr>
            <w:r>
              <w:rPr>
                <w:b/>
                <w:sz w:val="17"/>
              </w:rPr>
              <w:t>descripcion_alimento</w:t>
            </w:r>
          </w:p>
        </w:tc>
        <w:tc>
          <w:tcPr>
            <w:tcW w:type="dxa" w:w="1600"/>
          </w:tcPr>
          <w:p>
            <w:pPr>
              <w:spacing w:after="0"/>
            </w:pPr>
            <w:r>
              <w:rPr>
                <w:sz w:val="17"/>
              </w:rPr>
              <w:t>VARCHAR(255)</w:t>
            </w:r>
          </w:p>
        </w:tc>
        <w:tc>
          <w:tcPr>
            <w:tcW w:type="dxa" w:w="2500"/>
          </w:tcPr>
          <w:p>
            <w:pPr>
              <w:spacing w:after="0"/>
            </w:pPr>
            <w:r>
              <w:rPr>
                <w:sz w:val="17"/>
              </w:rPr>
              <w:t>NOT NULL</w:t>
            </w:r>
          </w:p>
        </w:tc>
        <w:tc>
          <w:tcPr>
            <w:tcW w:type="dxa" w:w="3000"/>
          </w:tcPr>
          <w:p>
            <w:pPr>
              <w:spacing w:after="0"/>
            </w:pPr>
            <w:r>
              <w:rPr>
                <w:sz w:val="17"/>
              </w:rPr>
              <w:t>Alimento y cantidad (por ejemplo: 2 huevos).</w:t>
            </w:r>
          </w:p>
        </w:tc>
      </w:tr>
      <w:tr>
        <w:tc>
          <w:tcPr>
            <w:tcW w:type="dxa" w:w="1900"/>
          </w:tcPr>
          <w:p>
            <w:pPr>
              <w:spacing w:after="0"/>
            </w:pPr>
            <w:r>
              <w:rPr>
                <w:b/>
                <w:sz w:val="17"/>
              </w:rPr>
              <w:t>calorias</w:t>
            </w:r>
          </w:p>
        </w:tc>
        <w:tc>
          <w:tcPr>
            <w:tcW w:type="dxa" w:w="1600"/>
          </w:tcPr>
          <w:p>
            <w:pPr>
              <w:spacing w:after="0"/>
            </w:pPr>
            <w:r>
              <w:rPr>
                <w:sz w:val="17"/>
              </w:rPr>
              <w:t>INT</w:t>
            </w:r>
          </w:p>
        </w:tc>
        <w:tc>
          <w:tcPr>
            <w:tcW w:type="dxa" w:w="2500"/>
          </w:tcPr>
          <w:p>
            <w:pPr>
              <w:spacing w:after="0"/>
            </w:pPr>
            <w:r>
              <w:rPr>
                <w:sz w:val="17"/>
              </w:rPr>
              <w:t>NULL</w:t>
            </w:r>
          </w:p>
        </w:tc>
        <w:tc>
          <w:tcPr>
            <w:tcW w:type="dxa" w:w="3000"/>
          </w:tcPr>
          <w:p>
            <w:pPr>
              <w:spacing w:after="0"/>
            </w:pPr>
            <w:r>
              <w:rPr>
                <w:sz w:val="17"/>
              </w:rPr>
              <w:t>Calorías estimadas (kcal).</w:t>
            </w:r>
          </w:p>
        </w:tc>
      </w:tr>
      <w:tr>
        <w:tc>
          <w:tcPr>
            <w:tcW w:type="dxa" w:w="1900"/>
          </w:tcPr>
          <w:p>
            <w:pPr>
              <w:spacing w:after="0"/>
            </w:pPr>
            <w:r>
              <w:rPr>
                <w:b/>
                <w:sz w:val="17"/>
              </w:rPr>
              <w:t>proteinas_g</w:t>
            </w:r>
          </w:p>
        </w:tc>
        <w:tc>
          <w:tcPr>
            <w:tcW w:type="dxa" w:w="1600"/>
          </w:tcPr>
          <w:p>
            <w:pPr>
              <w:spacing w:after="0"/>
            </w:pPr>
            <w:r>
              <w:rPr>
                <w:sz w:val="17"/>
              </w:rPr>
              <w:t>DECIMAL(6,2)</w:t>
            </w:r>
          </w:p>
        </w:tc>
        <w:tc>
          <w:tcPr>
            <w:tcW w:type="dxa" w:w="2500"/>
          </w:tcPr>
          <w:p>
            <w:pPr>
              <w:spacing w:after="0"/>
            </w:pPr>
            <w:r>
              <w:rPr>
                <w:sz w:val="17"/>
              </w:rPr>
              <w:t>NULL</w:t>
            </w:r>
          </w:p>
        </w:tc>
        <w:tc>
          <w:tcPr>
            <w:tcW w:type="dxa" w:w="3000"/>
          </w:tcPr>
          <w:p>
            <w:pPr>
              <w:spacing w:after="0"/>
            </w:pPr>
            <w:r>
              <w:rPr>
                <w:sz w:val="17"/>
              </w:rPr>
              <w:t>Proteínas estimadas en gramos.</w:t>
            </w:r>
          </w:p>
        </w:tc>
      </w:tr>
      <w:tr>
        <w:tc>
          <w:tcPr>
            <w:tcW w:type="dxa" w:w="1900"/>
          </w:tcPr>
          <w:p>
            <w:pPr>
              <w:spacing w:after="0"/>
            </w:pPr>
            <w:r>
              <w:rPr>
                <w:b/>
                <w:sz w:val="17"/>
              </w:rPr>
              <w:t>carbohidratos_g</w:t>
            </w:r>
          </w:p>
        </w:tc>
        <w:tc>
          <w:tcPr>
            <w:tcW w:type="dxa" w:w="1600"/>
          </w:tcPr>
          <w:p>
            <w:pPr>
              <w:spacing w:after="0"/>
            </w:pPr>
            <w:r>
              <w:rPr>
                <w:sz w:val="17"/>
              </w:rPr>
              <w:t>DECIMAL(6,2)</w:t>
            </w:r>
          </w:p>
        </w:tc>
        <w:tc>
          <w:tcPr>
            <w:tcW w:type="dxa" w:w="2500"/>
          </w:tcPr>
          <w:p>
            <w:pPr>
              <w:spacing w:after="0"/>
            </w:pPr>
            <w:r>
              <w:rPr>
                <w:sz w:val="17"/>
              </w:rPr>
              <w:t>NULL</w:t>
            </w:r>
          </w:p>
        </w:tc>
        <w:tc>
          <w:tcPr>
            <w:tcW w:type="dxa" w:w="3000"/>
          </w:tcPr>
          <w:p>
            <w:pPr>
              <w:spacing w:after="0"/>
            </w:pPr>
            <w:r>
              <w:rPr>
                <w:sz w:val="17"/>
              </w:rPr>
              <w:t>Carbohidratos estimados en gramos.</w:t>
            </w:r>
          </w:p>
        </w:tc>
      </w:tr>
      <w:tr>
        <w:tc>
          <w:tcPr>
            <w:tcW w:type="dxa" w:w="1900"/>
          </w:tcPr>
          <w:p>
            <w:pPr>
              <w:spacing w:after="0"/>
            </w:pPr>
            <w:r>
              <w:rPr>
                <w:b/>
                <w:sz w:val="17"/>
              </w:rPr>
              <w:t>grasas_g</w:t>
            </w:r>
          </w:p>
        </w:tc>
        <w:tc>
          <w:tcPr>
            <w:tcW w:type="dxa" w:w="1600"/>
          </w:tcPr>
          <w:p>
            <w:pPr>
              <w:spacing w:after="0"/>
            </w:pPr>
            <w:r>
              <w:rPr>
                <w:sz w:val="17"/>
              </w:rPr>
              <w:t>DECIMAL(6,2)</w:t>
            </w:r>
          </w:p>
        </w:tc>
        <w:tc>
          <w:tcPr>
            <w:tcW w:type="dxa" w:w="2500"/>
          </w:tcPr>
          <w:p>
            <w:pPr>
              <w:spacing w:after="0"/>
            </w:pPr>
            <w:r>
              <w:rPr>
                <w:sz w:val="17"/>
              </w:rPr>
              <w:t>NULL</w:t>
            </w:r>
          </w:p>
        </w:tc>
        <w:tc>
          <w:tcPr>
            <w:tcW w:type="dxa" w:w="3000"/>
          </w:tcPr>
          <w:p>
            <w:pPr>
              <w:spacing w:after="0"/>
            </w:pPr>
            <w:r>
              <w:rPr>
                <w:sz w:val="17"/>
              </w:rPr>
              <w:t>Grasas estimadas en gramos.</w:t>
            </w:r>
          </w:p>
        </w:tc>
      </w:tr>
    </w:tbl>
    <w:p/>
    <w:p>
      <w:pPr>
        <w:jc w:val="both"/>
        <w:rPr>
          <w:lang w:val="es-ES"/>
        </w:rPr>
      </w:pPr>
      <w:r>
        <w:rPr>
          <w:b/>
        </w:rPr>
        <w:t xml:space="preserve">Tabla disponibilidades: </w:t>
      </w:r>
      <w:r>
        <w:rPr>
          <w:i w:val="0"/>
        </w:rPr>
        <w:t>Bloques de horario que un profesional publica para recibir reservas (FS-HU-13).</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bloque.</w:t>
            </w:r>
          </w:p>
        </w:tc>
      </w:tr>
      <w:tr>
        <w:tc>
          <w:tcPr>
            <w:tcW w:type="dxa" w:w="1900"/>
          </w:tcPr>
          <w:p>
            <w:pPr>
              <w:spacing w:after="0"/>
            </w:pPr>
            <w:r>
              <w:rPr>
                <w:b/>
                <w:sz w:val="17"/>
              </w:rPr>
              <w:t>profesional_id</w:t>
            </w:r>
          </w:p>
        </w:tc>
        <w:tc>
          <w:tcPr>
            <w:tcW w:type="dxa" w:w="1600"/>
          </w:tcPr>
          <w:p>
            <w:pPr>
              <w:spacing w:after="0"/>
            </w:pPr>
            <w:r>
              <w:rPr>
                <w:sz w:val="17"/>
              </w:rPr>
              <w:t>INT</w:t>
            </w:r>
          </w:p>
        </w:tc>
        <w:tc>
          <w:tcPr>
            <w:tcW w:type="dxa" w:w="2500"/>
          </w:tcPr>
          <w:p>
            <w:pPr>
              <w:spacing w:after="0"/>
            </w:pPr>
            <w:r>
              <w:rPr>
                <w:sz w:val="17"/>
              </w:rPr>
              <w:t>FK → profesionales.id, NOT NULL</w:t>
            </w:r>
          </w:p>
        </w:tc>
        <w:tc>
          <w:tcPr>
            <w:tcW w:type="dxa" w:w="3000"/>
          </w:tcPr>
          <w:p>
            <w:pPr>
              <w:spacing w:after="0"/>
            </w:pPr>
            <w:r>
              <w:rPr>
                <w:sz w:val="17"/>
              </w:rPr>
              <w:t>Profesional que ofrece el horario.</w:t>
            </w:r>
          </w:p>
        </w:tc>
      </w:tr>
      <w:tr>
        <w:tc>
          <w:tcPr>
            <w:tcW w:type="dxa" w:w="1900"/>
          </w:tcPr>
          <w:p>
            <w:pPr>
              <w:spacing w:after="0"/>
            </w:pPr>
            <w:r>
              <w:rPr>
                <w:b/>
                <w:sz w:val="17"/>
              </w:rPr>
              <w:t>fecha</w:t>
            </w:r>
          </w:p>
        </w:tc>
        <w:tc>
          <w:tcPr>
            <w:tcW w:type="dxa" w:w="1600"/>
          </w:tcPr>
          <w:p>
            <w:pPr>
              <w:spacing w:after="0"/>
            </w:pPr>
            <w:r>
              <w:rPr>
                <w:sz w:val="17"/>
              </w:rPr>
              <w:t>DATE</w:t>
            </w:r>
          </w:p>
        </w:tc>
        <w:tc>
          <w:tcPr>
            <w:tcW w:type="dxa" w:w="2500"/>
          </w:tcPr>
          <w:p>
            <w:pPr>
              <w:spacing w:after="0"/>
            </w:pPr>
            <w:r>
              <w:rPr>
                <w:sz w:val="17"/>
              </w:rPr>
              <w:t>NOT NULL</w:t>
            </w:r>
          </w:p>
        </w:tc>
        <w:tc>
          <w:tcPr>
            <w:tcW w:type="dxa" w:w="3000"/>
          </w:tcPr>
          <w:p>
            <w:pPr>
              <w:spacing w:after="0"/>
            </w:pPr>
            <w:r>
              <w:rPr>
                <w:sz w:val="17"/>
              </w:rPr>
              <w:t>Día de atención.</w:t>
            </w:r>
          </w:p>
        </w:tc>
      </w:tr>
      <w:tr>
        <w:tc>
          <w:tcPr>
            <w:tcW w:type="dxa" w:w="1900"/>
          </w:tcPr>
          <w:p>
            <w:pPr>
              <w:spacing w:after="0"/>
            </w:pPr>
            <w:r>
              <w:rPr>
                <w:b/>
                <w:sz w:val="17"/>
              </w:rPr>
              <w:t>hora_inicio</w:t>
            </w:r>
          </w:p>
        </w:tc>
        <w:tc>
          <w:tcPr>
            <w:tcW w:type="dxa" w:w="1600"/>
          </w:tcPr>
          <w:p>
            <w:pPr>
              <w:spacing w:after="0"/>
            </w:pPr>
            <w:r>
              <w:rPr>
                <w:sz w:val="17"/>
              </w:rPr>
              <w:t>TIME</w:t>
            </w:r>
          </w:p>
        </w:tc>
        <w:tc>
          <w:tcPr>
            <w:tcW w:type="dxa" w:w="2500"/>
          </w:tcPr>
          <w:p>
            <w:pPr>
              <w:spacing w:after="0"/>
            </w:pPr>
            <w:r>
              <w:rPr>
                <w:sz w:val="17"/>
              </w:rPr>
              <w:t>NOT NULL</w:t>
            </w:r>
          </w:p>
        </w:tc>
        <w:tc>
          <w:tcPr>
            <w:tcW w:type="dxa" w:w="3000"/>
          </w:tcPr>
          <w:p>
            <w:pPr>
              <w:spacing w:after="0"/>
            </w:pPr>
            <w:r>
              <w:rPr>
                <w:sz w:val="17"/>
              </w:rPr>
              <w:t>Hora de inicio del bloque.</w:t>
            </w:r>
          </w:p>
        </w:tc>
      </w:tr>
      <w:tr>
        <w:tc>
          <w:tcPr>
            <w:tcW w:type="dxa" w:w="1900"/>
          </w:tcPr>
          <w:p>
            <w:pPr>
              <w:spacing w:after="0"/>
            </w:pPr>
            <w:r>
              <w:rPr>
                <w:b/>
                <w:sz w:val="17"/>
              </w:rPr>
              <w:t>hora_fin</w:t>
            </w:r>
          </w:p>
        </w:tc>
        <w:tc>
          <w:tcPr>
            <w:tcW w:type="dxa" w:w="1600"/>
          </w:tcPr>
          <w:p>
            <w:pPr>
              <w:spacing w:after="0"/>
            </w:pPr>
            <w:r>
              <w:rPr>
                <w:sz w:val="17"/>
              </w:rPr>
              <w:t>TIME</w:t>
            </w:r>
          </w:p>
        </w:tc>
        <w:tc>
          <w:tcPr>
            <w:tcW w:type="dxa" w:w="2500"/>
          </w:tcPr>
          <w:p>
            <w:pPr>
              <w:spacing w:after="0"/>
            </w:pPr>
            <w:r>
              <w:rPr>
                <w:sz w:val="17"/>
              </w:rPr>
              <w:t>NOT NULL</w:t>
            </w:r>
          </w:p>
        </w:tc>
        <w:tc>
          <w:tcPr>
            <w:tcW w:type="dxa" w:w="3000"/>
          </w:tcPr>
          <w:p>
            <w:pPr>
              <w:spacing w:after="0"/>
            </w:pPr>
            <w:r>
              <w:rPr>
                <w:sz w:val="17"/>
              </w:rPr>
              <w:t>Hora de término del bloque (posterior a la hora de inicio).</w:t>
            </w:r>
          </w:p>
        </w:tc>
      </w:tr>
    </w:tbl>
    <w:p/>
    <w:p>
      <w:pPr>
        <w:jc w:val="both"/>
        <w:rPr>
          <w:lang w:val="es-ES"/>
        </w:rPr>
      </w:pPr>
      <w:r>
        <w:rPr>
          <w:b/>
        </w:rPr>
        <w:t xml:space="preserve">Tabla reservas: </w:t>
      </w:r>
      <w:r>
        <w:rPr>
          <w:i w:val="0"/>
        </w:rPr>
        <w:t>Reservas de horas realizadas por los usuarios (FS-HU-14). Un bloque admite como máximo una reserva activa, validado en una transacción del backend (QS5).</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 la reserva.</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NOT NULL</w:t>
            </w:r>
          </w:p>
        </w:tc>
        <w:tc>
          <w:tcPr>
            <w:tcW w:type="dxa" w:w="3000"/>
          </w:tcPr>
          <w:p>
            <w:pPr>
              <w:spacing w:after="0"/>
            </w:pPr>
            <w:r>
              <w:rPr>
                <w:sz w:val="17"/>
              </w:rPr>
              <w:t>Usuario que reserva.</w:t>
            </w:r>
          </w:p>
        </w:tc>
      </w:tr>
      <w:tr>
        <w:tc>
          <w:tcPr>
            <w:tcW w:type="dxa" w:w="1900"/>
          </w:tcPr>
          <w:p>
            <w:pPr>
              <w:spacing w:after="0"/>
            </w:pPr>
            <w:r>
              <w:rPr>
                <w:b/>
                <w:sz w:val="17"/>
              </w:rPr>
              <w:t>disponibilidad_id</w:t>
            </w:r>
          </w:p>
        </w:tc>
        <w:tc>
          <w:tcPr>
            <w:tcW w:type="dxa" w:w="1600"/>
          </w:tcPr>
          <w:p>
            <w:pPr>
              <w:spacing w:after="0"/>
            </w:pPr>
            <w:r>
              <w:rPr>
                <w:sz w:val="17"/>
              </w:rPr>
              <w:t>INT</w:t>
            </w:r>
          </w:p>
        </w:tc>
        <w:tc>
          <w:tcPr>
            <w:tcW w:type="dxa" w:w="2500"/>
          </w:tcPr>
          <w:p>
            <w:pPr>
              <w:spacing w:after="0"/>
            </w:pPr>
            <w:r>
              <w:rPr>
                <w:sz w:val="17"/>
              </w:rPr>
              <w:t>FK → disponibilidades.id, NOT NULL</w:t>
            </w:r>
          </w:p>
        </w:tc>
        <w:tc>
          <w:tcPr>
            <w:tcW w:type="dxa" w:w="3000"/>
          </w:tcPr>
          <w:p>
            <w:pPr>
              <w:spacing w:after="0"/>
            </w:pPr>
            <w:r>
              <w:rPr>
                <w:sz w:val="17"/>
              </w:rPr>
              <w:t>Bloque de horario reservado (identifica al profesional, la fecha y la hora).</w:t>
            </w:r>
          </w:p>
        </w:tc>
      </w:tr>
      <w:tr>
        <w:tc>
          <w:tcPr>
            <w:tcW w:type="dxa" w:w="1900"/>
          </w:tcPr>
          <w:p>
            <w:pPr>
              <w:spacing w:after="0"/>
            </w:pPr>
            <w:r>
              <w:rPr>
                <w:b/>
                <w:sz w:val="17"/>
              </w:rPr>
              <w:t>mensaje</w:t>
            </w:r>
          </w:p>
        </w:tc>
        <w:tc>
          <w:tcPr>
            <w:tcW w:type="dxa" w:w="1600"/>
          </w:tcPr>
          <w:p>
            <w:pPr>
              <w:spacing w:after="0"/>
            </w:pPr>
            <w:r>
              <w:rPr>
                <w:sz w:val="17"/>
              </w:rPr>
              <w:t>VARCHAR(500)</w:t>
            </w:r>
          </w:p>
        </w:tc>
        <w:tc>
          <w:tcPr>
            <w:tcW w:type="dxa" w:w="2500"/>
          </w:tcPr>
          <w:p>
            <w:pPr>
              <w:spacing w:after="0"/>
            </w:pPr>
            <w:r>
              <w:rPr>
                <w:sz w:val="17"/>
              </w:rPr>
              <w:t>NOT NULL</w:t>
            </w:r>
          </w:p>
        </w:tc>
        <w:tc>
          <w:tcPr>
            <w:tcW w:type="dxa" w:w="3000"/>
          </w:tcPr>
          <w:p>
            <w:pPr>
              <w:spacing w:after="0"/>
            </w:pPr>
            <w:r>
              <w:rPr>
                <w:sz w:val="17"/>
              </w:rPr>
              <w:t>Mensaje breve del usuario sobre lo que necesita (10 a 500 caracteres), visible para el profesional.</w:t>
            </w:r>
          </w:p>
        </w:tc>
      </w:tr>
      <w:tr>
        <w:tc>
          <w:tcPr>
            <w:tcW w:type="dxa" w:w="1900"/>
          </w:tcPr>
          <w:p>
            <w:pPr>
              <w:spacing w:after="0"/>
            </w:pPr>
            <w:r>
              <w:rPr>
                <w:b/>
                <w:sz w:val="17"/>
              </w:rPr>
              <w:t>estado</w:t>
            </w:r>
          </w:p>
        </w:tc>
        <w:tc>
          <w:tcPr>
            <w:tcW w:type="dxa" w:w="1600"/>
          </w:tcPr>
          <w:p>
            <w:pPr>
              <w:spacing w:after="0"/>
            </w:pPr>
            <w:r>
              <w:rPr>
                <w:sz w:val="17"/>
              </w:rPr>
              <w:t>ENUM('pendiente','confirmada','cancelada')</w:t>
            </w:r>
          </w:p>
        </w:tc>
        <w:tc>
          <w:tcPr>
            <w:tcW w:type="dxa" w:w="2500"/>
          </w:tcPr>
          <w:p>
            <w:pPr>
              <w:spacing w:after="0"/>
            </w:pPr>
            <w:r>
              <w:rPr>
                <w:sz w:val="17"/>
              </w:rPr>
              <w:t>NOT NULL, DEFAULT 'pendiente'</w:t>
            </w:r>
          </w:p>
        </w:tc>
        <w:tc>
          <w:tcPr>
            <w:tcW w:type="dxa" w:w="3000"/>
          </w:tcPr>
          <w:p>
            <w:pPr>
              <w:spacing w:after="0"/>
            </w:pPr>
            <w:r>
              <w:rPr>
                <w:sz w:val="17"/>
              </w:rPr>
              <w:t>Estado de la reserva.</w:t>
            </w:r>
          </w:p>
        </w:tc>
      </w:tr>
      <w:tr>
        <w:tc>
          <w:tcPr>
            <w:tcW w:type="dxa" w:w="1900"/>
          </w:tcPr>
          <w:p>
            <w:pPr>
              <w:spacing w:after="0"/>
            </w:pPr>
            <w:r>
              <w:rPr>
                <w:b/>
                <w:sz w:val="17"/>
              </w:rPr>
              <w:t>fecha_creacion</w:t>
            </w:r>
          </w:p>
        </w:tc>
        <w:tc>
          <w:tcPr>
            <w:tcW w:type="dxa" w:w="1600"/>
          </w:tcPr>
          <w:p>
            <w:pPr>
              <w:spacing w:after="0"/>
            </w:pPr>
            <w:r>
              <w:rPr>
                <w:sz w:val="17"/>
              </w:rPr>
              <w:t>DATETIME</w:t>
            </w:r>
          </w:p>
        </w:tc>
        <w:tc>
          <w:tcPr>
            <w:tcW w:type="dxa" w:w="2500"/>
          </w:tcPr>
          <w:p>
            <w:pPr>
              <w:spacing w:after="0"/>
            </w:pPr>
            <w:r>
              <w:rPr>
                <w:sz w:val="17"/>
              </w:rPr>
              <w:t>NOT NULL, DEFAULT NOW()</w:t>
            </w:r>
          </w:p>
        </w:tc>
        <w:tc>
          <w:tcPr>
            <w:tcW w:type="dxa" w:w="3000"/>
          </w:tcPr>
          <w:p>
            <w:pPr>
              <w:spacing w:after="0"/>
            </w:pPr>
            <w:r>
              <w:rPr>
                <w:sz w:val="17"/>
              </w:rPr>
              <w:t>Fecha y hora en que se realizó la reserva.</w:t>
            </w:r>
          </w:p>
        </w:tc>
      </w:tr>
    </w:tbl>
    <w:p/>
    <w:p>
      <w:pPr>
        <w:jc w:val="both"/>
        <w:rPr>
          <w:lang w:val="es-ES"/>
        </w:rPr>
      </w:pPr>
      <w:r>
        <w:rPr>
          <w:b/>
        </w:rPr>
        <w:t xml:space="preserve">Tabla tokens_recuperacion: </w:t>
      </w:r>
      <w:r>
        <w:rPr>
          <w:i w:val="0"/>
        </w:rPr>
        <w:t>Códigos de un solo uso para restablecer la contraseña (FS-HU-15). Solo se guarda el hash SHA-256 del código; el código original viaja únicamente en el enlace enviado al correo (QS6).</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código.</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NOT NULL</w:t>
            </w:r>
          </w:p>
        </w:tc>
        <w:tc>
          <w:tcPr>
            <w:tcW w:type="dxa" w:w="3000"/>
          </w:tcPr>
          <w:p>
            <w:pPr>
              <w:spacing w:after="0"/>
            </w:pPr>
            <w:r>
              <w:rPr>
                <w:sz w:val="17"/>
              </w:rPr>
              <w:t>Usuario que solicitó la recuperación.</w:t>
            </w:r>
          </w:p>
        </w:tc>
      </w:tr>
      <w:tr>
        <w:tc>
          <w:tcPr>
            <w:tcW w:type="dxa" w:w="1900"/>
          </w:tcPr>
          <w:p>
            <w:pPr>
              <w:spacing w:after="0"/>
            </w:pPr>
            <w:r>
              <w:rPr>
                <w:b/>
                <w:sz w:val="17"/>
              </w:rPr>
              <w:t>token_hash</w:t>
            </w:r>
          </w:p>
        </w:tc>
        <w:tc>
          <w:tcPr>
            <w:tcW w:type="dxa" w:w="1600"/>
          </w:tcPr>
          <w:p>
            <w:pPr>
              <w:spacing w:after="0"/>
            </w:pPr>
            <w:r>
              <w:rPr>
                <w:sz w:val="17"/>
              </w:rPr>
              <w:t>CHAR(64)</w:t>
            </w:r>
          </w:p>
        </w:tc>
        <w:tc>
          <w:tcPr>
            <w:tcW w:type="dxa" w:w="2500"/>
          </w:tcPr>
          <w:p>
            <w:pPr>
              <w:spacing w:after="0"/>
            </w:pPr>
            <w:r>
              <w:rPr>
                <w:sz w:val="17"/>
              </w:rPr>
              <w:t>NOT NULL, UNIQUE</w:t>
            </w:r>
          </w:p>
        </w:tc>
        <w:tc>
          <w:tcPr>
            <w:tcW w:type="dxa" w:w="3000"/>
          </w:tcPr>
          <w:p>
            <w:pPr>
              <w:spacing w:after="0"/>
            </w:pPr>
            <w:r>
              <w:rPr>
                <w:sz w:val="17"/>
              </w:rPr>
              <w:t>Hash SHA-256 del código aleatorio de 32 bytes enviado en el enlace.</w:t>
            </w:r>
          </w:p>
        </w:tc>
      </w:tr>
      <w:tr>
        <w:tc>
          <w:tcPr>
            <w:tcW w:type="dxa" w:w="1900"/>
          </w:tcPr>
          <w:p>
            <w:pPr>
              <w:spacing w:after="0"/>
            </w:pPr>
            <w:r>
              <w:rPr>
                <w:b/>
                <w:sz w:val="17"/>
              </w:rPr>
              <w:t>fecha_expiracion</w:t>
            </w:r>
          </w:p>
        </w:tc>
        <w:tc>
          <w:tcPr>
            <w:tcW w:type="dxa" w:w="1600"/>
          </w:tcPr>
          <w:p>
            <w:pPr>
              <w:spacing w:after="0"/>
            </w:pPr>
            <w:r>
              <w:rPr>
                <w:sz w:val="17"/>
              </w:rPr>
              <w:t>DATETIME</w:t>
            </w:r>
          </w:p>
        </w:tc>
        <w:tc>
          <w:tcPr>
            <w:tcW w:type="dxa" w:w="2500"/>
          </w:tcPr>
          <w:p>
            <w:pPr>
              <w:spacing w:after="0"/>
            </w:pPr>
            <w:r>
              <w:rPr>
                <w:sz w:val="17"/>
              </w:rPr>
              <w:t>NOT NULL</w:t>
            </w:r>
          </w:p>
        </w:tc>
        <w:tc>
          <w:tcPr>
            <w:tcW w:type="dxa" w:w="3000"/>
          </w:tcPr>
          <w:p>
            <w:pPr>
              <w:spacing w:after="0"/>
            </w:pPr>
            <w:r>
              <w:rPr>
                <w:sz w:val="17"/>
              </w:rPr>
              <w:t>Vencimiento del código: 60 minutos después de la solicitud.</w:t>
            </w:r>
          </w:p>
        </w:tc>
      </w:tr>
      <w:tr>
        <w:tc>
          <w:tcPr>
            <w:tcW w:type="dxa" w:w="1900"/>
          </w:tcPr>
          <w:p>
            <w:pPr>
              <w:spacing w:after="0"/>
            </w:pPr>
            <w:r>
              <w:rPr>
                <w:b/>
                <w:sz w:val="17"/>
              </w:rPr>
              <w:t>fecha_uso</w:t>
            </w:r>
          </w:p>
        </w:tc>
        <w:tc>
          <w:tcPr>
            <w:tcW w:type="dxa" w:w="1600"/>
          </w:tcPr>
          <w:p>
            <w:pPr>
              <w:spacing w:after="0"/>
            </w:pPr>
            <w:r>
              <w:rPr>
                <w:sz w:val="17"/>
              </w:rPr>
              <w:t>DATETIME</w:t>
            </w:r>
          </w:p>
        </w:tc>
        <w:tc>
          <w:tcPr>
            <w:tcW w:type="dxa" w:w="2500"/>
          </w:tcPr>
          <w:p>
            <w:pPr>
              <w:spacing w:after="0"/>
            </w:pPr>
            <w:r>
              <w:rPr>
                <w:sz w:val="17"/>
              </w:rPr>
              <w:t>NULL</w:t>
            </w:r>
          </w:p>
        </w:tc>
        <w:tc>
          <w:tcPr>
            <w:tcW w:type="dxa" w:w="3000"/>
          </w:tcPr>
          <w:p>
            <w:pPr>
              <w:spacing w:after="0"/>
            </w:pPr>
            <w:r>
              <w:rPr>
                <w:sz w:val="17"/>
              </w:rPr>
              <w:t>Fecha y hora en que se usó el código; si no es nulo, el código ya no sirve.</w:t>
            </w:r>
          </w:p>
        </w:tc>
      </w:tr>
      <w:tr>
        <w:tc>
          <w:tcPr>
            <w:tcW w:type="dxa" w:w="1900"/>
          </w:tcPr>
          <w:p>
            <w:pPr>
              <w:spacing w:after="0"/>
            </w:pPr>
            <w:r>
              <w:rPr>
                <w:b/>
                <w:sz w:val="17"/>
              </w:rPr>
              <w:t>fecha_creacion</w:t>
            </w:r>
          </w:p>
        </w:tc>
        <w:tc>
          <w:tcPr>
            <w:tcW w:type="dxa" w:w="1600"/>
          </w:tcPr>
          <w:p>
            <w:pPr>
              <w:spacing w:after="0"/>
            </w:pPr>
            <w:r>
              <w:rPr>
                <w:sz w:val="17"/>
              </w:rPr>
              <w:t>DATETIME</w:t>
            </w:r>
          </w:p>
        </w:tc>
        <w:tc>
          <w:tcPr>
            <w:tcW w:type="dxa" w:w="2500"/>
          </w:tcPr>
          <w:p>
            <w:pPr>
              <w:spacing w:after="0"/>
            </w:pPr>
            <w:r>
              <w:rPr>
                <w:sz w:val="17"/>
              </w:rPr>
              <w:t>NOT NULL, DEFAULT NOW()</w:t>
            </w:r>
          </w:p>
        </w:tc>
        <w:tc>
          <w:tcPr>
            <w:tcW w:type="dxa" w:w="3000"/>
          </w:tcPr>
          <w:p>
            <w:pPr>
              <w:spacing w:after="0"/>
            </w:pPr>
            <w:r>
              <w:rPr>
                <w:sz w:val="17"/>
              </w:rPr>
              <w:t>Fecha y hora de la solicitud.</w:t>
            </w:r>
          </w:p>
        </w:tc>
      </w:tr>
    </w:tbl>
    <w:p/>
    <w:p>
      <w:pPr>
        <w:jc w:val="both"/>
        <w:rPr>
          <w:lang w:val="es-ES"/>
        </w:rPr>
      </w:pPr>
      <w:r>
        <w:rPr>
          <w:b/>
        </w:rPr>
        <w:t xml:space="preserve">Tabla informacion_salud: </w:t>
      </w:r>
      <w:r>
        <w:rPr>
          <w:i w:val="0"/>
        </w:rPr>
        <w:t>Información de salud declarada por el usuario (FS-HU-19). Es un dato sensible: se guarda separada del perfil, solo con valores de los catálogos de shared/reglas.json (sin texto libre) y solo la consulta su dueño (QS7).</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1600"/>
        <w:gridCol w:w="2500"/>
        <w:gridCol w:w="3000"/>
      </w:tblGrid>
      <w:tr>
        <w:trPr>
          <w:tblHeader/>
        </w:trPr>
        <w:tc>
          <w:tcPr>
            <w:tcW w:type="dxa" w:w="1900"/>
            <w:shd w:val="clear" w:color="auto" w:fill="c6d9f1"/>
          </w:tcPr>
          <w:p>
            <w:pPr>
              <w:spacing w:after="0"/>
            </w:pPr>
            <w:r>
              <w:rPr>
                <w:b/>
                <w:sz w:val="17"/>
              </w:rPr>
              <w:t>Columna</w:t>
            </w:r>
          </w:p>
        </w:tc>
        <w:tc>
          <w:tcPr>
            <w:tcW w:type="dxa" w:w="1600"/>
            <w:shd w:val="clear" w:color="auto" w:fill="c6d9f1"/>
          </w:tcPr>
          <w:p>
            <w:pPr>
              <w:spacing w:after="0"/>
            </w:pPr>
            <w:r>
              <w:rPr>
                <w:b/>
                <w:sz w:val="17"/>
              </w:rPr>
              <w:t>Tipo</w:t>
            </w:r>
          </w:p>
        </w:tc>
        <w:tc>
          <w:tcPr>
            <w:tcW w:type="dxa" w:w="2500"/>
            <w:shd w:val="clear" w:color="auto" w:fill="c6d9f1"/>
          </w:tcPr>
          <w:p>
            <w:pPr>
              <w:spacing w:after="0"/>
            </w:pPr>
            <w:r>
              <w:rPr>
                <w:b/>
                <w:sz w:val="17"/>
              </w:rPr>
              <w:t>Restricciones</w:t>
            </w:r>
          </w:p>
        </w:tc>
        <w:tc>
          <w:tcPr>
            <w:tcW w:type="dxa" w:w="3000"/>
            <w:shd w:val="clear" w:color="auto" w:fill="c6d9f1"/>
          </w:tcPr>
          <w:p>
            <w:pPr>
              <w:spacing w:after="0"/>
            </w:pPr>
            <w:r>
              <w:rPr>
                <w:b/>
                <w:sz w:val="17"/>
              </w:rPr>
              <w:t>Descripción</w:t>
            </w:r>
          </w:p>
        </w:tc>
      </w:tr>
      <w:tr>
        <w:tc>
          <w:tcPr>
            <w:tcW w:type="dxa" w:w="1900"/>
          </w:tcPr>
          <w:p>
            <w:pPr>
              <w:spacing w:after="0"/>
            </w:pPr>
            <w:r>
              <w:rPr>
                <w:b/>
                <w:sz w:val="17"/>
              </w:rPr>
              <w:t>id</w:t>
            </w:r>
          </w:p>
        </w:tc>
        <w:tc>
          <w:tcPr>
            <w:tcW w:type="dxa" w:w="1600"/>
          </w:tcPr>
          <w:p>
            <w:pPr>
              <w:spacing w:after="0"/>
            </w:pPr>
            <w:r>
              <w:rPr>
                <w:sz w:val="17"/>
              </w:rPr>
              <w:t>INT</w:t>
            </w:r>
          </w:p>
        </w:tc>
        <w:tc>
          <w:tcPr>
            <w:tcW w:type="dxa" w:w="2500"/>
          </w:tcPr>
          <w:p>
            <w:pPr>
              <w:spacing w:after="0"/>
            </w:pPr>
            <w:r>
              <w:rPr>
                <w:sz w:val="17"/>
              </w:rPr>
              <w:t>PK, AUTO_INCREMENT</w:t>
            </w:r>
          </w:p>
        </w:tc>
        <w:tc>
          <w:tcPr>
            <w:tcW w:type="dxa" w:w="3000"/>
          </w:tcPr>
          <w:p>
            <w:pPr>
              <w:spacing w:after="0"/>
            </w:pPr>
            <w:r>
              <w:rPr>
                <w:sz w:val="17"/>
              </w:rPr>
              <w:t>Identificador del registro.</w:t>
            </w:r>
          </w:p>
        </w:tc>
      </w:tr>
      <w:tr>
        <w:tc>
          <w:tcPr>
            <w:tcW w:type="dxa" w:w="1900"/>
          </w:tcPr>
          <w:p>
            <w:pPr>
              <w:spacing w:after="0"/>
            </w:pPr>
            <w:r>
              <w:rPr>
                <w:b/>
                <w:sz w:val="17"/>
              </w:rPr>
              <w:t>usuario_id</w:t>
            </w:r>
          </w:p>
        </w:tc>
        <w:tc>
          <w:tcPr>
            <w:tcW w:type="dxa" w:w="1600"/>
          </w:tcPr>
          <w:p>
            <w:pPr>
              <w:spacing w:after="0"/>
            </w:pPr>
            <w:r>
              <w:rPr>
                <w:sz w:val="17"/>
              </w:rPr>
              <w:t>INT</w:t>
            </w:r>
          </w:p>
        </w:tc>
        <w:tc>
          <w:tcPr>
            <w:tcW w:type="dxa" w:w="2500"/>
          </w:tcPr>
          <w:p>
            <w:pPr>
              <w:spacing w:after="0"/>
            </w:pPr>
            <w:r>
              <w:rPr>
                <w:sz w:val="17"/>
              </w:rPr>
              <w:t>FK → usuarios.id, UNIQUE, NOT NULL</w:t>
            </w:r>
          </w:p>
        </w:tc>
        <w:tc>
          <w:tcPr>
            <w:tcW w:type="dxa" w:w="3000"/>
          </w:tcPr>
          <w:p>
            <w:pPr>
              <w:spacing w:after="0"/>
            </w:pPr>
            <w:r>
              <w:rPr>
                <w:sz w:val="17"/>
              </w:rPr>
              <w:t>Usuario dueño de la información (relación 1 : 0..1).</w:t>
            </w:r>
          </w:p>
        </w:tc>
      </w:tr>
      <w:tr>
        <w:tc>
          <w:tcPr>
            <w:tcW w:type="dxa" w:w="1900"/>
          </w:tcPr>
          <w:p>
            <w:pPr>
              <w:spacing w:after="0"/>
            </w:pPr>
            <w:r>
              <w:rPr>
                <w:b/>
                <w:sz w:val="17"/>
              </w:rPr>
              <w:t>condiciones_medicas</w:t>
            </w:r>
          </w:p>
        </w:tc>
        <w:tc>
          <w:tcPr>
            <w:tcW w:type="dxa" w:w="1600"/>
          </w:tcPr>
          <w:p>
            <w:pPr>
              <w:spacing w:after="0"/>
            </w:pPr>
            <w:r>
              <w:rPr>
                <w:sz w:val="17"/>
              </w:rPr>
              <w:t>JSON</w:t>
            </w:r>
          </w:p>
        </w:tc>
        <w:tc>
          <w:tcPr>
            <w:tcW w:type="dxa" w:w="2500"/>
          </w:tcPr>
          <w:p>
            <w:pPr>
              <w:spacing w:after="0"/>
            </w:pPr>
            <w:r>
              <w:rPr>
                <w:sz w:val="17"/>
              </w:rPr>
              <w:t>NOT NULL</w:t>
            </w:r>
          </w:p>
        </w:tc>
        <w:tc>
          <w:tcPr>
            <w:tcW w:type="dxa" w:w="3000"/>
          </w:tcPr>
          <w:p>
            <w:pPr>
              <w:spacing w:after="0"/>
            </w:pPr>
            <w:r>
              <w:rPr>
                <w:sz w:val="17"/>
              </w:rPr>
              <w:t>Lista de condiciones del catálogo (diabetes, hipertension, cardiovascular, respiratoria, tiroides, colesterol, musculoesqueletica, embarazo_lactancia, otra) o ["ninguna"].</w:t>
            </w:r>
          </w:p>
        </w:tc>
      </w:tr>
      <w:tr>
        <w:tc>
          <w:tcPr>
            <w:tcW w:type="dxa" w:w="1900"/>
          </w:tcPr>
          <w:p>
            <w:pPr>
              <w:spacing w:after="0"/>
            </w:pPr>
            <w:r>
              <w:rPr>
                <w:b/>
                <w:sz w:val="17"/>
              </w:rPr>
              <w:t>toma_medicamentos</w:t>
            </w:r>
          </w:p>
        </w:tc>
        <w:tc>
          <w:tcPr>
            <w:tcW w:type="dxa" w:w="1600"/>
          </w:tcPr>
          <w:p>
            <w:pPr>
              <w:spacing w:after="0"/>
            </w:pPr>
            <w:r>
              <w:rPr>
                <w:sz w:val="17"/>
              </w:rPr>
              <w:t>BOOLEAN</w:t>
            </w:r>
          </w:p>
        </w:tc>
        <w:tc>
          <w:tcPr>
            <w:tcW w:type="dxa" w:w="2500"/>
          </w:tcPr>
          <w:p>
            <w:pPr>
              <w:spacing w:after="0"/>
            </w:pPr>
            <w:r>
              <w:rPr>
                <w:sz w:val="17"/>
              </w:rPr>
              <w:t>NOT NULL</w:t>
            </w:r>
          </w:p>
        </w:tc>
        <w:tc>
          <w:tcPr>
            <w:tcW w:type="dxa" w:w="3000"/>
          </w:tcPr>
          <w:p>
            <w:pPr>
              <w:spacing w:after="0"/>
            </w:pPr>
            <w:r>
              <w:rPr>
                <w:sz w:val="17"/>
              </w:rPr>
              <w:t>Indica si toma algún medicamento regularmente.</w:t>
            </w:r>
          </w:p>
        </w:tc>
      </w:tr>
      <w:tr>
        <w:tc>
          <w:tcPr>
            <w:tcW w:type="dxa" w:w="1900"/>
          </w:tcPr>
          <w:p>
            <w:pPr>
              <w:spacing w:after="0"/>
            </w:pPr>
            <w:r>
              <w:rPr>
                <w:b/>
                <w:sz w:val="17"/>
              </w:rPr>
              <w:t>medicamentos</w:t>
            </w:r>
          </w:p>
        </w:tc>
        <w:tc>
          <w:tcPr>
            <w:tcW w:type="dxa" w:w="1600"/>
          </w:tcPr>
          <w:p>
            <w:pPr>
              <w:spacing w:after="0"/>
            </w:pPr>
            <w:r>
              <w:rPr>
                <w:sz w:val="17"/>
              </w:rPr>
              <w:t>JSON</w:t>
            </w:r>
          </w:p>
        </w:tc>
        <w:tc>
          <w:tcPr>
            <w:tcW w:type="dxa" w:w="2500"/>
          </w:tcPr>
          <w:p>
            <w:pPr>
              <w:spacing w:after="0"/>
            </w:pPr>
            <w:r>
              <w:rPr>
                <w:sz w:val="17"/>
              </w:rPr>
              <w:t>NOT NULL</w:t>
            </w:r>
          </w:p>
        </w:tc>
        <w:tc>
          <w:tcPr>
            <w:tcW w:type="dxa" w:w="3000"/>
          </w:tcPr>
          <w:p>
            <w:pPr>
              <w:spacing w:after="0"/>
            </w:pPr>
            <w:r>
              <w:rPr>
                <w:sz w:val="17"/>
              </w:rPr>
              <w:t>Tipos de medicamento del catálogo (presion, diabetes, anticoagulantes, corticoides, salud_mental, hormonas, suplementos, otro); lista vacía si no toma.</w:t>
            </w:r>
          </w:p>
        </w:tc>
      </w:tr>
      <w:tr>
        <w:tc>
          <w:tcPr>
            <w:tcW w:type="dxa" w:w="1900"/>
          </w:tcPr>
          <w:p>
            <w:pPr>
              <w:spacing w:after="0"/>
            </w:pPr>
            <w:r>
              <w:rPr>
                <w:b/>
                <w:sz w:val="17"/>
              </w:rPr>
              <w:t>alergias</w:t>
            </w:r>
          </w:p>
        </w:tc>
        <w:tc>
          <w:tcPr>
            <w:tcW w:type="dxa" w:w="1600"/>
          </w:tcPr>
          <w:p>
            <w:pPr>
              <w:spacing w:after="0"/>
            </w:pPr>
            <w:r>
              <w:rPr>
                <w:sz w:val="17"/>
              </w:rPr>
              <w:t>JSON</w:t>
            </w:r>
          </w:p>
        </w:tc>
        <w:tc>
          <w:tcPr>
            <w:tcW w:type="dxa" w:w="2500"/>
          </w:tcPr>
          <w:p>
            <w:pPr>
              <w:spacing w:after="0"/>
            </w:pPr>
            <w:r>
              <w:rPr>
                <w:sz w:val="17"/>
              </w:rPr>
              <w:t>NOT NULL</w:t>
            </w:r>
          </w:p>
        </w:tc>
        <w:tc>
          <w:tcPr>
            <w:tcW w:type="dxa" w:w="3000"/>
          </w:tcPr>
          <w:p>
            <w:pPr>
              <w:spacing w:after="0"/>
            </w:pPr>
            <w:r>
              <w:rPr>
                <w:sz w:val="17"/>
              </w:rPr>
              <w:t>Lista del catálogo (alimentarias, medicamentosas, ambientales) o ["ninguna"].</w:t>
            </w:r>
          </w:p>
        </w:tc>
      </w:tr>
      <w:tr>
        <w:tc>
          <w:tcPr>
            <w:tcW w:type="dxa" w:w="1900"/>
          </w:tcPr>
          <w:p>
            <w:pPr>
              <w:spacing w:after="0"/>
            </w:pPr>
            <w:r>
              <w:rPr>
                <w:b/>
                <w:sz w:val="17"/>
              </w:rPr>
              <w:t>fecha_actualizacion</w:t>
            </w:r>
          </w:p>
        </w:tc>
        <w:tc>
          <w:tcPr>
            <w:tcW w:type="dxa" w:w="1600"/>
          </w:tcPr>
          <w:p>
            <w:pPr>
              <w:spacing w:after="0"/>
            </w:pPr>
            <w:r>
              <w:rPr>
                <w:sz w:val="17"/>
              </w:rPr>
              <w:t>DATETIME</w:t>
            </w:r>
          </w:p>
        </w:tc>
        <w:tc>
          <w:tcPr>
            <w:tcW w:type="dxa" w:w="2500"/>
          </w:tcPr>
          <w:p>
            <w:pPr>
              <w:spacing w:after="0"/>
            </w:pPr>
            <w:r>
              <w:rPr>
                <w:sz w:val="17"/>
              </w:rPr>
              <w:t>NOT NULL</w:t>
            </w:r>
          </w:p>
        </w:tc>
        <w:tc>
          <w:tcPr>
            <w:tcW w:type="dxa" w:w="3000"/>
          </w:tcPr>
          <w:p>
            <w:pPr>
              <w:spacing w:after="0"/>
            </w:pPr>
            <w:r>
              <w:rPr>
                <w:sz w:val="17"/>
              </w:rPr>
              <w:t>Fecha y hora de la última modificación.</w:t>
            </w:r>
          </w:p>
        </w:tc>
      </w:tr>
    </w:tbl>
    <w:p/>
    <w:p>
      <w:pPr>
        <w:jc w:val="both"/>
        <w:rPr>
          <w:lang w:val="es-ES"/>
        </w:rPr>
      </w:pPr>
      <w:r>
        <w:rPr>
          <w:b/>
        </w:rPr>
        <w:t>Índices y reglas de integridad referencial:</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100"/>
        <w:gridCol w:w="3400"/>
        <w:gridCol w:w="3500"/>
      </w:tblGrid>
      <w:tr>
        <w:trPr>
          <w:tblHeader/>
        </w:trPr>
        <w:tc>
          <w:tcPr>
            <w:tcW w:type="dxa" w:w="2100"/>
            <w:shd w:val="clear" w:color="auto" w:fill="c6d9f1"/>
          </w:tcPr>
          <w:p>
            <w:pPr>
              <w:spacing w:after="0"/>
            </w:pPr>
            <w:r>
              <w:rPr>
                <w:b/>
                <w:sz w:val="17"/>
              </w:rPr>
              <w:t>Tabla</w:t>
            </w:r>
          </w:p>
        </w:tc>
        <w:tc>
          <w:tcPr>
            <w:tcW w:type="dxa" w:w="3400"/>
            <w:shd w:val="clear" w:color="auto" w:fill="c6d9f1"/>
          </w:tcPr>
          <w:p>
            <w:pPr>
              <w:spacing w:after="0"/>
            </w:pPr>
            <w:r>
              <w:rPr>
                <w:b/>
                <w:sz w:val="17"/>
              </w:rPr>
              <w:t>Índice / regla</w:t>
            </w:r>
          </w:p>
        </w:tc>
        <w:tc>
          <w:tcPr>
            <w:tcW w:type="dxa" w:w="3500"/>
            <w:shd w:val="clear" w:color="auto" w:fill="c6d9f1"/>
          </w:tcPr>
          <w:p>
            <w:pPr>
              <w:spacing w:after="0"/>
            </w:pPr>
            <w:r>
              <w:rPr>
                <w:b/>
                <w:sz w:val="17"/>
              </w:rPr>
              <w:t>Propósito</w:t>
            </w:r>
          </w:p>
        </w:tc>
      </w:tr>
      <w:tr>
        <w:tc>
          <w:tcPr>
            <w:tcW w:type="dxa" w:w="2100"/>
          </w:tcPr>
          <w:p>
            <w:pPr>
              <w:spacing w:after="0"/>
            </w:pPr>
            <w:r>
              <w:rPr>
                <w:sz w:val="17"/>
              </w:rPr>
              <w:t>usuarios</w:t>
            </w:r>
          </w:p>
        </w:tc>
        <w:tc>
          <w:tcPr>
            <w:tcW w:type="dxa" w:w="3400"/>
          </w:tcPr>
          <w:p>
            <w:pPr>
              <w:spacing w:after="0"/>
            </w:pPr>
            <w:r>
              <w:rPr>
                <w:sz w:val="17"/>
              </w:rPr>
              <w:t>UNIQUE (correo)</w:t>
            </w:r>
          </w:p>
        </w:tc>
        <w:tc>
          <w:tcPr>
            <w:tcW w:type="dxa" w:w="3500"/>
          </w:tcPr>
          <w:p>
            <w:pPr>
              <w:spacing w:after="0"/>
            </w:pPr>
            <w:r>
              <w:rPr>
                <w:sz w:val="17"/>
              </w:rPr>
              <w:t>Evitar cuentas duplicadas y acelerar el inicio de sesión.</w:t>
            </w:r>
          </w:p>
        </w:tc>
      </w:tr>
      <w:tr>
        <w:tc>
          <w:tcPr>
            <w:tcW w:type="dxa" w:w="2100"/>
          </w:tcPr>
          <w:p>
            <w:pPr>
              <w:spacing w:after="0"/>
            </w:pPr>
            <w:r>
              <w:rPr>
                <w:sz w:val="17"/>
              </w:rPr>
              <w:t>usuarios</w:t>
            </w:r>
          </w:p>
        </w:tc>
        <w:tc>
          <w:tcPr>
            <w:tcW w:type="dxa" w:w="3400"/>
          </w:tcPr>
          <w:p>
            <w:pPr>
              <w:spacing w:after="0"/>
            </w:pPr>
            <w:r>
              <w:rPr>
                <w:sz w:val="17"/>
              </w:rPr>
              <w:t>FK rol_id → roles: ON DELETE RESTRICT</w:t>
            </w:r>
          </w:p>
        </w:tc>
        <w:tc>
          <w:tcPr>
            <w:tcW w:type="dxa" w:w="3500"/>
          </w:tcPr>
          <w:p>
            <w:pPr>
              <w:spacing w:after="0"/>
            </w:pPr>
            <w:r>
              <w:rPr>
                <w:sz w:val="17"/>
              </w:rPr>
              <w:t>No permitir eliminar un rol en uso.</w:t>
            </w:r>
          </w:p>
        </w:tc>
      </w:tr>
      <w:tr>
        <w:tc>
          <w:tcPr>
            <w:tcW w:type="dxa" w:w="2100"/>
          </w:tcPr>
          <w:p>
            <w:pPr>
              <w:spacing w:after="0"/>
            </w:pPr>
            <w:r>
              <w:rPr>
                <w:sz w:val="17"/>
              </w:rPr>
              <w:t>perfiles_usuario</w:t>
            </w:r>
          </w:p>
        </w:tc>
        <w:tc>
          <w:tcPr>
            <w:tcW w:type="dxa" w:w="3400"/>
          </w:tcPr>
          <w:p>
            <w:pPr>
              <w:spacing w:after="0"/>
            </w:pPr>
            <w:r>
              <w:rPr>
                <w:sz w:val="17"/>
              </w:rPr>
              <w:t>UNIQUE (usuario_id); FK ON DELETE CASCADE</w:t>
            </w:r>
          </w:p>
        </w:tc>
        <w:tc>
          <w:tcPr>
            <w:tcW w:type="dxa" w:w="3500"/>
          </w:tcPr>
          <w:p>
            <w:pPr>
              <w:spacing w:after="0"/>
            </w:pPr>
            <w:r>
              <w:rPr>
                <w:sz w:val="17"/>
              </w:rPr>
              <w:t>Garantizar la relación 1 : 1 y eliminar el perfil junto con su usuario.</w:t>
            </w:r>
          </w:p>
        </w:tc>
      </w:tr>
      <w:tr>
        <w:tc>
          <w:tcPr>
            <w:tcW w:type="dxa" w:w="2100"/>
          </w:tcPr>
          <w:p>
            <w:pPr>
              <w:spacing w:after="0"/>
            </w:pPr>
            <w:r>
              <w:rPr>
                <w:sz w:val="17"/>
              </w:rPr>
              <w:t>profesionales</w:t>
            </w:r>
          </w:p>
        </w:tc>
        <w:tc>
          <w:tcPr>
            <w:tcW w:type="dxa" w:w="3400"/>
          </w:tcPr>
          <w:p>
            <w:pPr>
              <w:spacing w:after="0"/>
            </w:pPr>
            <w:r>
              <w:rPr>
                <w:sz w:val="17"/>
              </w:rPr>
              <w:t>UNIQUE (usuario_id); FK usuario_id ON DELETE CASCADE; FK establecimiento_id ON DELETE SET NULL</w:t>
            </w:r>
          </w:p>
        </w:tc>
        <w:tc>
          <w:tcPr>
            <w:tcW w:type="dxa" w:w="3500"/>
          </w:tcPr>
          <w:p>
            <w:pPr>
              <w:spacing w:after="0"/>
            </w:pPr>
            <w:r>
              <w:rPr>
                <w:sz w:val="17"/>
              </w:rPr>
              <w:t>Relación 1 : 0..1 con usuarios; el profesional se conserva si se elimina el establecimiento.</w:t>
            </w:r>
          </w:p>
        </w:tc>
      </w:tr>
      <w:tr>
        <w:tc>
          <w:tcPr>
            <w:tcW w:type="dxa" w:w="2100"/>
          </w:tcPr>
          <w:p>
            <w:pPr>
              <w:spacing w:after="0"/>
            </w:pPr>
            <w:r>
              <w:rPr>
                <w:sz w:val="17"/>
              </w:rPr>
              <w:t>profesionales, establecimientos</w:t>
            </w:r>
          </w:p>
        </w:tc>
        <w:tc>
          <w:tcPr>
            <w:tcW w:type="dxa" w:w="3400"/>
          </w:tcPr>
          <w:p>
            <w:pPr>
              <w:spacing w:after="0"/>
            </w:pPr>
            <w:r>
              <w:rPr>
                <w:sz w:val="17"/>
              </w:rPr>
              <w:t>INDEX (ubicacion_lat, ubicacion_lng)</w:t>
            </w:r>
          </w:p>
        </w:tc>
        <w:tc>
          <w:tcPr>
            <w:tcW w:type="dxa" w:w="3500"/>
          </w:tcPr>
          <w:p>
            <w:pPr>
              <w:spacing w:after="0"/>
            </w:pPr>
            <w:r>
              <w:rPr>
                <w:sz w:val="17"/>
              </w:rPr>
              <w:t>Filtrar por área geográfica antes de calcular distancias en la búsqueda por cercanía.</w:t>
            </w:r>
          </w:p>
        </w:tc>
      </w:tr>
      <w:tr>
        <w:tc>
          <w:tcPr>
            <w:tcW w:type="dxa" w:w="2100"/>
          </w:tcPr>
          <w:p>
            <w:pPr>
              <w:spacing w:after="0"/>
            </w:pPr>
            <w:r>
              <w:rPr>
                <w:sz w:val="17"/>
              </w:rPr>
              <w:t>profesionales</w:t>
            </w:r>
          </w:p>
        </w:tc>
        <w:tc>
          <w:tcPr>
            <w:tcW w:type="dxa" w:w="3400"/>
          </w:tcPr>
          <w:p>
            <w:pPr>
              <w:spacing w:after="0"/>
            </w:pPr>
            <w:r>
              <w:rPr>
                <w:sz w:val="17"/>
              </w:rPr>
              <w:t>INDEX (especialidad)</w:t>
            </w:r>
          </w:p>
        </w:tc>
        <w:tc>
          <w:tcPr>
            <w:tcW w:type="dxa" w:w="3500"/>
          </w:tcPr>
          <w:p>
            <w:pPr>
              <w:spacing w:after="0"/>
            </w:pPr>
            <w:r>
              <w:rPr>
                <w:sz w:val="17"/>
              </w:rPr>
              <w:t>Filtrar el listado y la búsqueda por especialidad.</w:t>
            </w:r>
          </w:p>
        </w:tc>
      </w:tr>
      <w:tr>
        <w:tc>
          <w:tcPr>
            <w:tcW w:type="dxa" w:w="2100"/>
          </w:tcPr>
          <w:p>
            <w:pPr>
              <w:spacing w:after="0"/>
            </w:pPr>
            <w:r>
              <w:rPr>
                <w:sz w:val="17"/>
              </w:rPr>
              <w:t>conversaciones</w:t>
            </w:r>
          </w:p>
        </w:tc>
        <w:tc>
          <w:tcPr>
            <w:tcW w:type="dxa" w:w="3400"/>
          </w:tcPr>
          <w:p>
            <w:pPr>
              <w:spacing w:after="0"/>
            </w:pPr>
            <w:r>
              <w:rPr>
                <w:sz w:val="17"/>
              </w:rPr>
              <w:t>FK usuario_id ON DELETE CASCADE</w:t>
            </w:r>
          </w:p>
        </w:tc>
        <w:tc>
          <w:tcPr>
            <w:tcW w:type="dxa" w:w="3500"/>
          </w:tcPr>
          <w:p>
            <w:pPr>
              <w:spacing w:after="0"/>
            </w:pPr>
            <w:r>
              <w:rPr>
                <w:sz w:val="17"/>
              </w:rPr>
              <w:t>Eliminar el historial del asistente junto con la cuenta.</w:t>
            </w:r>
          </w:p>
        </w:tc>
      </w:tr>
      <w:tr>
        <w:tc>
          <w:tcPr>
            <w:tcW w:type="dxa" w:w="2100"/>
          </w:tcPr>
          <w:p>
            <w:pPr>
              <w:spacing w:after="0"/>
            </w:pPr>
            <w:r>
              <w:rPr>
                <w:sz w:val="17"/>
              </w:rPr>
              <w:t>mensajes</w:t>
            </w:r>
          </w:p>
        </w:tc>
        <w:tc>
          <w:tcPr>
            <w:tcW w:type="dxa" w:w="3400"/>
          </w:tcPr>
          <w:p>
            <w:pPr>
              <w:spacing w:after="0"/>
            </w:pPr>
            <w:r>
              <w:rPr>
                <w:sz w:val="17"/>
              </w:rPr>
              <w:t>INDEX (conversacion_id, fecha); FK ON DELETE CASCADE</w:t>
            </w:r>
          </w:p>
        </w:tc>
        <w:tc>
          <w:tcPr>
            <w:tcW w:type="dxa" w:w="3500"/>
          </w:tcPr>
          <w:p>
            <w:pPr>
              <w:spacing w:after="0"/>
            </w:pPr>
            <w:r>
              <w:rPr>
                <w:sz w:val="17"/>
              </w:rPr>
              <w:t>Cargar un hilo completo en orden cronológico.</w:t>
            </w:r>
          </w:p>
        </w:tc>
      </w:tr>
      <w:tr>
        <w:tc>
          <w:tcPr>
            <w:tcW w:type="dxa" w:w="2100"/>
          </w:tcPr>
          <w:p>
            <w:pPr>
              <w:spacing w:after="0"/>
            </w:pPr>
            <w:r>
              <w:rPr>
                <w:sz w:val="17"/>
              </w:rPr>
              <w:t>registro_comida</w:t>
            </w:r>
          </w:p>
        </w:tc>
        <w:tc>
          <w:tcPr>
            <w:tcW w:type="dxa" w:w="3400"/>
          </w:tcPr>
          <w:p>
            <w:pPr>
              <w:spacing w:after="0"/>
            </w:pPr>
            <w:r>
              <w:rPr>
                <w:sz w:val="17"/>
              </w:rPr>
              <w:t>INDEX (usuario_id, fecha); FK ON DELETE CASCADE</w:t>
            </w:r>
          </w:p>
        </w:tc>
        <w:tc>
          <w:tcPr>
            <w:tcW w:type="dxa" w:w="3500"/>
          </w:tcPr>
          <w:p>
            <w:pPr>
              <w:spacing w:after="0"/>
            </w:pPr>
            <w:r>
              <w:rPr>
                <w:sz w:val="17"/>
              </w:rPr>
              <w:t>Calcular el resumen diario de calorías y macronutrientes.</w:t>
            </w:r>
          </w:p>
        </w:tc>
      </w:tr>
      <w:tr>
        <w:tc>
          <w:tcPr>
            <w:tcW w:type="dxa" w:w="2100"/>
          </w:tcPr>
          <w:p>
            <w:pPr>
              <w:spacing w:after="0"/>
            </w:pPr>
            <w:r>
              <w:rPr>
                <w:sz w:val="17"/>
              </w:rPr>
              <w:t>disponibilidades</w:t>
            </w:r>
          </w:p>
        </w:tc>
        <w:tc>
          <w:tcPr>
            <w:tcW w:type="dxa" w:w="3400"/>
          </w:tcPr>
          <w:p>
            <w:pPr>
              <w:spacing w:after="0"/>
            </w:pPr>
            <w:r>
              <w:rPr>
                <w:sz w:val="17"/>
              </w:rPr>
              <w:t>UNIQUE (profesional_id, fecha, hora_inicio); FK ON DELETE CASCADE</w:t>
            </w:r>
          </w:p>
        </w:tc>
        <w:tc>
          <w:tcPr>
            <w:tcW w:type="dxa" w:w="3500"/>
          </w:tcPr>
          <w:p>
            <w:pPr>
              <w:spacing w:after="0"/>
            </w:pPr>
            <w:r>
              <w:rPr>
                <w:sz w:val="17"/>
              </w:rPr>
              <w:t>Evitar bloques duplicados y listar la agenda de un profesional por fecha.</w:t>
            </w:r>
          </w:p>
        </w:tc>
      </w:tr>
      <w:tr>
        <w:tc>
          <w:tcPr>
            <w:tcW w:type="dxa" w:w="2100"/>
          </w:tcPr>
          <w:p>
            <w:pPr>
              <w:spacing w:after="0"/>
            </w:pPr>
            <w:r>
              <w:rPr>
                <w:sz w:val="17"/>
              </w:rPr>
              <w:t>reservas</w:t>
            </w:r>
          </w:p>
        </w:tc>
        <w:tc>
          <w:tcPr>
            <w:tcW w:type="dxa" w:w="3400"/>
          </w:tcPr>
          <w:p>
            <w:pPr>
              <w:spacing w:after="0"/>
            </w:pPr>
            <w:r>
              <w:rPr>
                <w:sz w:val="17"/>
              </w:rPr>
              <w:t>INDEX (usuario_id); INDEX (disponibilidad_id, estado); FK usuario_id ON DELETE CASCADE; FK disponibilidad_id ON DELETE RESTRICT</w:t>
            </w:r>
          </w:p>
        </w:tc>
        <w:tc>
          <w:tcPr>
            <w:tcW w:type="dxa" w:w="3500"/>
          </w:tcPr>
          <w:p>
            <w:pPr>
              <w:spacing w:after="0"/>
            </w:pPr>
            <w:r>
              <w:rPr>
                <w:sz w:val="17"/>
              </w:rPr>
              <w:t>Listar las reservas de cada parte, verificar si un bloque tiene una reserva activa y no eliminar horarios con reservas registradas.</w:t>
            </w:r>
          </w:p>
        </w:tc>
      </w:tr>
      <w:tr>
        <w:tc>
          <w:tcPr>
            <w:tcW w:type="dxa" w:w="2100"/>
          </w:tcPr>
          <w:p>
            <w:pPr>
              <w:spacing w:after="0"/>
            </w:pPr>
            <w:r>
              <w:rPr>
                <w:sz w:val="17"/>
              </w:rPr>
              <w:t>usuarios</w:t>
            </w:r>
          </w:p>
        </w:tc>
        <w:tc>
          <w:tcPr>
            <w:tcW w:type="dxa" w:w="3400"/>
          </w:tcPr>
          <w:p>
            <w:pPr>
              <w:spacing w:after="0"/>
            </w:pPr>
            <w:r>
              <w:rPr>
                <w:sz w:val="17"/>
              </w:rPr>
              <w:t>UNIQUE (google_id)</w:t>
            </w:r>
          </w:p>
        </w:tc>
        <w:tc>
          <w:tcPr>
            <w:tcW w:type="dxa" w:w="3500"/>
          </w:tcPr>
          <w:p>
            <w:pPr>
              <w:spacing w:after="0"/>
            </w:pPr>
            <w:r>
              <w:rPr>
                <w:sz w:val="17"/>
              </w:rPr>
              <w:t>Evitar que una cuenta de Google quede vinculada a dos usuarios y buscar al usuario al ingresar con Google.</w:t>
            </w:r>
          </w:p>
        </w:tc>
      </w:tr>
      <w:tr>
        <w:tc>
          <w:tcPr>
            <w:tcW w:type="dxa" w:w="2100"/>
          </w:tcPr>
          <w:p>
            <w:pPr>
              <w:spacing w:after="0"/>
            </w:pPr>
            <w:r>
              <w:rPr>
                <w:sz w:val="17"/>
              </w:rPr>
              <w:t>tokens_recuperacion</w:t>
            </w:r>
          </w:p>
        </w:tc>
        <w:tc>
          <w:tcPr>
            <w:tcW w:type="dxa" w:w="3400"/>
          </w:tcPr>
          <w:p>
            <w:pPr>
              <w:spacing w:after="0"/>
            </w:pPr>
            <w:r>
              <w:rPr>
                <w:sz w:val="17"/>
              </w:rPr>
              <w:t>UNIQUE (token_hash); INDEX (usuario_id); FK ON DELETE CASCADE</w:t>
            </w:r>
          </w:p>
        </w:tc>
        <w:tc>
          <w:tcPr>
            <w:tcW w:type="dxa" w:w="3500"/>
          </w:tcPr>
          <w:p>
            <w:pPr>
              <w:spacing w:after="0"/>
            </w:pPr>
            <w:r>
              <w:rPr>
                <w:sz w:val="17"/>
              </w:rPr>
              <w:t>Encontrar el código recibido en el enlace, invalidar los códigos anteriores del usuario y eliminarlos junto con la cuenta.</w:t>
            </w:r>
          </w:p>
        </w:tc>
      </w:tr>
      <w:tr>
        <w:tc>
          <w:tcPr>
            <w:tcW w:type="dxa" w:w="2100"/>
          </w:tcPr>
          <w:p>
            <w:pPr>
              <w:spacing w:after="0"/>
            </w:pPr>
            <w:r>
              <w:rPr>
                <w:sz w:val="17"/>
              </w:rPr>
              <w:t>informacion_salud</w:t>
            </w:r>
          </w:p>
        </w:tc>
        <w:tc>
          <w:tcPr>
            <w:tcW w:type="dxa" w:w="3400"/>
          </w:tcPr>
          <w:p>
            <w:pPr>
              <w:spacing w:after="0"/>
            </w:pPr>
            <w:r>
              <w:rPr>
                <w:sz w:val="17"/>
              </w:rPr>
              <w:t>UNIQUE (usuario_id); FK ON DELETE CASCADE</w:t>
            </w:r>
          </w:p>
        </w:tc>
        <w:tc>
          <w:tcPr>
            <w:tcW w:type="dxa" w:w="3500"/>
          </w:tcPr>
          <w:p>
            <w:pPr>
              <w:spacing w:after="0"/>
            </w:pPr>
            <w:r>
              <w:rPr>
                <w:sz w:val="17"/>
              </w:rPr>
              <w:t>Garantizar un solo registro por usuario y eliminar la información de salud junto con la cuenta.</w:t>
            </w:r>
          </w:p>
        </w:tc>
      </w:tr>
    </w:tbl>
    <w:p/>
    <w:p>
      <w:pPr>
        <w:jc w:val="both"/>
        <w:rPr>
          <w:lang w:val="es-ES"/>
        </w:rPr>
      </w:pPr>
      <w:r>
        <w:rPr>
          <w:b/>
        </w:rPr>
        <w:t>Regla de negocio: estimación del requerimiento calórico diario (FS-HU-02)</w:t>
      </w:r>
    </w:p>
    <w:p>
      <w:pPr>
        <w:jc w:val="both"/>
        <w:rPr>
          <w:lang w:val="es-ES"/>
        </w:rPr>
      </w:pPr>
      <w:r>
        <w:rPr>
          <w:i w:val="0"/>
        </w:rPr>
        <w:t>Con el perfil completo, el backend (servicio nutricion.service) calcula la tasa metabólica basal con la ecuación de Mifflin-St Jeor: 10 × peso (kg) + 6,25 × altura (cm) − 5 × edad + 5 si el sexo es masculino, o − 161 si es femenino. El requerimiento calórico diario estimado es la tasa basal multiplicada por el factor de actividad física. El valor se calcula en cada consulta y no se almacena; se muestra como estimación referencial que no reemplaza la evaluación de un profesional y será la base del objetivo diario de FS-HU-10.</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00"/>
        <w:gridCol w:w="4800"/>
        <w:gridCol w:w="2000"/>
      </w:tblGrid>
      <w:tr>
        <w:trPr>
          <w:tblHeader/>
        </w:trPr>
        <w:tc>
          <w:tcPr>
            <w:tcW w:type="dxa" w:w="2200"/>
            <w:shd w:val="clear" w:color="auto" w:fill="c6d9f1"/>
          </w:tcPr>
          <w:p>
            <w:pPr>
              <w:spacing w:after="0"/>
            </w:pPr>
            <w:r>
              <w:rPr>
                <w:b/>
                <w:sz w:val="17"/>
              </w:rPr>
              <w:t>Actividad física</w:t>
            </w:r>
          </w:p>
        </w:tc>
        <w:tc>
          <w:tcPr>
            <w:tcW w:type="dxa" w:w="4800"/>
            <w:shd w:val="clear" w:color="auto" w:fill="c6d9f1"/>
          </w:tcPr>
          <w:p>
            <w:pPr>
              <w:spacing w:after="0"/>
            </w:pPr>
            <w:r>
              <w:rPr>
                <w:b/>
                <w:sz w:val="17"/>
              </w:rPr>
              <w:t>Descripción</w:t>
            </w:r>
          </w:p>
        </w:tc>
        <w:tc>
          <w:tcPr>
            <w:tcW w:type="dxa" w:w="2000"/>
            <w:shd w:val="clear" w:color="auto" w:fill="c6d9f1"/>
          </w:tcPr>
          <w:p>
            <w:pPr>
              <w:spacing w:after="0"/>
            </w:pPr>
            <w:r>
              <w:rPr>
                <w:b/>
                <w:sz w:val="17"/>
              </w:rPr>
              <w:t>Factor</w:t>
            </w:r>
          </w:p>
        </w:tc>
      </w:tr>
      <w:tr>
        <w:tc>
          <w:tcPr>
            <w:tcW w:type="dxa" w:w="2200"/>
          </w:tcPr>
          <w:p>
            <w:pPr>
              <w:spacing w:after="0"/>
            </w:pPr>
            <w:r>
              <w:rPr>
                <w:sz w:val="17"/>
              </w:rPr>
              <w:t>sedentaria</w:t>
            </w:r>
          </w:p>
        </w:tc>
        <w:tc>
          <w:tcPr>
            <w:tcW w:type="dxa" w:w="4800"/>
          </w:tcPr>
          <w:p>
            <w:pPr>
              <w:spacing w:after="0"/>
            </w:pPr>
            <w:r>
              <w:rPr>
                <w:sz w:val="17"/>
              </w:rPr>
              <w:t>Poco o nada de ejercicio</w:t>
            </w:r>
          </w:p>
        </w:tc>
        <w:tc>
          <w:tcPr>
            <w:tcW w:type="dxa" w:w="2000"/>
          </w:tcPr>
          <w:p>
            <w:pPr>
              <w:spacing w:after="0"/>
            </w:pPr>
            <w:r>
              <w:rPr>
                <w:sz w:val="17"/>
              </w:rPr>
              <w:t>1,2</w:t>
            </w:r>
          </w:p>
        </w:tc>
      </w:tr>
      <w:tr>
        <w:tc>
          <w:tcPr>
            <w:tcW w:type="dxa" w:w="2200"/>
          </w:tcPr>
          <w:p>
            <w:pPr>
              <w:spacing w:after="0"/>
            </w:pPr>
            <w:r>
              <w:rPr>
                <w:sz w:val="17"/>
              </w:rPr>
              <w:t>ligera</w:t>
            </w:r>
          </w:p>
        </w:tc>
        <w:tc>
          <w:tcPr>
            <w:tcW w:type="dxa" w:w="4800"/>
          </w:tcPr>
          <w:p>
            <w:pPr>
              <w:spacing w:after="0"/>
            </w:pPr>
            <w:r>
              <w:rPr>
                <w:sz w:val="17"/>
              </w:rPr>
              <w:t>1 a 3 días por semana</w:t>
            </w:r>
          </w:p>
        </w:tc>
        <w:tc>
          <w:tcPr>
            <w:tcW w:type="dxa" w:w="2000"/>
          </w:tcPr>
          <w:p>
            <w:pPr>
              <w:spacing w:after="0"/>
            </w:pPr>
            <w:r>
              <w:rPr>
                <w:sz w:val="17"/>
              </w:rPr>
              <w:t>1,375</w:t>
            </w:r>
          </w:p>
        </w:tc>
      </w:tr>
      <w:tr>
        <w:tc>
          <w:tcPr>
            <w:tcW w:type="dxa" w:w="2200"/>
          </w:tcPr>
          <w:p>
            <w:pPr>
              <w:spacing w:after="0"/>
            </w:pPr>
            <w:r>
              <w:rPr>
                <w:sz w:val="17"/>
              </w:rPr>
              <w:t>moderada</w:t>
            </w:r>
          </w:p>
        </w:tc>
        <w:tc>
          <w:tcPr>
            <w:tcW w:type="dxa" w:w="4800"/>
          </w:tcPr>
          <w:p>
            <w:pPr>
              <w:spacing w:after="0"/>
            </w:pPr>
            <w:r>
              <w:rPr>
                <w:sz w:val="17"/>
              </w:rPr>
              <w:t>3 a 5 días por semana</w:t>
            </w:r>
          </w:p>
        </w:tc>
        <w:tc>
          <w:tcPr>
            <w:tcW w:type="dxa" w:w="2000"/>
          </w:tcPr>
          <w:p>
            <w:pPr>
              <w:spacing w:after="0"/>
            </w:pPr>
            <w:r>
              <w:rPr>
                <w:sz w:val="17"/>
              </w:rPr>
              <w:t>1,55</w:t>
            </w:r>
          </w:p>
        </w:tc>
      </w:tr>
      <w:tr>
        <w:tc>
          <w:tcPr>
            <w:tcW w:type="dxa" w:w="2200"/>
          </w:tcPr>
          <w:p>
            <w:pPr>
              <w:spacing w:after="0"/>
            </w:pPr>
            <w:r>
              <w:rPr>
                <w:sz w:val="17"/>
              </w:rPr>
              <w:t>intensa</w:t>
            </w:r>
          </w:p>
        </w:tc>
        <w:tc>
          <w:tcPr>
            <w:tcW w:type="dxa" w:w="4800"/>
          </w:tcPr>
          <w:p>
            <w:pPr>
              <w:spacing w:after="0"/>
            </w:pPr>
            <w:r>
              <w:rPr>
                <w:sz w:val="17"/>
              </w:rPr>
              <w:t>6 a 7 días por semana</w:t>
            </w:r>
          </w:p>
        </w:tc>
        <w:tc>
          <w:tcPr>
            <w:tcW w:type="dxa" w:w="2000"/>
          </w:tcPr>
          <w:p>
            <w:pPr>
              <w:spacing w:after="0"/>
            </w:pPr>
            <w:r>
              <w:rPr>
                <w:sz w:val="17"/>
              </w:rPr>
              <w:t>1,725</w:t>
            </w:r>
          </w:p>
        </w:tc>
      </w:tr>
      <w:tr>
        <w:tc>
          <w:tcPr>
            <w:tcW w:type="dxa" w:w="2200"/>
          </w:tcPr>
          <w:p>
            <w:pPr>
              <w:spacing w:after="0"/>
            </w:pPr>
            <w:r>
              <w:rPr>
                <w:sz w:val="17"/>
              </w:rPr>
              <w:t>muy_intensa</w:t>
            </w:r>
          </w:p>
        </w:tc>
        <w:tc>
          <w:tcPr>
            <w:tcW w:type="dxa" w:w="4800"/>
          </w:tcPr>
          <w:p>
            <w:pPr>
              <w:spacing w:after="0"/>
            </w:pPr>
            <w:r>
              <w:rPr>
                <w:sz w:val="17"/>
              </w:rPr>
              <w:t>Entrenamiento diario exigente</w:t>
            </w:r>
          </w:p>
        </w:tc>
        <w:tc>
          <w:tcPr>
            <w:tcW w:type="dxa" w:w="2000"/>
          </w:tcPr>
          <w:p>
            <w:pPr>
              <w:spacing w:after="0"/>
            </w:pPr>
            <w:r>
              <w:rPr>
                <w:sz w:val="17"/>
              </w:rPr>
              <w:t>1,9</w:t>
            </w:r>
          </w:p>
        </w:tc>
      </w:tr>
    </w:tbl>
    <w:p/>
    <w:p>
      <w:pPr>
        <w:jc w:val="both"/>
        <w:rPr>
          <w:lang w:val="es-ES"/>
        </w:rPr>
      </w:pPr>
      <w:r>
        <w:rPr>
          <w:b/>
        </w:rPr>
        <w:t>Modelo físico implementado</w:t>
      </w:r>
    </w:p>
    <w:p>
      <w:pPr>
        <w:jc w:val="center"/>
      </w:pPr>
      <w:r>
        <w:drawing>
          <wp:inline xmlns:a="http://schemas.openxmlformats.org/drawingml/2006/main" xmlns:pic="http://schemas.openxmlformats.org/drawingml/2006/picture">
            <wp:extent cx="5040000" cy="4947168"/>
            <wp:docPr id="5" name="Picture 5"/>
            <wp:cNvGraphicFramePr>
              <a:graphicFrameLocks noChangeAspect="1"/>
            </wp:cNvGraphicFramePr>
            <a:graphic>
              <a:graphicData uri="http://schemas.openxmlformats.org/drawingml/2006/picture">
                <pic:pic>
                  <pic:nvPicPr>
                    <pic:cNvPr id="0" name="DER_FitSearch.png"/>
                    <pic:cNvPicPr/>
                  </pic:nvPicPr>
                  <pic:blipFill>
                    <a:blip r:embed="rId14"/>
                    <a:stretch>
                      <a:fillRect/>
                    </a:stretch>
                  </pic:blipFill>
                  <pic:spPr>
                    <a:xfrm>
                      <a:off x="0" y="0"/>
                      <a:ext cx="5040000" cy="4947168"/>
                    </a:xfrm>
                    <a:prstGeom prst="rect"/>
                  </pic:spPr>
                </pic:pic>
              </a:graphicData>
            </a:graphic>
          </wp:inline>
        </w:drawing>
      </w:r>
    </w:p>
    <w:p>
      <w:pPr>
        <w:pStyle w:val="Epgrafe"/>
        <w:jc w:val="center"/>
        <w:rPr>
          <w:i/>
          <w:iCs/>
          <w:lang w:val="es-ES"/>
        </w:rPr>
      </w:pPr>
      <w:r>
        <w:rPr>
          <w:i w:val="0"/>
        </w:rPr>
        <w:t>Ilustración 4: Diagrama entidad-relación de las tablas implementadas al Sprint 2</w:t>
      </w:r>
    </w:p>
    <w:p>
      <w:pPr>
        <w:jc w:val="both"/>
        <w:rPr>
          <w:lang w:val="es-ES"/>
        </w:rPr>
      </w:pPr>
      <w:r>
        <w:rPr>
          <w:i w:val="0"/>
        </w:rPr>
        <w:t>El diagrama muestra las tablas creadas al Sprint 2 (roles, usuarios, perfiles_usuario, tokens_recuperacion e informacion_salud) y sus claves foráneas con la regla de eliminación de cada una. El modelo completo de doce tablas se detalla en el diccionario de datos; las tablas restantes se incorporarán al diagrama a medida que se creen en los sprints siguientes. La tabla interna _prisma_migrations del ORM no forma parte del modelo de dominio.</w:t>
      </w:r>
    </w:p>
    <w:p>
      <w:pPr>
        <w:jc w:val="both"/>
        <w:rPr>
          <w:lang w:val="es-ES"/>
        </w:rPr>
      </w:pPr>
      <w:r>
        <w:rPr>
          <w:i w:val="0"/>
        </w:rPr>
        <w:t>Implementación por sprint: el Sprint 1 crea las tablas roles, usuarios y perfiles_usuario (con los roles iniciales cargados por script) y, en una segunda migración, agrega la columna sexo a perfiles_usuario. El Sprint 2 agrega a usuarios la columna google_id y deja password_hash como opcional, crea la tabla tokens_recuperacion, agrega a perfiles_usuario las columnas objetivo_principal, comidas_dia y horas_sueno, y crea la tabla informacion_salud. Las tablas restantes se crean en el sprint de la épica que las utiliza (Sprint 2: establecimientos, profesionales y disponibilidades; Sprint 3: reservas; Sprint 4: conversaciones y mensajes; Sprint 5: registro_comida).</w:t>
      </w:r>
    </w:p>
    <w:p w:rsidR="00113D08" w:rsidRPr="00E07D1C" w:rsidRDefault="00113D08" w:rsidP="00E07D1C">
      <w:pPr>
        <w:pStyle w:val="EstiloTtulo1VerdanaJustificado"/>
        <w:numPr>
          <w:ilvl w:val="0"/>
          <w:numId w:val="0"/>
        </w:numPr>
        <w:rPr>
          <w:lang w:val="es-CL"/>
        </w:rPr>
      </w:pPr>
      <w:bookmarkStart w:id="30" w:name="_Toc525849742"/>
      <w:r w:rsidRPr="00E07D1C">
        <w:rPr>
          <w:lang w:val="es-CL"/>
        </w:rPr>
        <w:t>Vista de Procesos</w:t>
      </w:r>
      <w:bookmarkEnd w:id="30"/>
    </w:p>
    <w:p>
      <w:pPr>
        <w:jc w:val="both"/>
        <w:rPr>
          <w:lang w:val="es-ES"/>
        </w:rPr>
      </w:pPr>
      <w:r>
        <w:rPr>
          <w:i w:val="0"/>
        </w:rPr>
        <w:t>La vista de procesos describe cómo colaboran los componentes en tiempo de ejecución. El flujo de mayor complejidad es el registro de una comida escrita en lenguaje natural, que involucra al frontend, el backend, la API de Claude y la base de datos:</w:t>
      </w:r>
    </w:p>
    <w:p>
      <w:pPr>
        <w:jc w:val="center"/>
      </w:pPr>
      <w:r>
        <w:drawing>
          <wp:inline xmlns:a="http://schemas.openxmlformats.org/drawingml/2006/main" xmlns:pic="http://schemas.openxmlformats.org/drawingml/2006/picture">
            <wp:extent cx="5580000" cy="3327112"/>
            <wp:docPr id="6" name="Picture 6"/>
            <wp:cNvGraphicFramePr>
              <a:graphicFrameLocks noChangeAspect="1"/>
            </wp:cNvGraphicFramePr>
            <a:graphic>
              <a:graphicData uri="http://schemas.openxmlformats.org/drawingml/2006/picture">
                <pic:pic>
                  <pic:nvPicPr>
                    <pic:cNvPr id="0" name="Vista_Procesos_Secuencia.png"/>
                    <pic:cNvPicPr/>
                  </pic:nvPicPr>
                  <pic:blipFill>
                    <a:blip r:embed="rId15"/>
                    <a:stretch>
                      <a:fillRect/>
                    </a:stretch>
                  </pic:blipFill>
                  <pic:spPr>
                    <a:xfrm>
                      <a:off x="0" y="0"/>
                      <a:ext cx="5580000" cy="3327112"/>
                    </a:xfrm>
                    <a:prstGeom prst="rect"/>
                  </pic:spPr>
                </pic:pic>
              </a:graphicData>
            </a:graphic>
          </wp:inline>
        </w:drawing>
      </w:r>
    </w:p>
    <w:p>
      <w:pPr>
        <w:pStyle w:val="Epgrafe"/>
        <w:jc w:val="center"/>
        <w:rPr>
          <w:i/>
          <w:iCs/>
          <w:lang w:val="es-ES"/>
        </w:rPr>
      </w:pPr>
      <w:r>
        <w:rPr>
          <w:i w:val="0"/>
        </w:rPr>
        <w:t>Ilustración 5: Diagrama de secuencia del registro de comida por lenguaje natural</w:t>
      </w:r>
    </w:p>
    <w:p>
      <w:pPr>
        <w:jc w:val="both"/>
        <w:rPr>
          <w:lang w:val="es-ES"/>
        </w:rPr>
      </w:pPr>
      <w:r>
        <w:rPr>
          <w:i w:val="0"/>
        </w:rPr>
        <w:t>El backend envía el mensaje del usuario a la API de Claude junto con la definición de funciones permitidas. Cuando el modelo solicita ejecutar guardar_comida con los alimentos y cantidades interpretados, el backend valida los datos, inserta los registros en registro_comida y devuelve al frontend la confirmación con la estimación nutricional. La IA nunca accede directamente a la base de datos.</w:t>
      </w:r>
    </w:p>
    <w:p>
      <w:pPr>
        <w:pStyle w:val="EstiloTtulo2VerdanaJustificado"/>
        <w:numPr>
          <w:ilvl w:val="1"/>
          <w:numId w:val="0"/>
        </w:numPr>
      </w:pPr>
      <w:r>
        <w:t>Flujo de autenticación y perfil (Sprint 1)</w:t>
      </w:r>
    </w:p>
    <w:p>
      <w:pPr>
        <w:jc w:val="both"/>
        <w:rPr>
          <w:lang w:val="es-ES"/>
        </w:rPr>
      </w:pPr>
      <w:r>
        <w:rPr>
          <w:i w:val="0"/>
        </w:rPr>
        <w:t>Los flujos implementados en el Sprint 1 (FS-HU-01 y FS-HU-02) siguen la siguiente secuencia. Todas las rutas del backend se exponen bajo el prefijo /api.</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2100"/>
        <w:gridCol w:w="6200"/>
      </w:tblGrid>
      <w:tr>
        <w:trPr>
          <w:tblHeader/>
        </w:trPr>
        <w:tc>
          <w:tcPr>
            <w:tcW w:type="dxa" w:w="700"/>
            <w:shd w:val="clear" w:color="auto" w:fill="c6d9f1"/>
          </w:tcPr>
          <w:p>
            <w:pPr>
              <w:spacing w:after="0"/>
            </w:pPr>
            <w:r>
              <w:rPr>
                <w:b/>
                <w:sz w:val="17"/>
              </w:rPr>
              <w:t>Paso</w:t>
            </w:r>
          </w:p>
        </w:tc>
        <w:tc>
          <w:tcPr>
            <w:tcW w:type="dxa" w:w="2100"/>
            <w:shd w:val="clear" w:color="auto" w:fill="c6d9f1"/>
          </w:tcPr>
          <w:p>
            <w:pPr>
              <w:spacing w:after="0"/>
            </w:pPr>
            <w:r>
              <w:rPr>
                <w:b/>
                <w:sz w:val="17"/>
              </w:rPr>
              <w:t>Origen → Destino</w:t>
            </w:r>
          </w:p>
        </w:tc>
        <w:tc>
          <w:tcPr>
            <w:tcW w:type="dxa" w:w="6200"/>
            <w:shd w:val="clear" w:color="auto" w:fill="c6d9f1"/>
          </w:tcPr>
          <w:p>
            <w:pPr>
              <w:spacing w:after="0"/>
            </w:pPr>
            <w:r>
              <w:rPr>
                <w:b/>
                <w:sz w:val="17"/>
              </w:rPr>
              <w:t>Interacción</w:t>
            </w:r>
          </w:p>
        </w:tc>
      </w:tr>
      <w:tr>
        <w:tc>
          <w:tcPr>
            <w:tcW w:type="dxa" w:w="700"/>
          </w:tcPr>
          <w:p>
            <w:pPr>
              <w:spacing w:after="0"/>
            </w:pPr>
            <w:r>
              <w:rPr>
                <w:sz w:val="17"/>
              </w:rPr>
              <w:t>1</w:t>
            </w:r>
          </w:p>
        </w:tc>
        <w:tc>
          <w:tcPr>
            <w:tcW w:type="dxa" w:w="2100"/>
          </w:tcPr>
          <w:p>
            <w:pPr>
              <w:spacing w:after="0"/>
            </w:pPr>
            <w:r>
              <w:rPr>
                <w:sz w:val="17"/>
              </w:rPr>
              <w:t>Usuario → Frontend</w:t>
            </w:r>
          </w:p>
        </w:tc>
        <w:tc>
          <w:tcPr>
            <w:tcW w:type="dxa" w:w="6200"/>
          </w:tcPr>
          <w:p>
            <w:pPr>
              <w:spacing w:after="0"/>
            </w:pPr>
            <w:r>
              <w:rPr>
                <w:sz w:val="17"/>
              </w:rPr>
              <w:t>Desde la portada pública (/) presiona "Crear cuenta", completa nombre, correo, contraseña y su confirmación, y elige su rol (Usuario o Profesional) en la pantalla de registro.</w:t>
            </w:r>
          </w:p>
        </w:tc>
      </w:tr>
      <w:tr>
        <w:tc>
          <w:tcPr>
            <w:tcW w:type="dxa" w:w="700"/>
          </w:tcPr>
          <w:p>
            <w:pPr>
              <w:spacing w:after="0"/>
            </w:pPr>
            <w:r>
              <w:rPr>
                <w:sz w:val="17"/>
              </w:rPr>
              <w:t>2</w:t>
            </w:r>
          </w:p>
        </w:tc>
        <w:tc>
          <w:tcPr>
            <w:tcW w:type="dxa" w:w="2100"/>
          </w:tcPr>
          <w:p>
            <w:pPr>
              <w:spacing w:after="0"/>
            </w:pPr>
            <w:r>
              <w:rPr>
                <w:sz w:val="17"/>
              </w:rPr>
              <w:t>Frontend → Backend</w:t>
            </w:r>
          </w:p>
        </w:tc>
        <w:tc>
          <w:tcPr>
            <w:tcW w:type="dxa" w:w="6200"/>
          </w:tcPr>
          <w:p>
            <w:pPr>
              <w:spacing w:after="0"/>
            </w:pPr>
            <w:r>
              <w:rPr>
                <w:sz w:val="17"/>
              </w:rPr>
              <w:t>POST /api/auth/registro con los datos y el rol elegido en JSON (solo se aceptan los roles usuario y profesional).</w:t>
            </w:r>
          </w:p>
        </w:tc>
      </w:tr>
      <w:tr>
        <w:tc>
          <w:tcPr>
            <w:tcW w:type="dxa" w:w="700"/>
          </w:tcPr>
          <w:p>
            <w:pPr>
              <w:spacing w:after="0"/>
            </w:pPr>
            <w:r>
              <w:rPr>
                <w:sz w:val="17"/>
              </w:rPr>
              <w:t>3</w:t>
            </w:r>
          </w:p>
        </w:tc>
        <w:tc>
          <w:tcPr>
            <w:tcW w:type="dxa" w:w="2100"/>
          </w:tcPr>
          <w:p>
            <w:pPr>
              <w:spacing w:after="0"/>
            </w:pPr>
            <w:r>
              <w:rPr>
                <w:sz w:val="17"/>
              </w:rPr>
              <w:t>Backend → MySQL</w:t>
            </w:r>
          </w:p>
        </w:tc>
        <w:tc>
          <w:tcPr>
            <w:tcW w:type="dxa" w:w="6200"/>
          </w:tcPr>
          <w:p>
            <w:pPr>
              <w:spacing w:after="0"/>
            </w:pPr>
            <w:r>
              <w:rPr>
                <w:sz w:val="17"/>
              </w:rPr>
              <w:t>Valida los datos y verifica que el correo no esté registrado.</w:t>
            </w:r>
          </w:p>
        </w:tc>
      </w:tr>
      <w:tr>
        <w:tc>
          <w:tcPr>
            <w:tcW w:type="dxa" w:w="700"/>
          </w:tcPr>
          <w:p>
            <w:pPr>
              <w:spacing w:after="0"/>
            </w:pPr>
            <w:r>
              <w:rPr>
                <w:sz w:val="17"/>
              </w:rPr>
              <w:t>4</w:t>
            </w:r>
          </w:p>
        </w:tc>
        <w:tc>
          <w:tcPr>
            <w:tcW w:type="dxa" w:w="2100"/>
          </w:tcPr>
          <w:p>
            <w:pPr>
              <w:spacing w:after="0"/>
            </w:pPr>
            <w:r>
              <w:rPr>
                <w:sz w:val="17"/>
              </w:rPr>
              <w:t>Backend</w:t>
            </w:r>
          </w:p>
        </w:tc>
        <w:tc>
          <w:tcPr>
            <w:tcW w:type="dxa" w:w="6200"/>
          </w:tcPr>
          <w:p>
            <w:pPr>
              <w:spacing w:after="0"/>
            </w:pPr>
            <w:r>
              <w:rPr>
                <w:sz w:val="17"/>
              </w:rPr>
              <w:t>Genera el hash bcrypt de la contraseña.</w:t>
            </w:r>
          </w:p>
        </w:tc>
      </w:tr>
      <w:tr>
        <w:tc>
          <w:tcPr>
            <w:tcW w:type="dxa" w:w="700"/>
          </w:tcPr>
          <w:p>
            <w:pPr>
              <w:spacing w:after="0"/>
            </w:pPr>
            <w:r>
              <w:rPr>
                <w:sz w:val="17"/>
              </w:rPr>
              <w:t>5</w:t>
            </w:r>
          </w:p>
        </w:tc>
        <w:tc>
          <w:tcPr>
            <w:tcW w:type="dxa" w:w="2100"/>
          </w:tcPr>
          <w:p>
            <w:pPr>
              <w:spacing w:after="0"/>
            </w:pPr>
            <w:r>
              <w:rPr>
                <w:sz w:val="17"/>
              </w:rPr>
              <w:t>Backend → MySQL</w:t>
            </w:r>
          </w:p>
        </w:tc>
        <w:tc>
          <w:tcPr>
            <w:tcW w:type="dxa" w:w="6200"/>
          </w:tcPr>
          <w:p>
            <w:pPr>
              <w:spacing w:after="0"/>
            </w:pPr>
            <w:r>
              <w:rPr>
                <w:sz w:val="17"/>
              </w:rPr>
              <w:t>En una sola transacción: INSERT en usuarios con el rol elegido e INSERT de su registro en perfiles_usuario con los datos vacíos (relación 1 : 1).</w:t>
            </w:r>
          </w:p>
        </w:tc>
      </w:tr>
      <w:tr>
        <w:tc>
          <w:tcPr>
            <w:tcW w:type="dxa" w:w="700"/>
          </w:tcPr>
          <w:p>
            <w:pPr>
              <w:spacing w:after="0"/>
            </w:pPr>
            <w:r>
              <w:rPr>
                <w:sz w:val="17"/>
              </w:rPr>
              <w:t>6</w:t>
            </w:r>
          </w:p>
        </w:tc>
        <w:tc>
          <w:tcPr>
            <w:tcW w:type="dxa" w:w="2100"/>
          </w:tcPr>
          <w:p>
            <w:pPr>
              <w:spacing w:after="0"/>
            </w:pPr>
            <w:r>
              <w:rPr>
                <w:sz w:val="17"/>
              </w:rPr>
              <w:t>Backend → Frontend</w:t>
            </w:r>
          </w:p>
        </w:tc>
        <w:tc>
          <w:tcPr>
            <w:tcW w:type="dxa" w:w="6200"/>
          </w:tcPr>
          <w:p>
            <w:pPr>
              <w:spacing w:after="0"/>
            </w:pPr>
            <w:r>
              <w:rPr>
                <w:sz w:val="17"/>
              </w:rPr>
              <w:t>201 Created con el token JWT y los datos públicos del usuario; el frontend guarda la sesión y muestra la sesión iniciada.</w:t>
            </w:r>
          </w:p>
        </w:tc>
      </w:tr>
      <w:tr>
        <w:tc>
          <w:tcPr>
            <w:tcW w:type="dxa" w:w="700"/>
          </w:tcPr>
          <w:p>
            <w:pPr>
              <w:spacing w:after="0"/>
            </w:pPr>
            <w:r>
              <w:rPr>
                <w:sz w:val="17"/>
              </w:rPr>
              <w:t>7</w:t>
            </w:r>
          </w:p>
        </w:tc>
        <w:tc>
          <w:tcPr>
            <w:tcW w:type="dxa" w:w="2100"/>
          </w:tcPr>
          <w:p>
            <w:pPr>
              <w:spacing w:after="0"/>
            </w:pPr>
            <w:r>
              <w:rPr>
                <w:sz w:val="17"/>
              </w:rPr>
              <w:t>Frontend → Backend</w:t>
            </w:r>
          </w:p>
        </w:tc>
        <w:tc>
          <w:tcPr>
            <w:tcW w:type="dxa" w:w="6200"/>
          </w:tcPr>
          <w:p>
            <w:pPr>
              <w:spacing w:after="0"/>
            </w:pPr>
            <w:r>
              <w:rPr>
                <w:sz w:val="17"/>
              </w:rPr>
              <w:t>POST /api/auth/login con la opción "Recordarme": el backend compara la contraseña con bcrypt y responde 200 con un JWT (30 días si se marcó "Recordarme", 8 horas si no), o 401 con un mensaje genérico que no indica qué dato falló. Con "Recordarme" el frontend guarda la sesión en localStorage; sin ella, en sessionStorage (se cierra al cerrar el navegador).</w:t>
            </w:r>
          </w:p>
        </w:tc>
      </w:tr>
      <w:tr>
        <w:tc>
          <w:tcPr>
            <w:tcW w:type="dxa" w:w="700"/>
          </w:tcPr>
          <w:p>
            <w:pPr>
              <w:spacing w:after="0"/>
            </w:pPr>
            <w:r>
              <w:rPr>
                <w:sz w:val="17"/>
              </w:rPr>
              <w:t>8</w:t>
            </w:r>
          </w:p>
        </w:tc>
        <w:tc>
          <w:tcPr>
            <w:tcW w:type="dxa" w:w="2100"/>
          </w:tcPr>
          <w:p>
            <w:pPr>
              <w:spacing w:after="0"/>
            </w:pPr>
            <w:r>
              <w:rPr>
                <w:sz w:val="17"/>
              </w:rPr>
              <w:t>Frontend → Backend</w:t>
            </w:r>
          </w:p>
        </w:tc>
        <w:tc>
          <w:tcPr>
            <w:tcW w:type="dxa" w:w="6200"/>
          </w:tcPr>
          <w:p>
            <w:pPr>
              <w:spacing w:after="0"/>
            </w:pPr>
            <w:r>
              <w:rPr>
                <w:sz w:val="17"/>
              </w:rPr>
              <w:t>GET y PUT /api/perfil con la cabecera Authorization: Bearer &lt;token&gt;; un middleware valida el JWT y se consultan o actualizan los datos del usuario autenticado en perfiles_usuario; con el perfil completo, la respuesta incluye el requerimiento calórico diario estimado. Desde el Sprint 2 el perfil se completa con un asistente de 4 pasos: PUT /api/perfil (datos personales), PUT /api/perfil/objetivos (FS-HU-18) y PUT /api/perfil/salud (FS-HU-19); cada paso se guarda por separado y GET /api/perfil informa qué pasos faltan. Con el perfil completo se muestra un resumen con la opción "Editar" por sección.</w:t>
            </w:r>
          </w:p>
        </w:tc>
      </w:tr>
      <w:tr>
        <w:tc>
          <w:tcPr>
            <w:tcW w:type="dxa" w:w="700"/>
          </w:tcPr>
          <w:p>
            <w:pPr>
              <w:spacing w:after="0"/>
            </w:pPr>
            <w:r>
              <w:rPr>
                <w:sz w:val="17"/>
              </w:rPr>
              <w:t>9</w:t>
            </w:r>
          </w:p>
        </w:tc>
        <w:tc>
          <w:tcPr>
            <w:tcW w:type="dxa" w:w="2100"/>
          </w:tcPr>
          <w:p>
            <w:pPr>
              <w:spacing w:after="0"/>
            </w:pPr>
            <w:r>
              <w:rPr>
                <w:sz w:val="17"/>
              </w:rPr>
              <w:t>Frontend → Backend</w:t>
            </w:r>
          </w:p>
        </w:tc>
        <w:tc>
          <w:tcPr>
            <w:tcW w:type="dxa" w:w="6200"/>
          </w:tcPr>
          <w:p>
            <w:pPr>
              <w:spacing w:after="0"/>
            </w:pPr>
            <w:r>
              <w:rPr>
                <w:sz w:val="17"/>
              </w:rPr>
              <w:t>POST /api/auth/logout: el frontend descarta el token, la sesión queda cerrada y se vuelve a la portada pública con el mensaje "Cerraste sesión correctamente".</w:t>
            </w:r>
          </w:p>
        </w:tc>
      </w:tr>
      <w:tr>
        <w:tc>
          <w:tcPr>
            <w:tcW w:type="dxa" w:w="700"/>
          </w:tcPr>
          <w:p>
            <w:pPr>
              <w:spacing w:after="0"/>
            </w:pPr>
            <w:r>
              <w:rPr>
                <w:sz w:val="17"/>
              </w:rPr>
              <w:t>10</w:t>
            </w:r>
          </w:p>
        </w:tc>
        <w:tc>
          <w:tcPr>
            <w:tcW w:type="dxa" w:w="2100"/>
          </w:tcPr>
          <w:p>
            <w:pPr>
              <w:spacing w:after="0"/>
            </w:pPr>
            <w:r>
              <w:rPr>
                <w:sz w:val="17"/>
              </w:rPr>
              <w:t>Backend → Frontend</w:t>
            </w:r>
          </w:p>
        </w:tc>
        <w:tc>
          <w:tcPr>
            <w:tcW w:type="dxa" w:w="6200"/>
          </w:tcPr>
          <w:p>
            <w:pPr>
              <w:spacing w:after="0"/>
            </w:pPr>
            <w:r>
              <w:rPr>
                <w:sz w:val="17"/>
              </w:rPr>
              <w:t>Si el token es inválido o expiró, las rutas protegidas responden 401; el frontend cierra la sesión y pide iniciar sesión nuevamente.</w:t>
            </w:r>
          </w:p>
        </w:tc>
      </w:tr>
      <w:tr>
        <w:tc>
          <w:tcPr>
            <w:tcW w:type="dxa" w:w="700"/>
          </w:tcPr>
          <w:p>
            <w:pPr>
              <w:spacing w:after="0"/>
            </w:pPr>
            <w:r>
              <w:rPr>
                <w:sz w:val="17"/>
              </w:rPr>
              <w:t>11</w:t>
            </w:r>
          </w:p>
        </w:tc>
        <w:tc>
          <w:tcPr>
            <w:tcW w:type="dxa" w:w="2100"/>
          </w:tcPr>
          <w:p>
            <w:pPr>
              <w:spacing w:after="0"/>
            </w:pPr>
            <w:r>
              <w:rPr>
                <w:sz w:val="17"/>
              </w:rPr>
              <w:t>Frontend</w:t>
            </w:r>
          </w:p>
        </w:tc>
        <w:tc>
          <w:tcPr>
            <w:tcW w:type="dxa" w:w="6200"/>
          </w:tcPr>
          <w:p>
            <w:pPr>
              <w:spacing w:after="0"/>
            </w:pPr>
            <w:r>
              <w:rPr>
                <w:sz w:val="17"/>
              </w:rPr>
              <w:t>Navegación según la sesión (FS-HU-20): la portada (/), el registro y el inicio de sesión son solo para invitados, por lo que con la sesión iniciada redirigen al perfil. Sin sesión, las rutas protegidas (/perfil) redirigen al inicio de sesión, salvo justo después de un cierre de sesión voluntario, que vuelve a la portada.</w:t>
            </w:r>
          </w:p>
        </w:tc>
      </w:tr>
    </w:tbl>
    <w:p/>
    <w:p>
      <w:pPr>
        <w:jc w:val="center"/>
      </w:pPr>
      <w:r>
        <w:drawing>
          <wp:inline xmlns:a="http://schemas.openxmlformats.org/drawingml/2006/main" xmlns:pic="http://schemas.openxmlformats.org/drawingml/2006/picture">
            <wp:extent cx="5400000" cy="4588175"/>
            <wp:docPr id="901" name="Diagrama 901"/>
            <wp:cNvGraphicFramePr>
              <a:graphicFrameLocks noChangeAspect="1"/>
            </wp:cNvGraphicFramePr>
            <a:graphic>
              <a:graphicData uri="http://schemas.openxmlformats.org/drawingml/2006/picture">
                <pic:pic>
                  <pic:nvPicPr>
                    <pic:cNvPr id="902" name="Diagrama 902"/>
                    <pic:cNvPicPr/>
                  </pic:nvPicPr>
                  <pic:blipFill>
                    <a:blip r:embed="rId18"/>
                    <a:stretch>
                      <a:fillRect/>
                    </a:stretch>
                  </pic:blipFill>
                  <pic:spPr>
                    <a:xfrm>
                      <a:off x="0" y="0"/>
                      <a:ext cx="5400000" cy="4588175"/>
                    </a:xfrm>
                    <a:prstGeom prst="rect"/>
                  </pic:spPr>
                </pic:pic>
              </a:graphicData>
            </a:graphic>
          </wp:inline>
        </w:drawing>
      </w:r>
    </w:p>
    <w:p>
      <w:pPr>
        <w:pStyle w:val="Epgrafe"/>
        <w:jc w:val="center"/>
        <w:rPr>
          <w:i/>
          <w:iCs/>
          <w:lang w:val="es-ES"/>
        </w:rPr>
      </w:pPr>
      <w:r>
        <w:rPr>
          <w:i w:val="0"/>
        </w:rPr>
        <w:t>Ilustración 6: Diagrama de secuencia del asistente de perfil de 4 pasos (FS-HU-02, FS-HU-18 y FS-HU-19)</w:t>
      </w:r>
    </w:p>
    <w:p/>
    <w:p>
      <w:pPr>
        <w:pStyle w:val="EstiloTtulo2VerdanaJustificado"/>
        <w:numPr>
          <w:ilvl w:val="1"/>
          <w:numId w:val="0"/>
        </w:numPr>
      </w:pPr>
      <w:r>
        <w:t>Flujo de reserva de hora (Sprints 2 y 3)</w:t>
      </w:r>
    </w:p>
    <w:p>
      <w:pPr>
        <w:jc w:val="both"/>
        <w:rPr>
          <w:lang w:val="es-ES"/>
        </w:rPr>
      </w:pPr>
      <w:r>
        <w:rPr>
          <w:i w:val="0"/>
        </w:rPr>
        <w:t>Diseño previsto para FS-HU-13 y FS-HU-14; las rutas definitivas se confirman al implementar cada sprint. El diagrama de secuencia muestra cómo la transacción evita que dos usuarios reserven el mismo bloque (QS5).</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2100"/>
        <w:gridCol w:w="6200"/>
      </w:tblGrid>
      <w:tr>
        <w:trPr>
          <w:tblHeader/>
        </w:trPr>
        <w:tc>
          <w:tcPr>
            <w:tcW w:type="dxa" w:w="700"/>
            <w:shd w:val="clear" w:color="auto" w:fill="c6d9f1"/>
          </w:tcPr>
          <w:p>
            <w:pPr>
              <w:spacing w:after="0"/>
            </w:pPr>
            <w:r>
              <w:rPr>
                <w:b/>
                <w:sz w:val="17"/>
              </w:rPr>
              <w:t>Paso</w:t>
            </w:r>
          </w:p>
        </w:tc>
        <w:tc>
          <w:tcPr>
            <w:tcW w:type="dxa" w:w="2100"/>
            <w:shd w:val="clear" w:color="auto" w:fill="c6d9f1"/>
          </w:tcPr>
          <w:p>
            <w:pPr>
              <w:spacing w:after="0"/>
            </w:pPr>
            <w:r>
              <w:rPr>
                <w:b/>
                <w:sz w:val="17"/>
              </w:rPr>
              <w:t>Origen → Destino</w:t>
            </w:r>
          </w:p>
        </w:tc>
        <w:tc>
          <w:tcPr>
            <w:tcW w:type="dxa" w:w="6200"/>
            <w:shd w:val="clear" w:color="auto" w:fill="c6d9f1"/>
          </w:tcPr>
          <w:p>
            <w:pPr>
              <w:spacing w:after="0"/>
            </w:pPr>
            <w:r>
              <w:rPr>
                <w:b/>
                <w:sz w:val="17"/>
              </w:rPr>
              <w:t>Interacción</w:t>
            </w:r>
          </w:p>
        </w:tc>
      </w:tr>
      <w:tr>
        <w:tc>
          <w:tcPr>
            <w:tcW w:type="dxa" w:w="700"/>
          </w:tcPr>
          <w:p>
            <w:pPr>
              <w:spacing w:after="0"/>
            </w:pPr>
            <w:r>
              <w:rPr>
                <w:sz w:val="17"/>
              </w:rPr>
              <w:t>1</w:t>
            </w:r>
          </w:p>
        </w:tc>
        <w:tc>
          <w:tcPr>
            <w:tcW w:type="dxa" w:w="2100"/>
          </w:tcPr>
          <w:p>
            <w:pPr>
              <w:spacing w:after="0"/>
            </w:pPr>
            <w:r>
              <w:rPr>
                <w:sz w:val="17"/>
              </w:rPr>
              <w:t>Profesional → Backend</w:t>
            </w:r>
          </w:p>
        </w:tc>
        <w:tc>
          <w:tcPr>
            <w:tcW w:type="dxa" w:w="6200"/>
          </w:tcPr>
          <w:p>
            <w:pPr>
              <w:spacing w:after="0"/>
            </w:pPr>
            <w:r>
              <w:rPr>
                <w:sz w:val="17"/>
              </w:rPr>
              <w:t>POST /api/disponibilidades: registra bloques con fecha, hora de inicio y hora de término.</w:t>
            </w:r>
          </w:p>
        </w:tc>
      </w:tr>
      <w:tr>
        <w:tc>
          <w:tcPr>
            <w:tcW w:type="dxa" w:w="700"/>
          </w:tcPr>
          <w:p>
            <w:pPr>
              <w:spacing w:after="0"/>
            </w:pPr>
            <w:r>
              <w:rPr>
                <w:sz w:val="17"/>
              </w:rPr>
              <w:t>2</w:t>
            </w:r>
          </w:p>
        </w:tc>
        <w:tc>
          <w:tcPr>
            <w:tcW w:type="dxa" w:w="2100"/>
          </w:tcPr>
          <w:p>
            <w:pPr>
              <w:spacing w:after="0"/>
            </w:pPr>
            <w:r>
              <w:rPr>
                <w:sz w:val="17"/>
              </w:rPr>
              <w:t>Usuario → Frontend</w:t>
            </w:r>
          </w:p>
        </w:tc>
        <w:tc>
          <w:tcPr>
            <w:tcW w:type="dxa" w:w="6200"/>
          </w:tcPr>
          <w:p>
            <w:pPr>
              <w:spacing w:after="0"/>
            </w:pPr>
            <w:r>
              <w:rPr>
                <w:sz w:val="17"/>
              </w:rPr>
              <w:t>Abre el perfil del profesional y ve sus horarios disponibles (GET /api/profesionales/:id/disponibilidades).</w:t>
            </w:r>
          </w:p>
        </w:tc>
      </w:tr>
      <w:tr>
        <w:tc>
          <w:tcPr>
            <w:tcW w:type="dxa" w:w="700"/>
          </w:tcPr>
          <w:p>
            <w:pPr>
              <w:spacing w:after="0"/>
            </w:pPr>
            <w:r>
              <w:rPr>
                <w:sz w:val="17"/>
              </w:rPr>
              <w:t>3</w:t>
            </w:r>
          </w:p>
        </w:tc>
        <w:tc>
          <w:tcPr>
            <w:tcW w:type="dxa" w:w="2100"/>
          </w:tcPr>
          <w:p>
            <w:pPr>
              <w:spacing w:after="0"/>
            </w:pPr>
            <w:r>
              <w:rPr>
                <w:sz w:val="17"/>
              </w:rPr>
              <w:t>Usuario → Frontend</w:t>
            </w:r>
          </w:p>
        </w:tc>
        <w:tc>
          <w:tcPr>
            <w:tcW w:type="dxa" w:w="6200"/>
          </w:tcPr>
          <w:p>
            <w:pPr>
              <w:spacing w:after="0"/>
            </w:pPr>
            <w:r>
              <w:rPr>
                <w:sz w:val="17"/>
              </w:rPr>
              <w:t>Presiona "Reservar" en un horario y escribe un mensaje breve con lo que necesita (obligatorio).</w:t>
            </w:r>
          </w:p>
        </w:tc>
      </w:tr>
      <w:tr>
        <w:tc>
          <w:tcPr>
            <w:tcW w:type="dxa" w:w="700"/>
          </w:tcPr>
          <w:p>
            <w:pPr>
              <w:spacing w:after="0"/>
            </w:pPr>
            <w:r>
              <w:rPr>
                <w:sz w:val="17"/>
              </w:rPr>
              <w:t>4</w:t>
            </w:r>
          </w:p>
        </w:tc>
        <w:tc>
          <w:tcPr>
            <w:tcW w:type="dxa" w:w="2100"/>
          </w:tcPr>
          <w:p>
            <w:pPr>
              <w:spacing w:after="0"/>
            </w:pPr>
            <w:r>
              <w:rPr>
                <w:sz w:val="17"/>
              </w:rPr>
              <w:t>Frontend → Backend</w:t>
            </w:r>
          </w:p>
        </w:tc>
        <w:tc>
          <w:tcPr>
            <w:tcW w:type="dxa" w:w="6200"/>
          </w:tcPr>
          <w:p>
            <w:pPr>
              <w:spacing w:after="0"/>
            </w:pPr>
            <w:r>
              <w:rPr>
                <w:sz w:val="17"/>
              </w:rPr>
              <w:t>POST /api/reservas con el bloque elegido y el mensaje, autenticado con JWT.</w:t>
            </w:r>
          </w:p>
        </w:tc>
      </w:tr>
      <w:tr>
        <w:tc>
          <w:tcPr>
            <w:tcW w:type="dxa" w:w="700"/>
          </w:tcPr>
          <w:p>
            <w:pPr>
              <w:spacing w:after="0"/>
            </w:pPr>
            <w:r>
              <w:rPr>
                <w:sz w:val="17"/>
              </w:rPr>
              <w:t>5</w:t>
            </w:r>
          </w:p>
        </w:tc>
        <w:tc>
          <w:tcPr>
            <w:tcW w:type="dxa" w:w="2100"/>
          </w:tcPr>
          <w:p>
            <w:pPr>
              <w:spacing w:after="0"/>
            </w:pPr>
            <w:r>
              <w:rPr>
                <w:sz w:val="17"/>
              </w:rPr>
              <w:t>Backend → MySQL</w:t>
            </w:r>
          </w:p>
        </w:tc>
        <w:tc>
          <w:tcPr>
            <w:tcW w:type="dxa" w:w="6200"/>
          </w:tcPr>
          <w:p>
            <w:pPr>
              <w:spacing w:after="0"/>
            </w:pPr>
            <w:r>
              <w:rPr>
                <w:sz w:val="17"/>
              </w:rPr>
              <w:t>En una transacción verifica que el bloque no tenga una reserva activa e inserta la reserva en estado pendiente (QS5).</w:t>
            </w:r>
          </w:p>
        </w:tc>
      </w:tr>
      <w:tr>
        <w:tc>
          <w:tcPr>
            <w:tcW w:type="dxa" w:w="700"/>
          </w:tcPr>
          <w:p>
            <w:pPr>
              <w:spacing w:after="0"/>
            </w:pPr>
            <w:r>
              <w:rPr>
                <w:sz w:val="17"/>
              </w:rPr>
              <w:t>6</w:t>
            </w:r>
          </w:p>
        </w:tc>
        <w:tc>
          <w:tcPr>
            <w:tcW w:type="dxa" w:w="2100"/>
          </w:tcPr>
          <w:p>
            <w:pPr>
              <w:spacing w:after="0"/>
            </w:pPr>
            <w:r>
              <w:rPr>
                <w:sz w:val="17"/>
              </w:rPr>
              <w:t>Backend → Frontend</w:t>
            </w:r>
          </w:p>
        </w:tc>
        <w:tc>
          <w:tcPr>
            <w:tcW w:type="dxa" w:w="6200"/>
          </w:tcPr>
          <w:p>
            <w:pPr>
              <w:spacing w:after="0"/>
            </w:pPr>
            <w:r>
              <w:rPr>
                <w:sz w:val="17"/>
              </w:rPr>
              <w:t>201 Created; si otro usuario tomó el horario, responde 409 y el usuario elige otro bloque.</w:t>
            </w:r>
          </w:p>
        </w:tc>
      </w:tr>
      <w:tr>
        <w:tc>
          <w:tcPr>
            <w:tcW w:type="dxa" w:w="700"/>
          </w:tcPr>
          <w:p>
            <w:pPr>
              <w:spacing w:after="0"/>
            </w:pPr>
            <w:r>
              <w:rPr>
                <w:sz w:val="17"/>
              </w:rPr>
              <w:t>7</w:t>
            </w:r>
          </w:p>
        </w:tc>
        <w:tc>
          <w:tcPr>
            <w:tcW w:type="dxa" w:w="2100"/>
          </w:tcPr>
          <w:p>
            <w:pPr>
              <w:spacing w:after="0"/>
            </w:pPr>
            <w:r>
              <w:rPr>
                <w:sz w:val="17"/>
              </w:rPr>
              <w:t>Profesional → Backend</w:t>
            </w:r>
          </w:p>
        </w:tc>
        <w:tc>
          <w:tcPr>
            <w:tcW w:type="dxa" w:w="6200"/>
          </w:tcPr>
          <w:p>
            <w:pPr>
              <w:spacing w:after="0"/>
            </w:pPr>
            <w:r>
              <w:rPr>
                <w:sz w:val="17"/>
              </w:rPr>
              <w:t>Revisa sus reservas con el mensaje de cada usuario y las confirma o cancela (PATCH /api/reservas/:id); al cancelar, el horario vuelve a quedar disponible.</w:t>
            </w:r>
          </w:p>
        </w:tc>
      </w:tr>
    </w:tbl>
    <w:p/>
    <w:p>
      <w:pPr>
        <w:jc w:val="center"/>
      </w:pPr>
      <w:r>
        <w:drawing>
          <wp:inline xmlns:a="http://schemas.openxmlformats.org/drawingml/2006/main" xmlns:pic="http://schemas.openxmlformats.org/drawingml/2006/picture">
            <wp:extent cx="5760000" cy="3435347"/>
            <wp:docPr id="953" name="Diagrama 953"/>
            <wp:cNvGraphicFramePr>
              <a:graphicFrameLocks noChangeAspect="1"/>
            </wp:cNvGraphicFramePr>
            <a:graphic>
              <a:graphicData uri="http://schemas.openxmlformats.org/drawingml/2006/picture">
                <pic:pic>
                  <pic:nvPicPr>
                    <pic:cNvPr id="954" name="Diagrama 954"/>
                    <pic:cNvPicPr/>
                  </pic:nvPicPr>
                  <pic:blipFill>
                    <a:blip r:embed="rId21"/>
                    <a:stretch>
                      <a:fillRect/>
                    </a:stretch>
                  </pic:blipFill>
                  <pic:spPr>
                    <a:xfrm>
                      <a:off x="0" y="0"/>
                      <a:ext cx="5760000" cy="3435347"/>
                    </a:xfrm>
                    <a:prstGeom prst="rect"/>
                  </pic:spPr>
                </pic:pic>
              </a:graphicData>
            </a:graphic>
          </wp:inline>
        </w:drawing>
      </w:r>
    </w:p>
    <w:p>
      <w:pPr>
        <w:pStyle w:val="Epgrafe"/>
        <w:jc w:val="center"/>
        <w:rPr>
          <w:i/>
          <w:iCs/>
          <w:lang w:val="es-ES"/>
        </w:rPr>
      </w:pPr>
      <w:r>
        <w:rPr>
          <w:i w:val="0"/>
        </w:rPr>
        <w:t>Ilustración 7: Diagrama de secuencia de la reserva de hora con reservas simultáneas (FS-HU-14, QS5)</w:t>
      </w:r>
    </w:p>
    <w:p/>
    <w:p>
      <w:pPr>
        <w:pStyle w:val="EstiloTtulo2VerdanaJustificado"/>
        <w:numPr>
          <w:ilvl w:val="1"/>
          <w:numId w:val="0"/>
        </w:numPr>
      </w:pPr>
      <w:r>
        <w:t>Flujo de recuperación de contraseña y acceso con Google (Sprint 2)</w:t>
      </w:r>
    </w:p>
    <w:p>
      <w:pPr>
        <w:jc w:val="both"/>
        <w:rPr>
          <w:lang w:val="es-ES"/>
        </w:rPr>
      </w:pPr>
      <w:r>
        <w:rPr>
          <w:i w:val="0"/>
        </w:rPr>
        <w:t>Implementa FS-HU-15 y FS-HU-16. Las rutas se exponen bajo el prefijo /api y el correo se envía con Nodemailer por SMTP. Estado al 21-09-2026: los pasos 1 a 7 están implementados (mientras no se configure la cuenta de correo, el enlace se muestra en la consola del backend); los pasos 8 a 11 quedan pendientes hasta contar con el ID de cliente de Google.</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00"/>
        <w:gridCol w:w="2100"/>
        <w:gridCol w:w="6200"/>
      </w:tblGrid>
      <w:tr>
        <w:trPr>
          <w:tblHeader/>
        </w:trPr>
        <w:tc>
          <w:tcPr>
            <w:tcW w:type="dxa" w:w="700"/>
            <w:shd w:val="clear" w:color="auto" w:fill="c6d9f1"/>
          </w:tcPr>
          <w:p>
            <w:pPr>
              <w:spacing w:after="0"/>
            </w:pPr>
            <w:r>
              <w:rPr>
                <w:b/>
                <w:sz w:val="17"/>
              </w:rPr>
              <w:t>Paso</w:t>
            </w:r>
          </w:p>
        </w:tc>
        <w:tc>
          <w:tcPr>
            <w:tcW w:type="dxa" w:w="2100"/>
            <w:shd w:val="clear" w:color="auto" w:fill="c6d9f1"/>
          </w:tcPr>
          <w:p>
            <w:pPr>
              <w:spacing w:after="0"/>
            </w:pPr>
            <w:r>
              <w:rPr>
                <w:b/>
                <w:sz w:val="17"/>
              </w:rPr>
              <w:t>Origen → Destino</w:t>
            </w:r>
          </w:p>
        </w:tc>
        <w:tc>
          <w:tcPr>
            <w:tcW w:type="dxa" w:w="6200"/>
            <w:shd w:val="clear" w:color="auto" w:fill="c6d9f1"/>
          </w:tcPr>
          <w:p>
            <w:pPr>
              <w:spacing w:after="0"/>
            </w:pPr>
            <w:r>
              <w:rPr>
                <w:b/>
                <w:sz w:val="17"/>
              </w:rPr>
              <w:t>Interacción</w:t>
            </w:r>
          </w:p>
        </w:tc>
      </w:tr>
      <w:tr>
        <w:tc>
          <w:tcPr>
            <w:tcW w:type="dxa" w:w="700"/>
          </w:tcPr>
          <w:p>
            <w:pPr>
              <w:spacing w:after="0"/>
            </w:pPr>
            <w:r>
              <w:rPr>
                <w:sz w:val="17"/>
              </w:rPr>
              <w:t>1</w:t>
            </w:r>
          </w:p>
        </w:tc>
        <w:tc>
          <w:tcPr>
            <w:tcW w:type="dxa" w:w="2100"/>
          </w:tcPr>
          <w:p>
            <w:pPr>
              <w:spacing w:after="0"/>
            </w:pPr>
            <w:r>
              <w:rPr>
                <w:sz w:val="17"/>
              </w:rPr>
              <w:t>Usuario → Frontend</w:t>
            </w:r>
          </w:p>
        </w:tc>
        <w:tc>
          <w:tcPr>
            <w:tcW w:type="dxa" w:w="6200"/>
          </w:tcPr>
          <w:p>
            <w:pPr>
              <w:spacing w:after="0"/>
            </w:pPr>
            <w:r>
              <w:rPr>
                <w:sz w:val="17"/>
              </w:rPr>
              <w:t>En "¿Olvidaste tu contraseña?" escribe su correo y presiona "Enviar enlace".</w:t>
            </w:r>
          </w:p>
        </w:tc>
      </w:tr>
      <w:tr>
        <w:tc>
          <w:tcPr>
            <w:tcW w:type="dxa" w:w="700"/>
          </w:tcPr>
          <w:p>
            <w:pPr>
              <w:spacing w:after="0"/>
            </w:pPr>
            <w:r>
              <w:rPr>
                <w:sz w:val="17"/>
              </w:rPr>
              <w:t>2</w:t>
            </w:r>
          </w:p>
        </w:tc>
        <w:tc>
          <w:tcPr>
            <w:tcW w:type="dxa" w:w="2100"/>
          </w:tcPr>
          <w:p>
            <w:pPr>
              <w:spacing w:after="0"/>
            </w:pPr>
            <w:r>
              <w:rPr>
                <w:sz w:val="17"/>
              </w:rPr>
              <w:t>Frontend → Backend</w:t>
            </w:r>
          </w:p>
        </w:tc>
        <w:tc>
          <w:tcPr>
            <w:tcW w:type="dxa" w:w="6200"/>
          </w:tcPr>
          <w:p>
            <w:pPr>
              <w:spacing w:after="0"/>
            </w:pPr>
            <w:r>
              <w:rPr>
                <w:sz w:val="17"/>
              </w:rPr>
              <w:t>POST /api/auth/recuperar con el correo; la respuesta es siempre 200 con el mismo mensaje, exista o no la cuenta.</w:t>
            </w:r>
          </w:p>
        </w:tc>
      </w:tr>
      <w:tr>
        <w:tc>
          <w:tcPr>
            <w:tcW w:type="dxa" w:w="700"/>
          </w:tcPr>
          <w:p>
            <w:pPr>
              <w:spacing w:after="0"/>
            </w:pPr>
            <w:r>
              <w:rPr>
                <w:sz w:val="17"/>
              </w:rPr>
              <w:t>3</w:t>
            </w:r>
          </w:p>
        </w:tc>
        <w:tc>
          <w:tcPr>
            <w:tcW w:type="dxa" w:w="2100"/>
          </w:tcPr>
          <w:p>
            <w:pPr>
              <w:spacing w:after="0"/>
            </w:pPr>
            <w:r>
              <w:rPr>
                <w:sz w:val="17"/>
              </w:rPr>
              <w:t>Backend → MySQL</w:t>
            </w:r>
          </w:p>
        </w:tc>
        <w:tc>
          <w:tcPr>
            <w:tcW w:type="dxa" w:w="6200"/>
          </w:tcPr>
          <w:p>
            <w:pPr>
              <w:spacing w:after="0"/>
            </w:pPr>
            <w:r>
              <w:rPr>
                <w:sz w:val="17"/>
              </w:rPr>
              <w:t>Si el correo existe, invalida los códigos anteriores del usuario, genera un código aleatorio de 32 bytes y guarda su hash SHA-256 en tokens_recuperacion con vencimiento de 60 minutos.</w:t>
            </w:r>
          </w:p>
        </w:tc>
      </w:tr>
      <w:tr>
        <w:tc>
          <w:tcPr>
            <w:tcW w:type="dxa" w:w="700"/>
          </w:tcPr>
          <w:p>
            <w:pPr>
              <w:spacing w:after="0"/>
            </w:pPr>
            <w:r>
              <w:rPr>
                <w:sz w:val="17"/>
              </w:rPr>
              <w:t>4</w:t>
            </w:r>
          </w:p>
        </w:tc>
        <w:tc>
          <w:tcPr>
            <w:tcW w:type="dxa" w:w="2100"/>
          </w:tcPr>
          <w:p>
            <w:pPr>
              <w:spacing w:after="0"/>
            </w:pPr>
            <w:r>
              <w:rPr>
                <w:sz w:val="17"/>
              </w:rPr>
              <w:t>Backend → Servidor SMTP</w:t>
            </w:r>
          </w:p>
        </w:tc>
        <w:tc>
          <w:tcPr>
            <w:tcW w:type="dxa" w:w="6200"/>
          </w:tcPr>
          <w:p>
            <w:pPr>
              <w:spacing w:after="0"/>
            </w:pPr>
            <w:r>
              <w:rPr>
                <w:sz w:val="17"/>
              </w:rPr>
              <w:t>Envía el correo con el enlace /restablecer-contrasena?token=&lt;código&gt; (Nodemailer).</w:t>
            </w:r>
          </w:p>
        </w:tc>
      </w:tr>
      <w:tr>
        <w:tc>
          <w:tcPr>
            <w:tcW w:type="dxa" w:w="700"/>
          </w:tcPr>
          <w:p>
            <w:pPr>
              <w:spacing w:after="0"/>
            </w:pPr>
            <w:r>
              <w:rPr>
                <w:sz w:val="17"/>
              </w:rPr>
              <w:t>5</w:t>
            </w:r>
          </w:p>
        </w:tc>
        <w:tc>
          <w:tcPr>
            <w:tcW w:type="dxa" w:w="2100"/>
          </w:tcPr>
          <w:p>
            <w:pPr>
              <w:spacing w:after="0"/>
            </w:pPr>
            <w:r>
              <w:rPr>
                <w:sz w:val="17"/>
              </w:rPr>
              <w:t>Usuario → Frontend</w:t>
            </w:r>
          </w:p>
        </w:tc>
        <w:tc>
          <w:tcPr>
            <w:tcW w:type="dxa" w:w="6200"/>
          </w:tcPr>
          <w:p>
            <w:pPr>
              <w:spacing w:after="0"/>
            </w:pPr>
            <w:r>
              <w:rPr>
                <w:sz w:val="17"/>
              </w:rPr>
              <w:t>Abre el enlace y escribe la contraseña nueva y su confirmación.</w:t>
            </w:r>
          </w:p>
        </w:tc>
      </w:tr>
      <w:tr>
        <w:tc>
          <w:tcPr>
            <w:tcW w:type="dxa" w:w="700"/>
          </w:tcPr>
          <w:p>
            <w:pPr>
              <w:spacing w:after="0"/>
            </w:pPr>
            <w:r>
              <w:rPr>
                <w:sz w:val="17"/>
              </w:rPr>
              <w:t>6</w:t>
            </w:r>
          </w:p>
        </w:tc>
        <w:tc>
          <w:tcPr>
            <w:tcW w:type="dxa" w:w="2100"/>
          </w:tcPr>
          <w:p>
            <w:pPr>
              <w:spacing w:after="0"/>
            </w:pPr>
            <w:r>
              <w:rPr>
                <w:sz w:val="17"/>
              </w:rPr>
              <w:t>Frontend → Backend</w:t>
            </w:r>
          </w:p>
        </w:tc>
        <w:tc>
          <w:tcPr>
            <w:tcW w:type="dxa" w:w="6200"/>
          </w:tcPr>
          <w:p>
            <w:pPr>
              <w:spacing w:after="0"/>
            </w:pPr>
            <w:r>
              <w:rPr>
                <w:sz w:val="17"/>
              </w:rPr>
              <w:t>POST /api/auth/restablecer con el código y la contraseña nueva.</w:t>
            </w:r>
          </w:p>
        </w:tc>
      </w:tr>
      <w:tr>
        <w:tc>
          <w:tcPr>
            <w:tcW w:type="dxa" w:w="700"/>
          </w:tcPr>
          <w:p>
            <w:pPr>
              <w:spacing w:after="0"/>
            </w:pPr>
            <w:r>
              <w:rPr>
                <w:sz w:val="17"/>
              </w:rPr>
              <w:t>7</w:t>
            </w:r>
          </w:p>
        </w:tc>
        <w:tc>
          <w:tcPr>
            <w:tcW w:type="dxa" w:w="2100"/>
          </w:tcPr>
          <w:p>
            <w:pPr>
              <w:spacing w:after="0"/>
            </w:pPr>
            <w:r>
              <w:rPr>
                <w:sz w:val="17"/>
              </w:rPr>
              <w:t>Backend → MySQL</w:t>
            </w:r>
          </w:p>
        </w:tc>
        <w:tc>
          <w:tcPr>
            <w:tcW w:type="dxa" w:w="6200"/>
          </w:tcPr>
          <w:p>
            <w:pPr>
              <w:spacing w:after="0"/>
            </w:pPr>
            <w:r>
              <w:rPr>
                <w:sz w:val="17"/>
              </w:rPr>
              <w:t>En una transacción verifica que el código exista, no esté vencido ni usado; actualiza password_hash y marca fecha_uso. Si el código no es válido responde 400 y el usuario debe solicitar un enlace nuevo.</w:t>
            </w:r>
          </w:p>
        </w:tc>
      </w:tr>
      <w:tr>
        <w:tc>
          <w:tcPr>
            <w:tcW w:type="dxa" w:w="700"/>
          </w:tcPr>
          <w:p>
            <w:pPr>
              <w:spacing w:after="0"/>
            </w:pPr>
            <w:r>
              <w:rPr>
                <w:sz w:val="17"/>
              </w:rPr>
              <w:t>8</w:t>
            </w:r>
          </w:p>
        </w:tc>
        <w:tc>
          <w:tcPr>
            <w:tcW w:type="dxa" w:w="2100"/>
          </w:tcPr>
          <w:p>
            <w:pPr>
              <w:spacing w:after="0"/>
            </w:pPr>
            <w:r>
              <w:rPr>
                <w:sz w:val="17"/>
              </w:rPr>
              <w:t>Usuario → Google</w:t>
            </w:r>
          </w:p>
        </w:tc>
        <w:tc>
          <w:tcPr>
            <w:tcW w:type="dxa" w:w="6200"/>
          </w:tcPr>
          <w:p>
            <w:pPr>
              <w:spacing w:after="0"/>
            </w:pPr>
            <w:r>
              <w:rPr>
                <w:sz w:val="17"/>
              </w:rPr>
              <w:t>Presiona "Continuar con Google"; Google Identity Services autentica al usuario y entrega al frontend un ID token.</w:t>
            </w:r>
          </w:p>
        </w:tc>
      </w:tr>
      <w:tr>
        <w:tc>
          <w:tcPr>
            <w:tcW w:type="dxa" w:w="700"/>
          </w:tcPr>
          <w:p>
            <w:pPr>
              <w:spacing w:after="0"/>
            </w:pPr>
            <w:r>
              <w:rPr>
                <w:sz w:val="17"/>
              </w:rPr>
              <w:t>9</w:t>
            </w:r>
          </w:p>
        </w:tc>
        <w:tc>
          <w:tcPr>
            <w:tcW w:type="dxa" w:w="2100"/>
          </w:tcPr>
          <w:p>
            <w:pPr>
              <w:spacing w:after="0"/>
            </w:pPr>
            <w:r>
              <w:rPr>
                <w:sz w:val="17"/>
              </w:rPr>
              <w:t>Frontend → Backend</w:t>
            </w:r>
          </w:p>
        </w:tc>
        <w:tc>
          <w:tcPr>
            <w:tcW w:type="dxa" w:w="6200"/>
          </w:tcPr>
          <w:p>
            <w:pPr>
              <w:spacing w:after="0"/>
            </w:pPr>
            <w:r>
              <w:rPr>
                <w:sz w:val="17"/>
              </w:rPr>
              <w:t>POST /api/auth/google con el ID token (y el rol elegido, si viene desde el registro).</w:t>
            </w:r>
          </w:p>
        </w:tc>
      </w:tr>
      <w:tr>
        <w:tc>
          <w:tcPr>
            <w:tcW w:type="dxa" w:w="700"/>
          </w:tcPr>
          <w:p>
            <w:pPr>
              <w:spacing w:after="0"/>
            </w:pPr>
            <w:r>
              <w:rPr>
                <w:sz w:val="17"/>
              </w:rPr>
              <w:t>10</w:t>
            </w:r>
          </w:p>
        </w:tc>
        <w:tc>
          <w:tcPr>
            <w:tcW w:type="dxa" w:w="2100"/>
          </w:tcPr>
          <w:p>
            <w:pPr>
              <w:spacing w:after="0"/>
            </w:pPr>
            <w:r>
              <w:rPr>
                <w:sz w:val="17"/>
              </w:rPr>
              <w:t>Backend → Google</w:t>
            </w:r>
          </w:p>
        </w:tc>
        <w:tc>
          <w:tcPr>
            <w:tcW w:type="dxa" w:w="6200"/>
          </w:tcPr>
          <w:p>
            <w:pPr>
              <w:spacing w:after="0"/>
            </w:pPr>
            <w:r>
              <w:rPr>
                <w:sz w:val="17"/>
              </w:rPr>
              <w:t>Verifica la firma, la audiencia (GOOGLE_CLIENT_ID) y que el correo esté verificado (google-auth-library).</w:t>
            </w:r>
          </w:p>
        </w:tc>
      </w:tr>
      <w:tr>
        <w:tc>
          <w:tcPr>
            <w:tcW w:type="dxa" w:w="700"/>
          </w:tcPr>
          <w:p>
            <w:pPr>
              <w:spacing w:after="0"/>
            </w:pPr>
            <w:r>
              <w:rPr>
                <w:sz w:val="17"/>
              </w:rPr>
              <w:t>11</w:t>
            </w:r>
          </w:p>
        </w:tc>
        <w:tc>
          <w:tcPr>
            <w:tcW w:type="dxa" w:w="2100"/>
          </w:tcPr>
          <w:p>
            <w:pPr>
              <w:spacing w:after="0"/>
            </w:pPr>
            <w:r>
              <w:rPr>
                <w:sz w:val="17"/>
              </w:rPr>
              <w:t>Backend → MySQL</w:t>
            </w:r>
          </w:p>
        </w:tc>
        <w:tc>
          <w:tcPr>
            <w:tcW w:type="dxa" w:w="6200"/>
          </w:tcPr>
          <w:p>
            <w:pPr>
              <w:spacing w:after="0"/>
            </w:pPr>
            <w:r>
              <w:rPr>
                <w:sz w:val="17"/>
              </w:rPr>
              <w:t>Busca al usuario por google_id o por correo: si existe, vincula google_id; si no existe, crea el usuario con el rol elegido (usuario por defecto) y su perfil vacío. Responde 200 con el JWT de FitSearch.</w:t>
            </w:r>
          </w:p>
        </w:tc>
      </w:tr>
    </w:tbl>
    <w:p/>
    <w:p>
      <w:pPr>
        <w:jc w:val="center"/>
      </w:pPr>
      <w:r>
        <w:drawing>
          <wp:inline xmlns:a="http://schemas.openxmlformats.org/drawingml/2006/main" xmlns:pic="http://schemas.openxmlformats.org/drawingml/2006/picture">
            <wp:extent cx="5760000" cy="3091983"/>
            <wp:docPr id="903" name="Diagrama 903"/>
            <wp:cNvGraphicFramePr>
              <a:graphicFrameLocks noChangeAspect="1"/>
            </wp:cNvGraphicFramePr>
            <a:graphic>
              <a:graphicData uri="http://schemas.openxmlformats.org/drawingml/2006/picture">
                <pic:pic>
                  <pic:nvPicPr>
                    <pic:cNvPr id="904" name="Diagrama 904"/>
                    <pic:cNvPicPr/>
                  </pic:nvPicPr>
                  <pic:blipFill>
                    <a:blip r:embed="rId19"/>
                    <a:stretch>
                      <a:fillRect/>
                    </a:stretch>
                  </pic:blipFill>
                  <pic:spPr>
                    <a:xfrm>
                      <a:off x="0" y="0"/>
                      <a:ext cx="5760000" cy="3091983"/>
                    </a:xfrm>
                    <a:prstGeom prst="rect"/>
                  </pic:spPr>
                </pic:pic>
              </a:graphicData>
            </a:graphic>
          </wp:inline>
        </w:drawing>
      </w:r>
    </w:p>
    <w:p>
      <w:pPr>
        <w:pStyle w:val="Epgrafe"/>
        <w:jc w:val="center"/>
        <w:rPr>
          <w:i/>
          <w:iCs/>
          <w:lang w:val="es-ES"/>
        </w:rPr>
      </w:pPr>
      <w:r>
        <w:rPr>
          <w:i w:val="0"/>
        </w:rPr>
        <w:t>Ilustración 8: Diagrama de secuencia de la recuperación de contraseña (FS-HU-15)</w:t>
      </w:r>
    </w:p>
    <w:p/>
    <w:p w:rsidR="006E6A93" w:rsidRDefault="00E70ED8" w:rsidP="00E07D1C">
      <w:pPr>
        <w:pStyle w:val="EstiloTtulo1VerdanaJustificado"/>
        <w:numPr>
          <w:ilvl w:val="0"/>
          <w:numId w:val="0"/>
        </w:numPr>
        <w:ind w:left="432"/>
        <w:rPr>
          <w:lang w:val="es-ES"/>
        </w:rPr>
      </w:pPr>
      <w:bookmarkStart w:id="31" w:name="_Toc525849743"/>
      <w:r w:rsidRPr="002435B7">
        <w:rPr>
          <w:lang w:val="es-ES"/>
        </w:rPr>
        <w:lastRenderedPageBreak/>
        <w:t xml:space="preserve">Vista de Desarrollo</w:t>
      </w:r>
      <w:bookmarkEnd w:id="31"/>
    </w:p>
    <w:p>
      <w:pPr>
        <w:jc w:val="both"/>
        <w:rPr>
          <w:lang w:val="es-ES"/>
        </w:rPr>
      </w:pPr>
      <w:r>
        <w:rPr>
          <w:i w:val="0"/>
        </w:rPr>
        <w:t>La vista de desarrollo describe la organización del código fuente en el repositorio. El frontend y el backend son proyectos independientes que se comunican solo a través de la API REST (JSON); la carpeta shared contiene constantes y utilidades comunes. Se representa con un diagrama de componentes UML: cada módulo es un componente, el Router provee la interfaz API REST que requiere el Cliente API del frontend y las bibliotecas de terceros se marcan como «library». Por indicación del docente, el código se ubica en la carpeta "FASE 2/Evidencias Proyecto/Evidencias de sistema" del repositorio; las carpetas de la tabla siguiente son relativas a esa ubicación.</w:t>
      </w:r>
    </w:p>
    <w:p>
      <w:pPr>
        <w:jc w:val="center"/>
      </w:pPr>
      <w:r>
        <w:drawing>
          <wp:inline xmlns:a="http://schemas.openxmlformats.org/drawingml/2006/main" xmlns:pic="http://schemas.openxmlformats.org/drawingml/2006/picture">
            <wp:extent cx="5760000" cy="3218461"/>
            <wp:docPr id="7" name="Picture 7"/>
            <wp:cNvGraphicFramePr>
              <a:graphicFrameLocks noChangeAspect="1"/>
            </wp:cNvGraphicFramePr>
            <a:graphic>
              <a:graphicData uri="http://schemas.openxmlformats.org/drawingml/2006/picture">
                <pic:pic>
                  <pic:nvPicPr>
                    <pic:cNvPr id="0" name="Vista_Desarrollo.png"/>
                    <pic:cNvPicPr/>
                  </pic:nvPicPr>
                  <pic:blipFill>
                    <a:blip r:embed="rId16"/>
                    <a:stretch>
                      <a:fillRect/>
                    </a:stretch>
                  </pic:blipFill>
                  <pic:spPr>
                    <a:xfrm>
                      <a:off x="0" y="0"/>
                      <a:ext cx="5760000" cy="3218461"/>
                    </a:xfrm>
                    <a:prstGeom prst="rect"/>
                  </pic:spPr>
                </pic:pic>
              </a:graphicData>
            </a:graphic>
          </wp:inline>
        </w:drawing>
      </w:r>
    </w:p>
    <w:p>
      <w:pPr>
        <w:pStyle w:val="Epgrafe"/>
        <w:jc w:val="center"/>
        <w:rPr>
          <w:i/>
          <w:iCs/>
          <w:lang w:val="es-ES"/>
        </w:rPr>
      </w:pPr>
      <w:r>
        <w:rPr>
          <w:i w:val="0"/>
        </w:rPr>
        <w:t>Ilustración 9: Vista de desarrollo: diagrama de componentes UML</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2600"/>
        <w:gridCol w:w="4400"/>
      </w:tblGrid>
      <w:tr>
        <w:trPr>
          <w:tblHeader/>
        </w:trPr>
        <w:tc>
          <w:tcPr>
            <w:tcW w:type="dxa" w:w="2000"/>
            <w:shd w:val="clear" w:color="auto" w:fill="c6d9f1"/>
          </w:tcPr>
          <w:p>
            <w:pPr>
              <w:spacing w:after="0"/>
            </w:pPr>
            <w:r>
              <w:rPr>
                <w:b/>
                <w:sz w:val="17"/>
              </w:rPr>
              <w:t>Módulo</w:t>
            </w:r>
          </w:p>
        </w:tc>
        <w:tc>
          <w:tcPr>
            <w:tcW w:type="dxa" w:w="2600"/>
            <w:shd w:val="clear" w:color="auto" w:fill="c6d9f1"/>
          </w:tcPr>
          <w:p>
            <w:pPr>
              <w:spacing w:after="0"/>
            </w:pPr>
            <w:r>
              <w:rPr>
                <w:b/>
                <w:sz w:val="17"/>
              </w:rPr>
              <w:t>Carpeta</w:t>
            </w:r>
          </w:p>
        </w:tc>
        <w:tc>
          <w:tcPr>
            <w:tcW w:type="dxa" w:w="4400"/>
            <w:shd w:val="clear" w:color="auto" w:fill="c6d9f1"/>
          </w:tcPr>
          <w:p>
            <w:pPr>
              <w:spacing w:after="0"/>
            </w:pPr>
            <w:r>
              <w:rPr>
                <w:b/>
                <w:sz w:val="17"/>
              </w:rPr>
              <w:t>Responsabilidad</w:t>
            </w:r>
          </w:p>
        </w:tc>
      </w:tr>
      <w:tr>
        <w:tc>
          <w:tcPr>
            <w:tcW w:type="dxa" w:w="2000"/>
          </w:tcPr>
          <w:p>
            <w:pPr>
              <w:spacing w:after="0"/>
            </w:pPr>
            <w:r>
              <w:rPr>
                <w:b/>
                <w:sz w:val="17"/>
              </w:rPr>
              <w:t>Pages</w:t>
            </w:r>
          </w:p>
        </w:tc>
        <w:tc>
          <w:tcPr>
            <w:tcW w:type="dxa" w:w="2600"/>
          </w:tcPr>
          <w:p>
            <w:pPr>
              <w:spacing w:after="0"/>
            </w:pPr>
            <w:r>
              <w:rPr>
                <w:sz w:val="17"/>
              </w:rPr>
              <w:t>frontend/src/pages</w:t>
            </w:r>
          </w:p>
        </w:tc>
        <w:tc>
          <w:tcPr>
            <w:tcW w:type="dxa" w:w="4400"/>
          </w:tcPr>
          <w:p>
            <w:pPr>
              <w:spacing w:after="0"/>
            </w:pPr>
            <w:r>
              <w:rPr>
                <w:sz w:val="17"/>
              </w:rPr>
              <w:t>Pantallas de la aplicación (portada pública, registro, inicio de sesión, perfil, búsqueda, chat, alimentación).</w:t>
            </w:r>
          </w:p>
        </w:tc>
      </w:tr>
      <w:tr>
        <w:tc>
          <w:tcPr>
            <w:tcW w:type="dxa" w:w="2000"/>
          </w:tcPr>
          <w:p>
            <w:pPr>
              <w:spacing w:after="0"/>
            </w:pPr>
            <w:r>
              <w:rPr>
                <w:b/>
                <w:sz w:val="17"/>
              </w:rPr>
              <w:t>Components</w:t>
            </w:r>
          </w:p>
        </w:tc>
        <w:tc>
          <w:tcPr>
            <w:tcW w:type="dxa" w:w="2600"/>
          </w:tcPr>
          <w:p>
            <w:pPr>
              <w:spacing w:after="0"/>
            </w:pPr>
            <w:r>
              <w:rPr>
                <w:sz w:val="17"/>
              </w:rPr>
              <w:t>frontend/src/components</w:t>
            </w:r>
          </w:p>
        </w:tc>
        <w:tc>
          <w:tcPr>
            <w:tcW w:type="dxa" w:w="4400"/>
          </w:tcPr>
          <w:p>
            <w:pPr>
              <w:spacing w:after="0"/>
            </w:pPr>
            <w:r>
              <w:rPr>
                <w:sz w:val="17"/>
              </w:rPr>
              <w:t>Componentes de interfaz reutilizables (formularios, tarjetas, mapa).</w:t>
            </w:r>
          </w:p>
        </w:tc>
      </w:tr>
      <w:tr>
        <w:tc>
          <w:tcPr>
            <w:tcW w:type="dxa" w:w="2000"/>
          </w:tcPr>
          <w:p>
            <w:pPr>
              <w:spacing w:after="0"/>
            </w:pPr>
            <w:r>
              <w:rPr>
                <w:b/>
                <w:sz w:val="17"/>
              </w:rPr>
              <w:t>Services (frontend)</w:t>
            </w:r>
          </w:p>
        </w:tc>
        <w:tc>
          <w:tcPr>
            <w:tcW w:type="dxa" w:w="2600"/>
          </w:tcPr>
          <w:p>
            <w:pPr>
              <w:spacing w:after="0"/>
            </w:pPr>
            <w:r>
              <w:rPr>
                <w:sz w:val="17"/>
              </w:rPr>
              <w:t>frontend/src/services</w:t>
            </w:r>
          </w:p>
        </w:tc>
        <w:tc>
          <w:tcPr>
            <w:tcW w:type="dxa" w:w="4400"/>
          </w:tcPr>
          <w:p>
            <w:pPr>
              <w:spacing w:after="0"/>
            </w:pPr>
            <w:r>
              <w:rPr>
                <w:sz w:val="17"/>
              </w:rPr>
              <w:t>Cliente HTTP de la API REST y manejo del token de sesión.</w:t>
            </w:r>
          </w:p>
        </w:tc>
      </w:tr>
      <w:tr>
        <w:tc>
          <w:tcPr>
            <w:tcW w:type="dxa" w:w="2000"/>
          </w:tcPr>
          <w:p>
            <w:pPr>
              <w:spacing w:after="0"/>
            </w:pPr>
            <w:r>
              <w:rPr>
                <w:b/>
                <w:sz w:val="17"/>
              </w:rPr>
              <w:t>Context</w:t>
            </w:r>
          </w:p>
        </w:tc>
        <w:tc>
          <w:tcPr>
            <w:tcW w:type="dxa" w:w="2600"/>
          </w:tcPr>
          <w:p>
            <w:pPr>
              <w:spacing w:after="0"/>
            </w:pPr>
            <w:r>
              <w:rPr>
                <w:sz w:val="17"/>
              </w:rPr>
              <w:t>frontend/src/context</w:t>
            </w:r>
          </w:p>
        </w:tc>
        <w:tc>
          <w:tcPr>
            <w:tcW w:type="dxa" w:w="4400"/>
          </w:tcPr>
          <w:p>
            <w:pPr>
              <w:spacing w:after="0"/>
            </w:pPr>
            <w:r>
              <w:rPr>
                <w:sz w:val="17"/>
              </w:rPr>
              <w:t>Estado global de la sesión del usuario (inicio, cierre y expiración).</w:t>
            </w:r>
          </w:p>
        </w:tc>
      </w:tr>
      <w:tr>
        <w:tc>
          <w:tcPr>
            <w:tcW w:type="dxa" w:w="2000"/>
          </w:tcPr>
          <w:p>
            <w:pPr>
              <w:spacing w:after="0"/>
            </w:pPr>
            <w:r>
              <w:rPr>
                <w:b/>
                <w:sz w:val="17"/>
              </w:rPr>
              <w:t>Routes</w:t>
            </w:r>
          </w:p>
        </w:tc>
        <w:tc>
          <w:tcPr>
            <w:tcW w:type="dxa" w:w="2600"/>
          </w:tcPr>
          <w:p>
            <w:pPr>
              <w:spacing w:after="0"/>
            </w:pPr>
            <w:r>
              <w:rPr>
                <w:sz w:val="17"/>
              </w:rPr>
              <w:t>backend/src/routes</w:t>
            </w:r>
          </w:p>
        </w:tc>
        <w:tc>
          <w:tcPr>
            <w:tcW w:type="dxa" w:w="4400"/>
          </w:tcPr>
          <w:p>
            <w:pPr>
              <w:spacing w:after="0"/>
            </w:pPr>
            <w:r>
              <w:rPr>
                <w:sz w:val="17"/>
              </w:rPr>
              <w:t>Definición de endpoints y asociación de middlewares (autenticación, rol).</w:t>
            </w:r>
          </w:p>
        </w:tc>
      </w:tr>
      <w:tr>
        <w:tc>
          <w:tcPr>
            <w:tcW w:type="dxa" w:w="2000"/>
          </w:tcPr>
          <w:p>
            <w:pPr>
              <w:spacing w:after="0"/>
            </w:pPr>
            <w:r>
              <w:rPr>
                <w:b/>
                <w:sz w:val="17"/>
              </w:rPr>
              <w:t>Middlewares</w:t>
            </w:r>
          </w:p>
        </w:tc>
        <w:tc>
          <w:tcPr>
            <w:tcW w:type="dxa" w:w="2600"/>
          </w:tcPr>
          <w:p>
            <w:pPr>
              <w:spacing w:after="0"/>
            </w:pPr>
            <w:r>
              <w:rPr>
                <w:sz w:val="17"/>
              </w:rPr>
              <w:t>backend/src/middlewares</w:t>
            </w:r>
          </w:p>
        </w:tc>
        <w:tc>
          <w:tcPr>
            <w:tcW w:type="dxa" w:w="4400"/>
          </w:tcPr>
          <w:p>
            <w:pPr>
              <w:spacing w:after="0"/>
            </w:pPr>
            <w:r>
              <w:rPr>
                <w:sz w:val="17"/>
              </w:rPr>
              <w:t>Autenticación JWT, autorización por rol, validación y manejo centralizado de errores.</w:t>
            </w:r>
          </w:p>
        </w:tc>
      </w:tr>
      <w:tr>
        <w:tc>
          <w:tcPr>
            <w:tcW w:type="dxa" w:w="2000"/>
          </w:tcPr>
          <w:p>
            <w:pPr>
              <w:spacing w:after="0"/>
            </w:pPr>
            <w:r>
              <w:rPr>
                <w:b/>
                <w:sz w:val="17"/>
              </w:rPr>
              <w:t>Validators</w:t>
            </w:r>
          </w:p>
        </w:tc>
        <w:tc>
          <w:tcPr>
            <w:tcW w:type="dxa" w:w="2600"/>
          </w:tcPr>
          <w:p>
            <w:pPr>
              <w:spacing w:after="0"/>
            </w:pPr>
            <w:r>
              <w:rPr>
                <w:sz w:val="17"/>
              </w:rPr>
              <w:t>backend/src/validators</w:t>
            </w:r>
          </w:p>
        </w:tc>
        <w:tc>
          <w:tcPr>
            <w:tcW w:type="dxa" w:w="4400"/>
          </w:tcPr>
          <w:p>
            <w:pPr>
              <w:spacing w:after="0"/>
            </w:pPr>
            <w:r>
              <w:rPr>
                <w:sz w:val="17"/>
              </w:rPr>
              <w:t>Reglas de validación de entrada de cada endpoint (express-validator).</w:t>
            </w:r>
          </w:p>
        </w:tc>
      </w:tr>
      <w:tr>
        <w:tc>
          <w:tcPr>
            <w:tcW w:type="dxa" w:w="2000"/>
          </w:tcPr>
          <w:p>
            <w:pPr>
              <w:spacing w:after="0"/>
            </w:pPr>
            <w:r>
              <w:rPr>
                <w:b/>
                <w:sz w:val="17"/>
              </w:rPr>
              <w:t>Controllers</w:t>
            </w:r>
          </w:p>
        </w:tc>
        <w:tc>
          <w:tcPr>
            <w:tcW w:type="dxa" w:w="2600"/>
          </w:tcPr>
          <w:p>
            <w:pPr>
              <w:spacing w:after="0"/>
            </w:pPr>
            <w:r>
              <w:rPr>
                <w:sz w:val="17"/>
              </w:rPr>
              <w:t>backend/src/controllers</w:t>
            </w:r>
          </w:p>
        </w:tc>
        <w:tc>
          <w:tcPr>
            <w:tcW w:type="dxa" w:w="4400"/>
          </w:tcPr>
          <w:p>
            <w:pPr>
              <w:spacing w:after="0"/>
            </w:pPr>
            <w:r>
              <w:rPr>
                <w:sz w:val="17"/>
              </w:rPr>
              <w:t>Reciben la petición, validan la entrada y construyen la respuesta HTTP.</w:t>
            </w:r>
          </w:p>
        </w:tc>
      </w:tr>
      <w:tr>
        <w:tc>
          <w:tcPr>
            <w:tcW w:type="dxa" w:w="2000"/>
          </w:tcPr>
          <w:p>
            <w:pPr>
              <w:spacing w:after="0"/>
            </w:pPr>
            <w:r>
              <w:rPr>
                <w:b/>
                <w:sz w:val="17"/>
              </w:rPr>
              <w:t>Services (backend)</w:t>
            </w:r>
          </w:p>
        </w:tc>
        <w:tc>
          <w:tcPr>
            <w:tcW w:type="dxa" w:w="2600"/>
          </w:tcPr>
          <w:p>
            <w:pPr>
              <w:spacing w:after="0"/>
            </w:pPr>
            <w:r>
              <w:rPr>
                <w:sz w:val="17"/>
              </w:rPr>
              <w:t>backend/src/services</w:t>
            </w:r>
          </w:p>
        </w:tc>
        <w:tc>
          <w:tcPr>
            <w:tcW w:type="dxa" w:w="4400"/>
          </w:tcPr>
          <w:p>
            <w:pPr>
              <w:spacing w:after="0"/>
            </w:pPr>
            <w:r>
              <w:rPr>
                <w:sz w:val="17"/>
              </w:rPr>
              <w:t>Lógica de negocio (autenticación, perfil, estimación nutricional) e integración con la API de Claude y Google Maps Platform.</w:t>
            </w:r>
          </w:p>
        </w:tc>
      </w:tr>
      <w:tr>
        <w:tc>
          <w:tcPr>
            <w:tcW w:type="dxa" w:w="2000"/>
          </w:tcPr>
          <w:p>
            <w:pPr>
              <w:spacing w:after="0"/>
            </w:pPr>
            <w:r>
              <w:rPr>
                <w:b/>
                <w:sz w:val="17"/>
              </w:rPr>
              <w:t>Models</w:t>
            </w:r>
          </w:p>
        </w:tc>
        <w:tc>
          <w:tcPr>
            <w:tcW w:type="dxa" w:w="2600"/>
          </w:tcPr>
          <w:p>
            <w:pPr>
              <w:spacing w:after="0"/>
            </w:pPr>
            <w:r>
              <w:rPr>
                <w:sz w:val="17"/>
              </w:rPr>
              <w:t>backend/src/models</w:t>
            </w:r>
          </w:p>
        </w:tc>
        <w:tc>
          <w:tcPr>
            <w:tcW w:type="dxa" w:w="4400"/>
          </w:tcPr>
          <w:p>
            <w:pPr>
              <w:spacing w:after="0"/>
            </w:pPr>
            <w:r>
              <w:rPr>
                <w:sz w:val="17"/>
              </w:rPr>
              <w:t>Acceso a datos MySQL mediante el cliente de Prisma.</w:t>
            </w:r>
          </w:p>
        </w:tc>
      </w:tr>
      <w:tr>
        <w:tc>
          <w:tcPr>
            <w:tcW w:type="dxa" w:w="2000"/>
          </w:tcPr>
          <w:p>
            <w:pPr>
              <w:spacing w:after="0"/>
            </w:pPr>
            <w:r>
              <w:rPr>
                <w:b/>
                <w:sz w:val="17"/>
              </w:rPr>
              <w:t>Prisma</w:t>
            </w:r>
          </w:p>
        </w:tc>
        <w:tc>
          <w:tcPr>
            <w:tcW w:type="dxa" w:w="2600"/>
          </w:tcPr>
          <w:p>
            <w:pPr>
              <w:spacing w:after="0"/>
            </w:pPr>
            <w:r>
              <w:rPr>
                <w:sz w:val="17"/>
              </w:rPr>
              <w:t>backend/prisma</w:t>
            </w:r>
          </w:p>
        </w:tc>
        <w:tc>
          <w:tcPr>
            <w:tcW w:type="dxa" w:w="4400"/>
          </w:tcPr>
          <w:p>
            <w:pPr>
              <w:spacing w:after="0"/>
            </w:pPr>
            <w:r>
              <w:rPr>
                <w:sz w:val="17"/>
              </w:rPr>
              <w:t>Esquema del modelo de datos (schema.prisma), migraciones versionadas y carga de datos iniciales (roles).</w:t>
            </w:r>
          </w:p>
        </w:tc>
      </w:tr>
      <w:tr>
        <w:tc>
          <w:tcPr>
            <w:tcW w:type="dxa" w:w="2000"/>
          </w:tcPr>
          <w:p>
            <w:pPr>
              <w:spacing w:after="0"/>
            </w:pPr>
            <w:r>
              <w:rPr>
                <w:b/>
                <w:sz w:val="17"/>
              </w:rPr>
              <w:t>Shared</w:t>
            </w:r>
          </w:p>
        </w:tc>
        <w:tc>
          <w:tcPr>
            <w:tcW w:type="dxa" w:w="2600"/>
          </w:tcPr>
          <w:p>
            <w:pPr>
              <w:spacing w:after="0"/>
            </w:pPr>
            <w:r>
              <w:rPr>
                <w:sz w:val="17"/>
              </w:rPr>
              <w:t>shared</w:t>
            </w:r>
          </w:p>
        </w:tc>
        <w:tc>
          <w:tcPr>
            <w:tcW w:type="dxa" w:w="4400"/>
          </w:tcPr>
          <w:p>
            <w:pPr>
              <w:spacing w:after="0"/>
            </w:pPr>
            <w:r>
              <w:rPr>
                <w:sz w:val="17"/>
              </w:rPr>
              <w:t>Reglas y catálogos comunes a frontend y backend (reglas.json): roles, límites de campos y niveles de actividad física.</w:t>
            </w:r>
          </w:p>
        </w:tc>
      </w:tr>
    </w:tbl>
    <w:p/>
    <w:p w:rsidR="006A35A9" w:rsidRPr="00CC2D65" w:rsidRDefault="006A35A9" w:rsidP="00E07D1C">
      <w:pPr>
        <w:pStyle w:val="EstiloTtulo1VerdanaJustificado"/>
        <w:numPr>
          <w:ilvl w:val="0"/>
          <w:numId w:val="0"/>
        </w:numPr>
        <w:ind w:left="432"/>
        <w:rPr>
          <w:lang w:val="es-ES"/>
        </w:rPr>
      </w:pPr>
      <w:r w:rsidRPr="00E07D1C">
        <w:rPr>
          <w:rFonts w:ascii="Verdana" w:hAnsi="Verdana"/>
          <w:lang w:val="es-CL"/>
        </w:rPr>
        <w:br w:type="page"/>
      </w:r>
      <w:bookmarkStart w:id="32" w:name="_Toc525849744"/>
      <w:r w:rsidRPr="00CC2D65">
        <w:rPr>
          <w:lang w:val="es-ES"/>
        </w:rPr>
        <w:lastRenderedPageBreak/>
        <w:t xml:space="preserve">Vista Física</w:t>
      </w:r>
      <w:proofErr w:type="spellStart"/>
      <w:bookmarkEnd w:id="32"/>
      <w:proofErr w:type="spellEnd"/>
    </w:p>
    <w:p>
      <w:pPr>
        <w:jc w:val="both"/>
        <w:rPr>
          <w:lang w:val="es-ES"/>
        </w:rPr>
      </w:pPr>
      <w:r>
        <w:rPr>
          <w:i w:val="0"/>
        </w:rPr>
        <w:t>La solución se despliega en un único host con Docker que ejecuta tres contenedores orquestados con docker-compose. El backend es el único contenedor que se conecta a la base de datos y a los servicios externos, salvo Google Maps JavaScript y Google Identity Services, que se cargan directamente en el navegador. El diagrama de despliegue UML muestra los nodos («device» y «executionEnvironment»), los artefactos desplegados en cada contenedor y las rutas de comunicación con su protocolo.</w:t>
      </w:r>
    </w:p>
    <w:p>
      <w:pPr>
        <w:jc w:val="center"/>
      </w:pPr>
      <w:r>
        <w:drawing>
          <wp:inline xmlns:a="http://schemas.openxmlformats.org/drawingml/2006/main" xmlns:pic="http://schemas.openxmlformats.org/drawingml/2006/picture">
            <wp:extent cx="5760000" cy="3653831"/>
            <wp:docPr id="8" name="Picture 8"/>
            <wp:cNvGraphicFramePr>
              <a:graphicFrameLocks noChangeAspect="1"/>
            </wp:cNvGraphicFramePr>
            <a:graphic>
              <a:graphicData uri="http://schemas.openxmlformats.org/drawingml/2006/picture">
                <pic:pic>
                  <pic:nvPicPr>
                    <pic:cNvPr id="0" name="Vista_Fisica.png"/>
                    <pic:cNvPicPr/>
                  </pic:nvPicPr>
                  <pic:blipFill>
                    <a:blip r:embed="rId17"/>
                    <a:stretch>
                      <a:fillRect/>
                    </a:stretch>
                  </pic:blipFill>
                  <pic:spPr>
                    <a:xfrm>
                      <a:off x="0" y="0"/>
                      <a:ext cx="5760000" cy="3653831"/>
                    </a:xfrm>
                    <a:prstGeom prst="rect"/>
                  </pic:spPr>
                </pic:pic>
              </a:graphicData>
            </a:graphic>
          </wp:inline>
        </w:drawing>
      </w:r>
    </w:p>
    <w:p>
      <w:pPr>
        <w:pStyle w:val="Epgrafe"/>
        <w:jc w:val="center"/>
        <w:rPr>
          <w:i/>
          <w:iCs/>
          <w:lang w:val="es-ES"/>
        </w:rPr>
      </w:pPr>
      <w:r>
        <w:rPr>
          <w:i w:val="0"/>
        </w:rPr>
        <w:t>Ilustración 10: Vista física: diagrama de despliegue UML</w:t>
      </w:r>
    </w:p>
    <w:p>
      <w:pPr>
        <w:jc w:val="both"/>
        <w:rPr>
          <w:lang w:val="es-ES"/>
        </w:rPr>
      </w:pPr>
      <w:r>
        <w:rPr>
          <w:i w:val="0"/>
        </w:rPr>
        <w:t>Componentes (nodos) de la solución:</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2000"/>
        <w:gridCol w:w="3500"/>
        <w:gridCol w:w="1500"/>
      </w:tblGrid>
      <w:tr>
        <w:trPr>
          <w:tblHeader/>
        </w:trPr>
        <w:tc>
          <w:tcPr>
            <w:tcW w:type="dxa" w:w="2000"/>
            <w:shd w:val="clear" w:color="auto" w:fill="c6d9f1"/>
          </w:tcPr>
          <w:p>
            <w:pPr>
              <w:spacing w:after="0"/>
            </w:pPr>
            <w:r>
              <w:rPr>
                <w:b/>
                <w:sz w:val="17"/>
              </w:rPr>
              <w:t>Nodo</w:t>
            </w:r>
          </w:p>
        </w:tc>
        <w:tc>
          <w:tcPr>
            <w:tcW w:type="dxa" w:w="2000"/>
            <w:shd w:val="clear" w:color="auto" w:fill="c6d9f1"/>
          </w:tcPr>
          <w:p>
            <w:pPr>
              <w:spacing w:after="0"/>
            </w:pPr>
            <w:r>
              <w:rPr>
                <w:b/>
                <w:sz w:val="17"/>
              </w:rPr>
              <w:t>Tecnología</w:t>
            </w:r>
          </w:p>
        </w:tc>
        <w:tc>
          <w:tcPr>
            <w:tcW w:type="dxa" w:w="3500"/>
            <w:shd w:val="clear" w:color="auto" w:fill="c6d9f1"/>
          </w:tcPr>
          <w:p>
            <w:pPr>
              <w:spacing w:after="0"/>
            </w:pPr>
            <w:r>
              <w:rPr>
                <w:b/>
                <w:sz w:val="17"/>
              </w:rPr>
              <w:t>Responsabilidad</w:t>
            </w:r>
          </w:p>
        </w:tc>
        <w:tc>
          <w:tcPr>
            <w:tcW w:type="dxa" w:w="1500"/>
            <w:shd w:val="clear" w:color="auto" w:fill="c6d9f1"/>
          </w:tcPr>
          <w:p>
            <w:pPr>
              <w:spacing w:after="0"/>
            </w:pPr>
            <w:r>
              <w:rPr>
                <w:b/>
                <w:sz w:val="17"/>
              </w:rPr>
              <w:t>Puerto</w:t>
            </w:r>
          </w:p>
        </w:tc>
      </w:tr>
      <w:tr>
        <w:tc>
          <w:tcPr>
            <w:tcW w:type="dxa" w:w="2000"/>
          </w:tcPr>
          <w:p>
            <w:pPr>
              <w:spacing w:after="0"/>
            </w:pPr>
            <w:r>
              <w:rPr>
                <w:b/>
                <w:sz w:val="17"/>
              </w:rPr>
              <w:t>Navegador del usuario</w:t>
            </w:r>
          </w:p>
        </w:tc>
        <w:tc>
          <w:tcPr>
            <w:tcW w:type="dxa" w:w="2000"/>
          </w:tcPr>
          <w:p>
            <w:pPr>
              <w:spacing w:after="0"/>
            </w:pPr>
            <w:r>
              <w:rPr>
                <w:sz w:val="17"/>
              </w:rPr>
              <w:t>Navegador web (móvil o escritorio)</w:t>
            </w:r>
          </w:p>
        </w:tc>
        <w:tc>
          <w:tcPr>
            <w:tcW w:type="dxa" w:w="3500"/>
          </w:tcPr>
          <w:p>
            <w:pPr>
              <w:spacing w:after="0"/>
            </w:pPr>
            <w:r>
              <w:rPr>
                <w:sz w:val="17"/>
              </w:rPr>
              <w:t>Ejecuta la SPA de React descargada desde el frontend.</w:t>
            </w:r>
          </w:p>
        </w:tc>
        <w:tc>
          <w:tcPr>
            <w:tcW w:type="dxa" w:w="1500"/>
          </w:tcPr>
          <w:p>
            <w:pPr>
              <w:spacing w:after="0"/>
            </w:pPr>
            <w:r>
              <w:rPr>
                <w:sz w:val="17"/>
              </w:rPr>
              <w:t>—</w:t>
            </w:r>
          </w:p>
        </w:tc>
      </w:tr>
      <w:tr>
        <w:tc>
          <w:tcPr>
            <w:tcW w:type="dxa" w:w="2000"/>
          </w:tcPr>
          <w:p>
            <w:pPr>
              <w:spacing w:after="0"/>
            </w:pPr>
            <w:r>
              <w:rPr>
                <w:b/>
                <w:sz w:val="17"/>
              </w:rPr>
              <w:t>Frontend container</w:t>
            </w:r>
          </w:p>
        </w:tc>
        <w:tc>
          <w:tcPr>
            <w:tcW w:type="dxa" w:w="2000"/>
          </w:tcPr>
          <w:p>
            <w:pPr>
              <w:spacing w:after="0"/>
            </w:pPr>
            <w:r>
              <w:rPr>
                <w:sz w:val="17"/>
              </w:rPr>
              <w:t>Nginx</w:t>
            </w:r>
          </w:p>
        </w:tc>
        <w:tc>
          <w:tcPr>
            <w:tcW w:type="dxa" w:w="3500"/>
          </w:tcPr>
          <w:p>
            <w:pPr>
              <w:spacing w:after="0"/>
            </w:pPr>
            <w:r>
              <w:rPr>
                <w:sz w:val="17"/>
              </w:rPr>
              <w:t>Sirve el build estático de React y reenvía las rutas /api al backend (proxy inverso).</w:t>
            </w:r>
          </w:p>
        </w:tc>
        <w:tc>
          <w:tcPr>
            <w:tcW w:type="dxa" w:w="1500"/>
          </w:tcPr>
          <w:p>
            <w:pPr>
              <w:spacing w:after="0"/>
            </w:pPr>
            <w:r>
              <w:rPr>
                <w:sz w:val="17"/>
              </w:rPr>
              <w:t>80 / 443 (expuesto)</w:t>
            </w:r>
          </w:p>
        </w:tc>
      </w:tr>
      <w:tr>
        <w:tc>
          <w:tcPr>
            <w:tcW w:type="dxa" w:w="2000"/>
          </w:tcPr>
          <w:p>
            <w:pPr>
              <w:spacing w:after="0"/>
            </w:pPr>
            <w:r>
              <w:rPr>
                <w:b/>
                <w:sz w:val="17"/>
              </w:rPr>
              <w:t>Backend container</w:t>
            </w:r>
          </w:p>
        </w:tc>
        <w:tc>
          <w:tcPr>
            <w:tcW w:type="dxa" w:w="2000"/>
          </w:tcPr>
          <w:p>
            <w:pPr>
              <w:spacing w:after="0"/>
            </w:pPr>
            <w:r>
              <w:rPr>
                <w:sz w:val="17"/>
              </w:rPr>
              <w:t>Node.js LTS + Express</w:t>
            </w:r>
          </w:p>
        </w:tc>
        <w:tc>
          <w:tcPr>
            <w:tcW w:type="dxa" w:w="3500"/>
          </w:tcPr>
          <w:p>
            <w:pPr>
              <w:spacing w:after="0"/>
            </w:pPr>
            <w:r>
              <w:rPr>
                <w:sz w:val="17"/>
              </w:rPr>
              <w:t>API REST, autenticación, lógica de negocio e integración con servicios externos.</w:t>
            </w:r>
          </w:p>
        </w:tc>
        <w:tc>
          <w:tcPr>
            <w:tcW w:type="dxa" w:w="1500"/>
          </w:tcPr>
          <w:p>
            <w:pPr>
              <w:spacing w:after="0"/>
            </w:pPr>
            <w:r>
              <w:rPr>
                <w:sz w:val="17"/>
              </w:rPr>
              <w:t>3000 (red interna)</w:t>
            </w:r>
          </w:p>
        </w:tc>
      </w:tr>
      <w:tr>
        <w:tc>
          <w:tcPr>
            <w:tcW w:type="dxa" w:w="2000"/>
          </w:tcPr>
          <w:p>
            <w:pPr>
              <w:spacing w:after="0"/>
            </w:pPr>
            <w:r>
              <w:rPr>
                <w:b/>
                <w:sz w:val="17"/>
              </w:rPr>
              <w:t>MySQL container</w:t>
            </w:r>
          </w:p>
        </w:tc>
        <w:tc>
          <w:tcPr>
            <w:tcW w:type="dxa" w:w="2000"/>
          </w:tcPr>
          <w:p>
            <w:pPr>
              <w:spacing w:after="0"/>
            </w:pPr>
            <w:r>
              <w:rPr>
                <w:sz w:val="17"/>
              </w:rPr>
              <w:t>MySQL 8</w:t>
            </w:r>
          </w:p>
        </w:tc>
        <w:tc>
          <w:tcPr>
            <w:tcW w:type="dxa" w:w="3500"/>
          </w:tcPr>
          <w:p>
            <w:pPr>
              <w:spacing w:after="0"/>
            </w:pPr>
            <w:r>
              <w:rPr>
                <w:sz w:val="17"/>
              </w:rPr>
              <w:t>Persistencia de datos en un volumen Docker.</w:t>
            </w:r>
          </w:p>
        </w:tc>
        <w:tc>
          <w:tcPr>
            <w:tcW w:type="dxa" w:w="1500"/>
          </w:tcPr>
          <w:p>
            <w:pPr>
              <w:spacing w:after="0"/>
            </w:pPr>
            <w:r>
              <w:rPr>
                <w:sz w:val="17"/>
              </w:rPr>
              <w:t>3306 (red interna)</w:t>
            </w:r>
          </w:p>
        </w:tc>
      </w:tr>
      <w:tr>
        <w:tc>
          <w:tcPr>
            <w:tcW w:type="dxa" w:w="2000"/>
          </w:tcPr>
          <w:p>
            <w:pPr>
              <w:spacing w:after="0"/>
            </w:pPr>
            <w:r>
              <w:rPr>
                <w:b/>
                <w:sz w:val="17"/>
              </w:rPr>
              <w:t>Google Maps Platform</w:t>
            </w:r>
          </w:p>
        </w:tc>
        <w:tc>
          <w:tcPr>
            <w:tcW w:type="dxa" w:w="2000"/>
          </w:tcPr>
          <w:p>
            <w:pPr>
              <w:spacing w:after="0"/>
            </w:pPr>
            <w:r>
              <w:rPr>
                <w:sz w:val="17"/>
              </w:rPr>
              <w:t>Servicio externo</w:t>
            </w:r>
          </w:p>
        </w:tc>
        <w:tc>
          <w:tcPr>
            <w:tcW w:type="dxa" w:w="3500"/>
          </w:tcPr>
          <w:p>
            <w:pPr>
              <w:spacing w:after="0"/>
            </w:pPr>
            <w:r>
              <w:rPr>
                <w:sz w:val="17"/>
              </w:rPr>
              <w:t>Mapas (Maps JavaScript), geocodificación (Geocoding) y lugares (Places).</w:t>
            </w:r>
          </w:p>
        </w:tc>
        <w:tc>
          <w:tcPr>
            <w:tcW w:type="dxa" w:w="1500"/>
          </w:tcPr>
          <w:p>
            <w:pPr>
              <w:spacing w:after="0"/>
            </w:pPr>
            <w:r>
              <w:rPr>
                <w:sz w:val="17"/>
              </w:rPr>
              <w:t>443</w:t>
            </w:r>
          </w:p>
        </w:tc>
      </w:tr>
      <w:tr>
        <w:tc>
          <w:tcPr>
            <w:tcW w:type="dxa" w:w="2000"/>
          </w:tcPr>
          <w:p>
            <w:pPr>
              <w:spacing w:after="0"/>
            </w:pPr>
            <w:r>
              <w:rPr>
                <w:b/>
                <w:sz w:val="17"/>
              </w:rPr>
              <w:t>API de Claude</w:t>
            </w:r>
          </w:p>
        </w:tc>
        <w:tc>
          <w:tcPr>
            <w:tcW w:type="dxa" w:w="2000"/>
          </w:tcPr>
          <w:p>
            <w:pPr>
              <w:spacing w:after="0"/>
            </w:pPr>
            <w:r>
              <w:rPr>
                <w:sz w:val="17"/>
              </w:rPr>
              <w:t>Servicio externo (Anthropic)</w:t>
            </w:r>
          </w:p>
        </w:tc>
        <w:tc>
          <w:tcPr>
            <w:tcW w:type="dxa" w:w="3500"/>
          </w:tcPr>
          <w:p>
            <w:pPr>
              <w:spacing w:after="0"/>
            </w:pPr>
            <w:r>
              <w:rPr>
                <w:sz w:val="17"/>
              </w:rPr>
              <w:t>Asistente de IA con function calling.</w:t>
            </w:r>
          </w:p>
        </w:tc>
        <w:tc>
          <w:tcPr>
            <w:tcW w:type="dxa" w:w="1500"/>
          </w:tcPr>
          <w:p>
            <w:pPr>
              <w:spacing w:after="0"/>
            </w:pPr>
            <w:r>
              <w:rPr>
                <w:sz w:val="17"/>
              </w:rPr>
              <w:t>443</w:t>
            </w:r>
          </w:p>
        </w:tc>
      </w:tr>
      <w:tr>
        <w:tc>
          <w:tcPr>
            <w:tcW w:type="dxa" w:w="2000"/>
          </w:tcPr>
          <w:p>
            <w:pPr>
              <w:spacing w:after="0"/>
            </w:pPr>
            <w:r>
              <w:rPr>
                <w:b/>
                <w:sz w:val="17"/>
              </w:rPr>
              <w:t>Google Identity Services</w:t>
            </w:r>
          </w:p>
        </w:tc>
        <w:tc>
          <w:tcPr>
            <w:tcW w:type="dxa" w:w="2000"/>
          </w:tcPr>
          <w:p>
            <w:pPr>
              <w:spacing w:after="0"/>
            </w:pPr>
            <w:r>
              <w:rPr>
                <w:sz w:val="17"/>
              </w:rPr>
              <w:t>Servicio externo (Google)</w:t>
            </w:r>
          </w:p>
        </w:tc>
        <w:tc>
          <w:tcPr>
            <w:tcW w:type="dxa" w:w="3500"/>
          </w:tcPr>
          <w:p>
            <w:pPr>
              <w:spacing w:after="0"/>
            </w:pPr>
            <w:r>
              <w:rPr>
                <w:sz w:val="17"/>
              </w:rPr>
              <w:t>Botón "Continuar con Google" y emisión del ID token que valida el backend.</w:t>
            </w:r>
          </w:p>
        </w:tc>
        <w:tc>
          <w:tcPr>
            <w:tcW w:type="dxa" w:w="1500"/>
          </w:tcPr>
          <w:p>
            <w:pPr>
              <w:spacing w:after="0"/>
            </w:pPr>
            <w:r>
              <w:rPr>
                <w:sz w:val="17"/>
              </w:rPr>
              <w:t>443</w:t>
            </w:r>
          </w:p>
        </w:tc>
      </w:tr>
      <w:tr>
        <w:tc>
          <w:tcPr>
            <w:tcW w:type="dxa" w:w="2000"/>
          </w:tcPr>
          <w:p>
            <w:pPr>
              <w:spacing w:after="0"/>
            </w:pPr>
            <w:r>
              <w:rPr>
                <w:b/>
                <w:sz w:val="17"/>
              </w:rPr>
              <w:t>Servidor SMTP (Gmail)</w:t>
            </w:r>
          </w:p>
        </w:tc>
        <w:tc>
          <w:tcPr>
            <w:tcW w:type="dxa" w:w="2000"/>
          </w:tcPr>
          <w:p>
            <w:pPr>
              <w:spacing w:after="0"/>
            </w:pPr>
            <w:r>
              <w:rPr>
                <w:sz w:val="17"/>
              </w:rPr>
              <w:t>Servicio externo</w:t>
            </w:r>
          </w:p>
        </w:tc>
        <w:tc>
          <w:tcPr>
            <w:tcW w:type="dxa" w:w="3500"/>
          </w:tcPr>
          <w:p>
            <w:pPr>
              <w:spacing w:after="0"/>
            </w:pPr>
            <w:r>
              <w:rPr>
                <w:sz w:val="17"/>
              </w:rPr>
              <w:t>Envío de los correos de recuperación de contraseña.</w:t>
            </w:r>
          </w:p>
        </w:tc>
        <w:tc>
          <w:tcPr>
            <w:tcW w:type="dxa" w:w="1500"/>
          </w:tcPr>
          <w:p>
            <w:pPr>
              <w:spacing w:after="0"/>
            </w:pPr>
            <w:r>
              <w:rPr>
                <w:sz w:val="17"/>
              </w:rPr>
              <w:t>465 / 587</w:t>
            </w:r>
          </w:p>
        </w:tc>
      </w:tr>
    </w:tbl>
    <w:p/>
    <w:p>
      <w:pPr>
        <w:jc w:val="both"/>
        <w:rPr>
          <w:lang w:val="es-ES"/>
        </w:rPr>
      </w:pPr>
      <w:r>
        <w:rPr>
          <w:i w:val="0"/>
        </w:rPr>
        <w:t>Comunicación entre los componentes:</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2500"/>
        <w:gridCol w:w="2100"/>
        <w:gridCol w:w="2700"/>
      </w:tblGrid>
      <w:tr>
        <w:trPr>
          <w:tblHeader/>
        </w:trPr>
        <w:tc>
          <w:tcPr>
            <w:tcW w:type="dxa" w:w="1700"/>
            <w:shd w:val="clear" w:color="auto" w:fill="c6d9f1"/>
          </w:tcPr>
          <w:p>
            <w:pPr>
              <w:spacing w:after="0"/>
            </w:pPr>
            <w:r>
              <w:rPr>
                <w:b/>
                <w:sz w:val="17"/>
              </w:rPr>
              <w:t>Origen</w:t>
            </w:r>
          </w:p>
        </w:tc>
        <w:tc>
          <w:tcPr>
            <w:tcW w:type="dxa" w:w="2500"/>
            <w:shd w:val="clear" w:color="auto" w:fill="c6d9f1"/>
          </w:tcPr>
          <w:p>
            <w:pPr>
              <w:spacing w:after="0"/>
            </w:pPr>
            <w:r>
              <w:rPr>
                <w:b/>
                <w:sz w:val="17"/>
              </w:rPr>
              <w:t>Destino</w:t>
            </w:r>
          </w:p>
        </w:tc>
        <w:tc>
          <w:tcPr>
            <w:tcW w:type="dxa" w:w="2100"/>
            <w:shd w:val="clear" w:color="auto" w:fill="c6d9f1"/>
          </w:tcPr>
          <w:p>
            <w:pPr>
              <w:spacing w:after="0"/>
            </w:pPr>
            <w:r>
              <w:rPr>
                <w:b/>
                <w:sz w:val="17"/>
              </w:rPr>
              <w:t>Protocolo</w:t>
            </w:r>
          </w:p>
        </w:tc>
        <w:tc>
          <w:tcPr>
            <w:tcW w:type="dxa" w:w="2700"/>
            <w:shd w:val="clear" w:color="auto" w:fill="c6d9f1"/>
          </w:tcPr>
          <w:p>
            <w:pPr>
              <w:spacing w:after="0"/>
            </w:pPr>
            <w:r>
              <w:rPr>
                <w:b/>
                <w:sz w:val="17"/>
              </w:rPr>
              <w:t>Detalle</w:t>
            </w:r>
          </w:p>
        </w:tc>
      </w:tr>
      <w:tr>
        <w:tc>
          <w:tcPr>
            <w:tcW w:type="dxa" w:w="1700"/>
          </w:tcPr>
          <w:p>
            <w:pPr>
              <w:spacing w:after="0"/>
            </w:pPr>
            <w:r>
              <w:rPr>
                <w:sz w:val="17"/>
              </w:rPr>
              <w:t>Navegador</w:t>
            </w:r>
          </w:p>
        </w:tc>
        <w:tc>
          <w:tcPr>
            <w:tcW w:type="dxa" w:w="2500"/>
          </w:tcPr>
          <w:p>
            <w:pPr>
              <w:spacing w:after="0"/>
            </w:pPr>
            <w:r>
              <w:rPr>
                <w:sz w:val="17"/>
              </w:rPr>
              <w:t>Frontend (Nginx)</w:t>
            </w:r>
          </w:p>
        </w:tc>
        <w:tc>
          <w:tcPr>
            <w:tcW w:type="dxa" w:w="2100"/>
          </w:tcPr>
          <w:p>
            <w:pPr>
              <w:spacing w:after="0"/>
            </w:pPr>
            <w:r>
              <w:rPr>
                <w:sz w:val="17"/>
              </w:rPr>
              <w:t>HTTPS</w:t>
            </w:r>
          </w:p>
        </w:tc>
        <w:tc>
          <w:tcPr>
            <w:tcW w:type="dxa" w:w="2700"/>
          </w:tcPr>
          <w:p>
            <w:pPr>
              <w:spacing w:after="0"/>
            </w:pPr>
            <w:r>
              <w:rPr>
                <w:sz w:val="17"/>
              </w:rPr>
              <w:t>Descarga de HTML, JavaScript y CSS.</w:t>
            </w:r>
          </w:p>
        </w:tc>
      </w:tr>
      <w:tr>
        <w:tc>
          <w:tcPr>
            <w:tcW w:type="dxa" w:w="1700"/>
          </w:tcPr>
          <w:p>
            <w:pPr>
              <w:spacing w:after="0"/>
            </w:pPr>
            <w:r>
              <w:rPr>
                <w:sz w:val="17"/>
              </w:rPr>
              <w:t>Navegador</w:t>
            </w:r>
          </w:p>
        </w:tc>
        <w:tc>
          <w:tcPr>
            <w:tcW w:type="dxa" w:w="2500"/>
          </w:tcPr>
          <w:p>
            <w:pPr>
              <w:spacing w:after="0"/>
            </w:pPr>
            <w:r>
              <w:rPr>
                <w:sz w:val="17"/>
              </w:rPr>
              <w:t>Backend (vía Nginx, /api)</w:t>
            </w:r>
          </w:p>
        </w:tc>
        <w:tc>
          <w:tcPr>
            <w:tcW w:type="dxa" w:w="2100"/>
          </w:tcPr>
          <w:p>
            <w:pPr>
              <w:spacing w:after="0"/>
            </w:pPr>
            <w:r>
              <w:rPr>
                <w:sz w:val="17"/>
              </w:rPr>
              <w:t>HTTPS, REST</w:t>
            </w:r>
          </w:p>
        </w:tc>
        <w:tc>
          <w:tcPr>
            <w:tcW w:type="dxa" w:w="2700"/>
          </w:tcPr>
          <w:p>
            <w:pPr>
              <w:spacing w:after="0"/>
            </w:pPr>
            <w:r>
              <w:rPr>
                <w:sz w:val="17"/>
              </w:rPr>
              <w:t>JSON; autenticación con JWT en la cabecera Authorization.</w:t>
            </w:r>
          </w:p>
        </w:tc>
      </w:tr>
      <w:tr>
        <w:tc>
          <w:tcPr>
            <w:tcW w:type="dxa" w:w="1700"/>
          </w:tcPr>
          <w:p>
            <w:pPr>
              <w:spacing w:after="0"/>
            </w:pPr>
            <w:r>
              <w:rPr>
                <w:sz w:val="17"/>
              </w:rPr>
              <w:t>Nginx</w:t>
            </w:r>
          </w:p>
        </w:tc>
        <w:tc>
          <w:tcPr>
            <w:tcW w:type="dxa" w:w="2500"/>
          </w:tcPr>
          <w:p>
            <w:pPr>
              <w:spacing w:after="0"/>
            </w:pPr>
            <w:r>
              <w:rPr>
                <w:sz w:val="17"/>
              </w:rPr>
              <w:t>Backend</w:t>
            </w:r>
          </w:p>
        </w:tc>
        <w:tc>
          <w:tcPr>
            <w:tcW w:type="dxa" w:w="2100"/>
          </w:tcPr>
          <w:p>
            <w:pPr>
              <w:spacing w:after="0"/>
            </w:pPr>
            <w:r>
              <w:rPr>
                <w:sz w:val="17"/>
              </w:rPr>
              <w:t>HTTP (red interna Docker)</w:t>
            </w:r>
          </w:p>
        </w:tc>
        <w:tc>
          <w:tcPr>
            <w:tcW w:type="dxa" w:w="2700"/>
          </w:tcPr>
          <w:p>
            <w:pPr>
              <w:spacing w:after="0"/>
            </w:pPr>
            <w:r>
              <w:rPr>
                <w:sz w:val="17"/>
              </w:rPr>
              <w:t>Proxy inverso; el navegador y la API comparten origen.</w:t>
            </w:r>
          </w:p>
        </w:tc>
      </w:tr>
      <w:tr>
        <w:tc>
          <w:tcPr>
            <w:tcW w:type="dxa" w:w="1700"/>
          </w:tcPr>
          <w:p>
            <w:pPr>
              <w:spacing w:after="0"/>
            </w:pPr>
            <w:r>
              <w:rPr>
                <w:sz w:val="17"/>
              </w:rPr>
              <w:t>Backend</w:t>
            </w:r>
          </w:p>
        </w:tc>
        <w:tc>
          <w:tcPr>
            <w:tcW w:type="dxa" w:w="2500"/>
          </w:tcPr>
          <w:p>
            <w:pPr>
              <w:spacing w:after="0"/>
            </w:pPr>
            <w:r>
              <w:rPr>
                <w:sz w:val="17"/>
              </w:rPr>
              <w:t>MySQL</w:t>
            </w:r>
          </w:p>
        </w:tc>
        <w:tc>
          <w:tcPr>
            <w:tcW w:type="dxa" w:w="2100"/>
          </w:tcPr>
          <w:p>
            <w:pPr>
              <w:spacing w:after="0"/>
            </w:pPr>
            <w:r>
              <w:rPr>
                <w:sz w:val="17"/>
              </w:rPr>
              <w:t>TCP 3306 (protocolo MySQL)</w:t>
            </w:r>
          </w:p>
        </w:tc>
        <w:tc>
          <w:tcPr>
            <w:tcW w:type="dxa" w:w="2700"/>
          </w:tcPr>
          <w:p>
            <w:pPr>
              <w:spacing w:after="0"/>
            </w:pPr>
            <w:r>
              <w:rPr>
                <w:sz w:val="17"/>
              </w:rPr>
              <w:t>Consultas a través del ORM.</w:t>
            </w:r>
          </w:p>
        </w:tc>
      </w:tr>
      <w:tr>
        <w:tc>
          <w:tcPr>
            <w:tcW w:type="dxa" w:w="1700"/>
          </w:tcPr>
          <w:p>
            <w:pPr>
              <w:spacing w:after="0"/>
            </w:pPr>
            <w:r>
              <w:rPr>
                <w:sz w:val="17"/>
              </w:rPr>
              <w:t>Backend</w:t>
            </w:r>
          </w:p>
        </w:tc>
        <w:tc>
          <w:tcPr>
            <w:tcW w:type="dxa" w:w="2500"/>
          </w:tcPr>
          <w:p>
            <w:pPr>
              <w:spacing w:after="0"/>
            </w:pPr>
            <w:r>
              <w:rPr>
                <w:sz w:val="17"/>
              </w:rPr>
              <w:t>API de Claude</w:t>
            </w:r>
          </w:p>
        </w:tc>
        <w:tc>
          <w:tcPr>
            <w:tcW w:type="dxa" w:w="2100"/>
          </w:tcPr>
          <w:p>
            <w:pPr>
              <w:spacing w:after="0"/>
            </w:pPr>
            <w:r>
              <w:rPr>
                <w:sz w:val="17"/>
              </w:rPr>
              <w:t>HTTPS, REST</w:t>
            </w:r>
          </w:p>
        </w:tc>
        <w:tc>
          <w:tcPr>
            <w:tcW w:type="dxa" w:w="2700"/>
          </w:tcPr>
          <w:p>
            <w:pPr>
              <w:spacing w:after="0"/>
            </w:pPr>
            <w:r>
              <w:rPr>
                <w:sz w:val="17"/>
              </w:rPr>
              <w:t>JSON; la clave de API vive solo en variables de entorno del backend.</w:t>
            </w:r>
          </w:p>
        </w:tc>
      </w:tr>
      <w:tr>
        <w:tc>
          <w:tcPr>
            <w:tcW w:type="dxa" w:w="1700"/>
          </w:tcPr>
          <w:p>
            <w:pPr>
              <w:spacing w:after="0"/>
            </w:pPr>
            <w:r>
              <w:rPr>
                <w:sz w:val="17"/>
              </w:rPr>
              <w:t>Backend</w:t>
            </w:r>
          </w:p>
        </w:tc>
        <w:tc>
          <w:tcPr>
            <w:tcW w:type="dxa" w:w="2500"/>
          </w:tcPr>
          <w:p>
            <w:pPr>
              <w:spacing w:after="0"/>
            </w:pPr>
            <w:r>
              <w:rPr>
                <w:sz w:val="17"/>
              </w:rPr>
              <w:t>Google Maps (Geocoding, Places)</w:t>
            </w:r>
          </w:p>
        </w:tc>
        <w:tc>
          <w:tcPr>
            <w:tcW w:type="dxa" w:w="2100"/>
          </w:tcPr>
          <w:p>
            <w:pPr>
              <w:spacing w:after="0"/>
            </w:pPr>
            <w:r>
              <w:rPr>
                <w:sz w:val="17"/>
              </w:rPr>
              <w:t>HTTPS, REST</w:t>
            </w:r>
          </w:p>
        </w:tc>
        <w:tc>
          <w:tcPr>
            <w:tcW w:type="dxa" w:w="2700"/>
          </w:tcPr>
          <w:p>
            <w:pPr>
              <w:spacing w:after="0"/>
            </w:pPr>
            <w:r>
              <w:rPr>
                <w:sz w:val="17"/>
              </w:rPr>
              <w:t>JSON; clave de servidor.</w:t>
            </w:r>
          </w:p>
        </w:tc>
      </w:tr>
      <w:tr>
        <w:tc>
          <w:tcPr>
            <w:tcW w:type="dxa" w:w="1700"/>
          </w:tcPr>
          <w:p>
            <w:pPr>
              <w:spacing w:after="0"/>
            </w:pPr>
            <w:r>
              <w:rPr>
                <w:sz w:val="17"/>
              </w:rPr>
              <w:t>Navegador</w:t>
            </w:r>
          </w:p>
        </w:tc>
        <w:tc>
          <w:tcPr>
            <w:tcW w:type="dxa" w:w="2500"/>
          </w:tcPr>
          <w:p>
            <w:pPr>
              <w:spacing w:after="0"/>
            </w:pPr>
            <w:r>
              <w:rPr>
                <w:sz w:val="17"/>
              </w:rPr>
              <w:t>Google Maps (Maps JavaScript API)</w:t>
            </w:r>
          </w:p>
        </w:tc>
        <w:tc>
          <w:tcPr>
            <w:tcW w:type="dxa" w:w="2100"/>
          </w:tcPr>
          <w:p>
            <w:pPr>
              <w:spacing w:after="0"/>
            </w:pPr>
            <w:r>
              <w:rPr>
                <w:sz w:val="17"/>
              </w:rPr>
              <w:t>HTTPS</w:t>
            </w:r>
          </w:p>
        </w:tc>
        <w:tc>
          <w:tcPr>
            <w:tcW w:type="dxa" w:w="2700"/>
          </w:tcPr>
          <w:p>
            <w:pPr>
              <w:spacing w:after="0"/>
            </w:pPr>
            <w:r>
              <w:rPr>
                <w:sz w:val="17"/>
              </w:rPr>
              <w:t>Renderizado del mapa; clave de navegador restringida por dominio.</w:t>
            </w:r>
          </w:p>
        </w:tc>
      </w:tr>
      <w:tr>
        <w:tc>
          <w:tcPr>
            <w:tcW w:type="dxa" w:w="1700"/>
          </w:tcPr>
          <w:p>
            <w:pPr>
              <w:spacing w:after="0"/>
            </w:pPr>
            <w:r>
              <w:rPr>
                <w:sz w:val="17"/>
              </w:rPr>
              <w:t>Navegador</w:t>
            </w:r>
          </w:p>
        </w:tc>
        <w:tc>
          <w:tcPr>
            <w:tcW w:type="dxa" w:w="2500"/>
          </w:tcPr>
          <w:p>
            <w:pPr>
              <w:spacing w:after="0"/>
            </w:pPr>
            <w:r>
              <w:rPr>
                <w:sz w:val="17"/>
              </w:rPr>
              <w:t>Google Identity Services</w:t>
            </w:r>
          </w:p>
        </w:tc>
        <w:tc>
          <w:tcPr>
            <w:tcW w:type="dxa" w:w="2100"/>
          </w:tcPr>
          <w:p>
            <w:pPr>
              <w:spacing w:after="0"/>
            </w:pPr>
            <w:r>
              <w:rPr>
                <w:sz w:val="17"/>
              </w:rPr>
              <w:t>HTTPS</w:t>
            </w:r>
          </w:p>
        </w:tc>
        <w:tc>
          <w:tcPr>
            <w:tcW w:type="dxa" w:w="2700"/>
          </w:tcPr>
          <w:p>
            <w:pPr>
              <w:spacing w:after="0"/>
            </w:pPr>
            <w:r>
              <w:rPr>
                <w:sz w:val="17"/>
              </w:rPr>
              <w:t>Inicio de sesión con Google; entrega un ID token (JWT firmado por Google).</w:t>
            </w:r>
          </w:p>
        </w:tc>
      </w:tr>
      <w:tr>
        <w:tc>
          <w:tcPr>
            <w:tcW w:type="dxa" w:w="1700"/>
          </w:tcPr>
          <w:p>
            <w:pPr>
              <w:spacing w:after="0"/>
            </w:pPr>
            <w:r>
              <w:rPr>
                <w:sz w:val="17"/>
              </w:rPr>
              <w:t>Backend</w:t>
            </w:r>
          </w:p>
        </w:tc>
        <w:tc>
          <w:tcPr>
            <w:tcW w:type="dxa" w:w="2500"/>
          </w:tcPr>
          <w:p>
            <w:pPr>
              <w:spacing w:after="0"/>
            </w:pPr>
            <w:r>
              <w:rPr>
                <w:sz w:val="17"/>
              </w:rPr>
              <w:t>Google (certificados públicos)</w:t>
            </w:r>
          </w:p>
        </w:tc>
        <w:tc>
          <w:tcPr>
            <w:tcW w:type="dxa" w:w="2100"/>
          </w:tcPr>
          <w:p>
            <w:pPr>
              <w:spacing w:after="0"/>
            </w:pPr>
            <w:r>
              <w:rPr>
                <w:sz w:val="17"/>
              </w:rPr>
              <w:t>HTTPS</w:t>
            </w:r>
          </w:p>
        </w:tc>
        <w:tc>
          <w:tcPr>
            <w:tcW w:type="dxa" w:w="2700"/>
          </w:tcPr>
          <w:p>
            <w:pPr>
              <w:spacing w:after="0"/>
            </w:pPr>
            <w:r>
              <w:rPr>
                <w:sz w:val="17"/>
              </w:rPr>
              <w:t>Verificación de la firma del ID token con google-auth-library.</w:t>
            </w:r>
          </w:p>
        </w:tc>
      </w:tr>
      <w:tr>
        <w:tc>
          <w:tcPr>
            <w:tcW w:type="dxa" w:w="1700"/>
          </w:tcPr>
          <w:p>
            <w:pPr>
              <w:spacing w:after="0"/>
            </w:pPr>
            <w:r>
              <w:rPr>
                <w:sz w:val="17"/>
              </w:rPr>
              <w:t>Backend</w:t>
            </w:r>
          </w:p>
        </w:tc>
        <w:tc>
          <w:tcPr>
            <w:tcW w:type="dxa" w:w="2500"/>
          </w:tcPr>
          <w:p>
            <w:pPr>
              <w:spacing w:after="0"/>
            </w:pPr>
            <w:r>
              <w:rPr>
                <w:sz w:val="17"/>
              </w:rPr>
              <w:t>Servidor SMTP (Gmail)</w:t>
            </w:r>
          </w:p>
        </w:tc>
        <w:tc>
          <w:tcPr>
            <w:tcW w:type="dxa" w:w="2100"/>
          </w:tcPr>
          <w:p>
            <w:pPr>
              <w:spacing w:after="0"/>
            </w:pPr>
            <w:r>
              <w:rPr>
                <w:sz w:val="17"/>
              </w:rPr>
              <w:t>SMTP con TLS</w:t>
            </w:r>
          </w:p>
        </w:tc>
        <w:tc>
          <w:tcPr>
            <w:tcW w:type="dxa" w:w="2700"/>
          </w:tcPr>
          <w:p>
            <w:pPr>
              <w:spacing w:after="0"/>
            </w:pPr>
            <w:r>
              <w:rPr>
                <w:sz w:val="17"/>
              </w:rPr>
              <w:t>Correo de recuperación; usuario y contraseña de aplicación solo en variables de entorno del backend.</w:t>
            </w:r>
          </w:p>
        </w:tc>
      </w:tr>
    </w:tbl>
    <w:p/>
    <w:p>
      <w:pPr>
        <w:jc w:val="both"/>
        <w:rPr>
          <w:lang w:val="es-ES"/>
        </w:rPr>
      </w:pPr>
      <w:r>
        <w:rPr>
          <w:i w:val="0"/>
        </w:rPr>
        <w:t>En el ambiente de desarrollo local la comunicación con el frontend y el backend se realiza por HTTP; HTTPS se habilita en el despliegue final.</w:t>
      </w:r>
    </w:p>
    <w:p w:rsidR="00E07D1C" w:rsidRDefault="00E07D1C" w:rsidP="00E07D1C">
      <w:pPr>
        <w:pStyle w:val="EstiloTtulo1VerdanaJustificado"/>
        <w:numPr>
          <w:ilvl w:val="0"/>
          <w:numId w:val="0"/>
        </w:numPr>
        <w:ind w:left="432"/>
        <w:rPr>
          <w:lang w:val="es-ES"/>
        </w:rPr>
      </w:pPr>
      <w:r w:rsidRPr="00E07D1C">
        <w:rPr>
          <w:rFonts w:ascii="Verdana" w:hAnsi="Verdana"/>
          <w:lang w:val="es-CL"/>
        </w:rPr>
        <w:br w:type="page"/>
      </w:r>
      <w:bookmarkStart w:id="33" w:name="_Toc525849745"/>
      <w:r w:rsidRPr="00CC2D65">
        <w:rPr>
          <w:lang w:val="es-ES"/>
        </w:rPr>
        <w:lastRenderedPageBreak/>
        <w:t xml:space="preserve">Vista </w:t>
      </w:r>
      <w:r>
        <w:rPr>
          <w:lang w:val="es-ES"/>
        </w:rPr>
        <w:t>Escenarios 4+1</w:t>
      </w:r>
      <w:bookmarkEnd w:id="33"/>
    </w:p>
    <w:p>
      <w:pPr>
        <w:jc w:val="both"/>
        <w:rPr>
          <w:lang w:val="es-ES"/>
        </w:rPr>
      </w:pPr>
      <w:r>
        <w:rPr>
          <w:i w:val="0"/>
        </w:rPr>
        <w:t>La vista de escenarios integra las cuatro vistas anteriores: cada caso de uso relevante se realiza sobre entidades de la vista lógica, sigue un flujo de la vista de procesos, se implementa en módulos de la vista de desarrollo y se ejecuta sobre nodos de la vista física. El diagrama de casos de uso se presenta en la Ilustración 1.</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2000"/>
        <w:gridCol w:w="1900"/>
        <w:gridCol w:w="2300"/>
        <w:gridCol w:w="900"/>
      </w:tblGrid>
      <w:tr>
        <w:trPr>
          <w:tblHeader/>
        </w:trPr>
        <w:tc>
          <w:tcPr>
            <w:tcW w:type="dxa" w:w="1900"/>
            <w:shd w:val="clear" w:color="auto" w:fill="c6d9f1"/>
          </w:tcPr>
          <w:p>
            <w:pPr>
              <w:spacing w:after="0"/>
            </w:pPr>
            <w:r>
              <w:rPr>
                <w:b/>
                <w:sz w:val="17"/>
              </w:rPr>
              <w:t>Caso de uso</w:t>
            </w:r>
          </w:p>
        </w:tc>
        <w:tc>
          <w:tcPr>
            <w:tcW w:type="dxa" w:w="2000"/>
            <w:shd w:val="clear" w:color="auto" w:fill="c6d9f1"/>
          </w:tcPr>
          <w:p>
            <w:pPr>
              <w:spacing w:after="0"/>
            </w:pPr>
            <w:r>
              <w:rPr>
                <w:b/>
                <w:sz w:val="17"/>
              </w:rPr>
              <w:t>Vista lógica (tablas)</w:t>
            </w:r>
          </w:p>
        </w:tc>
        <w:tc>
          <w:tcPr>
            <w:tcW w:type="dxa" w:w="1900"/>
            <w:shd w:val="clear" w:color="auto" w:fill="c6d9f1"/>
          </w:tcPr>
          <w:p>
            <w:pPr>
              <w:spacing w:after="0"/>
            </w:pPr>
            <w:r>
              <w:rPr>
                <w:b/>
                <w:sz w:val="17"/>
              </w:rPr>
              <w:t>Vista de desarrollo (módulos backend)</w:t>
            </w:r>
          </w:p>
        </w:tc>
        <w:tc>
          <w:tcPr>
            <w:tcW w:type="dxa" w:w="2300"/>
            <w:shd w:val="clear" w:color="auto" w:fill="c6d9f1"/>
          </w:tcPr>
          <w:p>
            <w:pPr>
              <w:spacing w:after="0"/>
            </w:pPr>
            <w:r>
              <w:rPr>
                <w:b/>
                <w:sz w:val="17"/>
              </w:rPr>
              <w:t>Vista física (nodos)</w:t>
            </w:r>
          </w:p>
        </w:tc>
        <w:tc>
          <w:tcPr>
            <w:tcW w:type="dxa" w:w="900"/>
            <w:shd w:val="clear" w:color="auto" w:fill="c6d9f1"/>
          </w:tcPr>
          <w:p>
            <w:pPr>
              <w:spacing w:after="0"/>
            </w:pPr>
            <w:r>
              <w:rPr>
                <w:b/>
                <w:sz w:val="17"/>
              </w:rPr>
              <w:t>Sprint</w:t>
            </w:r>
          </w:p>
        </w:tc>
      </w:tr>
      <w:tr>
        <w:tc>
          <w:tcPr>
            <w:tcW w:type="dxa" w:w="1900"/>
          </w:tcPr>
          <w:p>
            <w:pPr>
              <w:spacing w:after="0"/>
            </w:pPr>
            <w:r>
              <w:rPr>
                <w:b/>
                <w:sz w:val="17"/>
              </w:rPr>
              <w:t>CU-01 Registro, sesión y recuperación</w:t>
            </w:r>
          </w:p>
        </w:tc>
        <w:tc>
          <w:tcPr>
            <w:tcW w:type="dxa" w:w="2000"/>
          </w:tcPr>
          <w:p>
            <w:pPr>
              <w:spacing w:after="0"/>
            </w:pPr>
            <w:r>
              <w:rPr>
                <w:sz w:val="17"/>
              </w:rPr>
              <w:t>roles, usuarios, tokens_recuperacion</w:t>
            </w:r>
          </w:p>
        </w:tc>
        <w:tc>
          <w:tcPr>
            <w:tcW w:type="dxa" w:w="1900"/>
          </w:tcPr>
          <w:p>
            <w:pPr>
              <w:spacing w:after="0"/>
            </w:pPr>
            <w:r>
              <w:rPr>
                <w:sz w:val="17"/>
              </w:rPr>
              <w:t>auth</w:t>
            </w:r>
          </w:p>
        </w:tc>
        <w:tc>
          <w:tcPr>
            <w:tcW w:type="dxa" w:w="2300"/>
          </w:tcPr>
          <w:p>
            <w:pPr>
              <w:spacing w:after="0"/>
            </w:pPr>
            <w:r>
              <w:rPr>
                <w:sz w:val="17"/>
              </w:rPr>
              <w:t>Navegador, Frontend, Backend, MySQL, Google Identity Services, servidor SMTP</w:t>
            </w:r>
          </w:p>
        </w:tc>
        <w:tc>
          <w:tcPr>
            <w:tcW w:type="dxa" w:w="900"/>
          </w:tcPr>
          <w:p>
            <w:pPr>
              <w:spacing w:after="0"/>
            </w:pPr>
            <w:r>
              <w:rPr>
                <w:sz w:val="17"/>
              </w:rPr>
              <w:t>1 y 2</w:t>
            </w:r>
          </w:p>
        </w:tc>
      </w:tr>
      <w:tr>
        <w:tc>
          <w:tcPr>
            <w:tcW w:type="dxa" w:w="1900"/>
          </w:tcPr>
          <w:p>
            <w:pPr>
              <w:spacing w:after="0"/>
            </w:pPr>
            <w:r>
              <w:rPr>
                <w:b/>
                <w:sz w:val="17"/>
              </w:rPr>
              <w:t>CU-02 Perfil básico</w:t>
            </w:r>
          </w:p>
        </w:tc>
        <w:tc>
          <w:tcPr>
            <w:tcW w:type="dxa" w:w="2000"/>
          </w:tcPr>
          <w:p>
            <w:pPr>
              <w:spacing w:after="0"/>
            </w:pPr>
            <w:r>
              <w:rPr>
                <w:sz w:val="17"/>
              </w:rPr>
              <w:t>perfiles_usuario, informacion_salud</w:t>
            </w:r>
          </w:p>
        </w:tc>
        <w:tc>
          <w:tcPr>
            <w:tcW w:type="dxa" w:w="1900"/>
          </w:tcPr>
          <w:p>
            <w:pPr>
              <w:spacing w:after="0"/>
            </w:pPr>
            <w:r>
              <w:rPr>
                <w:sz w:val="17"/>
              </w:rPr>
              <w:t>perfil</w:t>
            </w:r>
          </w:p>
        </w:tc>
        <w:tc>
          <w:tcPr>
            <w:tcW w:type="dxa" w:w="2300"/>
          </w:tcPr>
          <w:p>
            <w:pPr>
              <w:spacing w:after="0"/>
            </w:pPr>
            <w:r>
              <w:rPr>
                <w:sz w:val="17"/>
              </w:rPr>
              <w:t>Navegador, Frontend, Backend, MySQL</w:t>
            </w:r>
          </w:p>
        </w:tc>
        <w:tc>
          <w:tcPr>
            <w:tcW w:type="dxa" w:w="900"/>
          </w:tcPr>
          <w:p>
            <w:pPr>
              <w:spacing w:after="0"/>
            </w:pPr>
            <w:r>
              <w:rPr>
                <w:sz w:val="17"/>
              </w:rPr>
              <w:t>1 y 2</w:t>
            </w:r>
          </w:p>
        </w:tc>
      </w:tr>
      <w:tr>
        <w:tc>
          <w:tcPr>
            <w:tcW w:type="dxa" w:w="1900"/>
          </w:tcPr>
          <w:p>
            <w:pPr>
              <w:spacing w:after="0"/>
            </w:pPr>
            <w:r>
              <w:rPr>
                <w:b/>
                <w:sz w:val="17"/>
              </w:rPr>
              <w:t>CU-03 Buscar profesionales</w:t>
            </w:r>
          </w:p>
        </w:tc>
        <w:tc>
          <w:tcPr>
            <w:tcW w:type="dxa" w:w="2000"/>
          </w:tcPr>
          <w:p>
            <w:pPr>
              <w:spacing w:after="0"/>
            </w:pPr>
            <w:r>
              <w:rPr>
                <w:sz w:val="17"/>
              </w:rPr>
              <w:t>profesionales, establecimientos</w:t>
            </w:r>
          </w:p>
        </w:tc>
        <w:tc>
          <w:tcPr>
            <w:tcW w:type="dxa" w:w="1900"/>
          </w:tcPr>
          <w:p>
            <w:pPr>
              <w:spacing w:after="0"/>
            </w:pPr>
            <w:r>
              <w:rPr>
                <w:sz w:val="17"/>
              </w:rPr>
              <w:t>profesionales, busqueda</w:t>
            </w:r>
          </w:p>
        </w:tc>
        <w:tc>
          <w:tcPr>
            <w:tcW w:type="dxa" w:w="2300"/>
          </w:tcPr>
          <w:p>
            <w:pPr>
              <w:spacing w:after="0"/>
            </w:pPr>
            <w:r>
              <w:rPr>
                <w:sz w:val="17"/>
              </w:rPr>
              <w:t>Todos + Google Maps Platform</w:t>
            </w:r>
          </w:p>
        </w:tc>
        <w:tc>
          <w:tcPr>
            <w:tcW w:type="dxa" w:w="900"/>
          </w:tcPr>
          <w:p>
            <w:pPr>
              <w:spacing w:after="0"/>
            </w:pPr>
            <w:r>
              <w:rPr>
                <w:sz w:val="17"/>
              </w:rPr>
              <w:t>2 y 3</w:t>
            </w:r>
          </w:p>
        </w:tc>
      </w:tr>
      <w:tr>
        <w:tc>
          <w:tcPr>
            <w:tcW w:type="dxa" w:w="1900"/>
          </w:tcPr>
          <w:p>
            <w:pPr>
              <w:spacing w:after="0"/>
            </w:pPr>
            <w:r>
              <w:rPr>
                <w:b/>
                <w:sz w:val="17"/>
              </w:rPr>
              <w:t>CU-04 Perfil profesional</w:t>
            </w:r>
          </w:p>
        </w:tc>
        <w:tc>
          <w:tcPr>
            <w:tcW w:type="dxa" w:w="2000"/>
          </w:tcPr>
          <w:p>
            <w:pPr>
              <w:spacing w:after="0"/>
            </w:pPr>
            <w:r>
              <w:rPr>
                <w:sz w:val="17"/>
              </w:rPr>
              <w:t>profesionales, establecimientos</w:t>
            </w:r>
          </w:p>
        </w:tc>
        <w:tc>
          <w:tcPr>
            <w:tcW w:type="dxa" w:w="1900"/>
          </w:tcPr>
          <w:p>
            <w:pPr>
              <w:spacing w:after="0"/>
            </w:pPr>
            <w:r>
              <w:rPr>
                <w:sz w:val="17"/>
              </w:rPr>
              <w:t>profesionales</w:t>
            </w:r>
          </w:p>
        </w:tc>
        <w:tc>
          <w:tcPr>
            <w:tcW w:type="dxa" w:w="2300"/>
          </w:tcPr>
          <w:p>
            <w:pPr>
              <w:spacing w:after="0"/>
            </w:pPr>
            <w:r>
              <w:rPr>
                <w:sz w:val="17"/>
              </w:rPr>
              <w:t>Navegador, Frontend, Backend, MySQL</w:t>
            </w:r>
          </w:p>
        </w:tc>
        <w:tc>
          <w:tcPr>
            <w:tcW w:type="dxa" w:w="900"/>
          </w:tcPr>
          <w:p>
            <w:pPr>
              <w:spacing w:after="0"/>
            </w:pPr>
            <w:r>
              <w:rPr>
                <w:sz w:val="17"/>
              </w:rPr>
              <w:t>2</w:t>
            </w:r>
          </w:p>
        </w:tc>
      </w:tr>
      <w:tr>
        <w:tc>
          <w:tcPr>
            <w:tcW w:type="dxa" w:w="1900"/>
          </w:tcPr>
          <w:p>
            <w:pPr>
              <w:spacing w:after="0"/>
            </w:pPr>
            <w:r>
              <w:rPr>
                <w:b/>
                <w:sz w:val="17"/>
              </w:rPr>
              <w:t>CU-05 Asistente de IA</w:t>
            </w:r>
          </w:p>
        </w:tc>
        <w:tc>
          <w:tcPr>
            <w:tcW w:type="dxa" w:w="2000"/>
          </w:tcPr>
          <w:p>
            <w:pPr>
              <w:spacing w:after="0"/>
            </w:pPr>
            <w:r>
              <w:rPr>
                <w:sz w:val="17"/>
              </w:rPr>
              <w:t>conversaciones, mensajes</w:t>
            </w:r>
          </w:p>
        </w:tc>
        <w:tc>
          <w:tcPr>
            <w:tcW w:type="dxa" w:w="1900"/>
          </w:tcPr>
          <w:p>
            <w:pPr>
              <w:spacing w:after="0"/>
            </w:pPr>
            <w:r>
              <w:rPr>
                <w:sz w:val="17"/>
              </w:rPr>
              <w:t>asistente</w:t>
            </w:r>
          </w:p>
        </w:tc>
        <w:tc>
          <w:tcPr>
            <w:tcW w:type="dxa" w:w="2300"/>
          </w:tcPr>
          <w:p>
            <w:pPr>
              <w:spacing w:after="0"/>
            </w:pPr>
            <w:r>
              <w:rPr>
                <w:sz w:val="17"/>
              </w:rPr>
              <w:t>Todos + API de Claude</w:t>
            </w:r>
          </w:p>
        </w:tc>
        <w:tc>
          <w:tcPr>
            <w:tcW w:type="dxa" w:w="900"/>
          </w:tcPr>
          <w:p>
            <w:pPr>
              <w:spacing w:after="0"/>
            </w:pPr>
            <w:r>
              <w:rPr>
                <w:sz w:val="17"/>
              </w:rPr>
              <w:t>4</w:t>
            </w:r>
          </w:p>
        </w:tc>
      </w:tr>
      <w:tr>
        <w:tc>
          <w:tcPr>
            <w:tcW w:type="dxa" w:w="1900"/>
          </w:tcPr>
          <w:p>
            <w:pPr>
              <w:spacing w:after="0"/>
            </w:pPr>
            <w:r>
              <w:rPr>
                <w:b/>
                <w:sz w:val="17"/>
              </w:rPr>
              <w:t>CU-06 Alimentación</w:t>
            </w:r>
          </w:p>
        </w:tc>
        <w:tc>
          <w:tcPr>
            <w:tcW w:type="dxa" w:w="2000"/>
          </w:tcPr>
          <w:p>
            <w:pPr>
              <w:spacing w:after="0"/>
            </w:pPr>
            <w:r>
              <w:rPr>
                <w:sz w:val="17"/>
              </w:rPr>
              <w:t>registro_comida, perfiles_usuario</w:t>
            </w:r>
          </w:p>
        </w:tc>
        <w:tc>
          <w:tcPr>
            <w:tcW w:type="dxa" w:w="1900"/>
          </w:tcPr>
          <w:p>
            <w:pPr>
              <w:spacing w:after="0"/>
            </w:pPr>
            <w:r>
              <w:rPr>
                <w:sz w:val="17"/>
              </w:rPr>
              <w:t>alimentacion, asistente</w:t>
            </w:r>
          </w:p>
        </w:tc>
        <w:tc>
          <w:tcPr>
            <w:tcW w:type="dxa" w:w="2300"/>
          </w:tcPr>
          <w:p>
            <w:pPr>
              <w:spacing w:after="0"/>
            </w:pPr>
            <w:r>
              <w:rPr>
                <w:sz w:val="17"/>
              </w:rPr>
              <w:t>Todos + API de Claude</w:t>
            </w:r>
          </w:p>
        </w:tc>
        <w:tc>
          <w:tcPr>
            <w:tcW w:type="dxa" w:w="900"/>
          </w:tcPr>
          <w:p>
            <w:pPr>
              <w:spacing w:after="0"/>
            </w:pPr>
            <w:r>
              <w:rPr>
                <w:sz w:val="17"/>
              </w:rPr>
              <w:t>5</w:t>
            </w:r>
          </w:p>
        </w:tc>
      </w:tr>
      <w:tr>
        <w:tc>
          <w:tcPr>
            <w:tcW w:type="dxa" w:w="1900"/>
          </w:tcPr>
          <w:p>
            <w:pPr>
              <w:spacing w:after="0"/>
            </w:pPr>
            <w:r>
              <w:rPr>
                <w:b/>
                <w:sz w:val="17"/>
              </w:rPr>
              <w:t>CU-07 Administrar plataforma</w:t>
            </w:r>
          </w:p>
        </w:tc>
        <w:tc>
          <w:tcPr>
            <w:tcW w:type="dxa" w:w="2000"/>
          </w:tcPr>
          <w:p>
            <w:pPr>
              <w:spacing w:after="0"/>
            </w:pPr>
            <w:r>
              <w:rPr>
                <w:sz w:val="17"/>
              </w:rPr>
              <w:t>profesionales, usuarios, roles</w:t>
            </w:r>
          </w:p>
        </w:tc>
        <w:tc>
          <w:tcPr>
            <w:tcW w:type="dxa" w:w="1900"/>
          </w:tcPr>
          <w:p>
            <w:pPr>
              <w:spacing w:after="0"/>
            </w:pPr>
            <w:r>
              <w:rPr>
                <w:sz w:val="17"/>
              </w:rPr>
              <w:t>admin</w:t>
            </w:r>
          </w:p>
        </w:tc>
        <w:tc>
          <w:tcPr>
            <w:tcW w:type="dxa" w:w="2300"/>
          </w:tcPr>
          <w:p>
            <w:pPr>
              <w:spacing w:after="0"/>
            </w:pPr>
            <w:r>
              <w:rPr>
                <w:sz w:val="17"/>
              </w:rPr>
              <w:t>Navegador, Frontend, Backend, MySQL</w:t>
            </w:r>
          </w:p>
        </w:tc>
        <w:tc>
          <w:tcPr>
            <w:tcW w:type="dxa" w:w="900"/>
          </w:tcPr>
          <w:p>
            <w:pPr>
              <w:spacing w:after="0"/>
            </w:pPr>
            <w:r>
              <w:rPr>
                <w:sz w:val="17"/>
              </w:rPr>
              <w:t>5 (si hay capacidad)</w:t>
            </w:r>
          </w:p>
        </w:tc>
      </w:tr>
      <w:tr>
        <w:tc>
          <w:tcPr>
            <w:tcW w:type="dxa" w:w="1900"/>
          </w:tcPr>
          <w:p>
            <w:pPr>
              <w:spacing w:after="0"/>
            </w:pPr>
            <w:r>
              <w:rPr>
                <w:b/>
                <w:sz w:val="17"/>
              </w:rPr>
              <w:t>CU-08 Gestionar disponibilidad</w:t>
            </w:r>
          </w:p>
        </w:tc>
        <w:tc>
          <w:tcPr>
            <w:tcW w:type="dxa" w:w="2000"/>
          </w:tcPr>
          <w:p>
            <w:pPr>
              <w:spacing w:after="0"/>
            </w:pPr>
            <w:r>
              <w:rPr>
                <w:sz w:val="17"/>
              </w:rPr>
              <w:t>disponibilidades, profesionales</w:t>
            </w:r>
          </w:p>
        </w:tc>
        <w:tc>
          <w:tcPr>
            <w:tcW w:type="dxa" w:w="1900"/>
          </w:tcPr>
          <w:p>
            <w:pPr>
              <w:spacing w:after="0"/>
            </w:pPr>
            <w:r>
              <w:rPr>
                <w:sz w:val="17"/>
              </w:rPr>
              <w:t>disponibilidades</w:t>
            </w:r>
          </w:p>
        </w:tc>
        <w:tc>
          <w:tcPr>
            <w:tcW w:type="dxa" w:w="2300"/>
          </w:tcPr>
          <w:p>
            <w:pPr>
              <w:spacing w:after="0"/>
            </w:pPr>
            <w:r>
              <w:rPr>
                <w:sz w:val="17"/>
              </w:rPr>
              <w:t>Navegador, Frontend, Backend, MySQL</w:t>
            </w:r>
          </w:p>
        </w:tc>
        <w:tc>
          <w:tcPr>
            <w:tcW w:type="dxa" w:w="900"/>
          </w:tcPr>
          <w:p>
            <w:pPr>
              <w:spacing w:after="0"/>
            </w:pPr>
            <w:r>
              <w:rPr>
                <w:sz w:val="17"/>
              </w:rPr>
              <w:t>2</w:t>
            </w:r>
          </w:p>
        </w:tc>
      </w:tr>
      <w:tr>
        <w:tc>
          <w:tcPr>
            <w:tcW w:type="dxa" w:w="1900"/>
          </w:tcPr>
          <w:p>
            <w:pPr>
              <w:spacing w:after="0"/>
            </w:pPr>
            <w:r>
              <w:rPr>
                <w:b/>
                <w:sz w:val="17"/>
              </w:rPr>
              <w:t>CU-09 Reservar hora</w:t>
            </w:r>
          </w:p>
        </w:tc>
        <w:tc>
          <w:tcPr>
            <w:tcW w:type="dxa" w:w="2000"/>
          </w:tcPr>
          <w:p>
            <w:pPr>
              <w:spacing w:after="0"/>
            </w:pPr>
            <w:r>
              <w:rPr>
                <w:sz w:val="17"/>
              </w:rPr>
              <w:t>reservas, disponibilidades, usuarios</w:t>
            </w:r>
          </w:p>
        </w:tc>
        <w:tc>
          <w:tcPr>
            <w:tcW w:type="dxa" w:w="1900"/>
          </w:tcPr>
          <w:p>
            <w:pPr>
              <w:spacing w:after="0"/>
            </w:pPr>
            <w:r>
              <w:rPr>
                <w:sz w:val="17"/>
              </w:rPr>
              <w:t>reservas</w:t>
            </w:r>
          </w:p>
        </w:tc>
        <w:tc>
          <w:tcPr>
            <w:tcW w:type="dxa" w:w="2300"/>
          </w:tcPr>
          <w:p>
            <w:pPr>
              <w:spacing w:after="0"/>
            </w:pPr>
            <w:r>
              <w:rPr>
                <w:sz w:val="17"/>
              </w:rPr>
              <w:t>Navegador, Frontend, Backend, MySQL</w:t>
            </w:r>
          </w:p>
        </w:tc>
        <w:tc>
          <w:tcPr>
            <w:tcW w:type="dxa" w:w="900"/>
          </w:tcPr>
          <w:p>
            <w:pPr>
              <w:spacing w:after="0"/>
            </w:pPr>
            <w:r>
              <w:rPr>
                <w:sz w:val="17"/>
              </w:rPr>
              <w:t>3</w:t>
            </w:r>
          </w:p>
        </w:tc>
      </w:tr>
    </w:tbl>
    <w:p/>
    <w:p w:rsidR="00FF5D57" w:rsidRPr="00BA2BE3" w:rsidRDefault="00DC2C50" w:rsidP="00FF5D57">
      <w:pPr>
        <w:pStyle w:val="EstiloTtulo1VerdanaJustificado"/>
        <w:rPr>
          <w:lang w:val="es-ES"/>
        </w:rPr>
      </w:pPr>
      <w:r>
        <w:rPr>
          <w:rFonts w:ascii="Verdana" w:hAnsi="Verdana"/>
          <w:lang w:val="es-ES"/>
        </w:rPr>
        <w:br w:type="page"/>
      </w:r>
      <w:bookmarkStart w:id="34" w:name="_Toc525849746"/>
      <w:r w:rsidR="007E5CAE">
        <w:rPr>
          <w:lang w:val="es-ES"/>
        </w:rPr>
        <w:lastRenderedPageBreak/>
        <w:t>Decisiones de Diseño y Selección de Alternativas</w:t>
      </w:r>
      <w:bookmarkEnd w:id="34"/>
    </w:p>
    <w:p>
      <w:pPr>
        <w:jc w:val="both"/>
        <w:rPr>
          <w:lang w:val="es-ES"/>
        </w:rPr>
      </w:pPr>
      <w:r>
        <w:rPr>
          <w:i w:val="0"/>
        </w:rPr>
        <w:t>Las decisiones arquitectónicas se tomaron considerando principalmente la restricción de tiempo de construcción, el conocimiento previo del equipo y los escenarios de calidad de seguridad, tolerancia a fallos y portabilidad. Se privilegió una arquitectura conocida, de bajo riesgo y que permita el trabajo en paralelo de los integrantes.</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00"/>
        <w:gridCol w:w="2400"/>
        <w:gridCol w:w="2400"/>
        <w:gridCol w:w="3600"/>
      </w:tblGrid>
      <w:tr>
        <w:trPr>
          <w:tblHeader/>
        </w:trPr>
        <w:tc>
          <w:tcPr>
            <w:tcW w:type="dxa" w:w="600"/>
            <w:shd w:val="clear" w:color="auto" w:fill="c6d9f1"/>
          </w:tcPr>
          <w:p>
            <w:pPr>
              <w:spacing w:after="0"/>
            </w:pPr>
            <w:r>
              <w:rPr>
                <w:b/>
                <w:sz w:val="17"/>
              </w:rPr>
              <w:t>N°</w:t>
            </w:r>
          </w:p>
        </w:tc>
        <w:tc>
          <w:tcPr>
            <w:tcW w:type="dxa" w:w="2400"/>
            <w:shd w:val="clear" w:color="auto" w:fill="c6d9f1"/>
          </w:tcPr>
          <w:p>
            <w:pPr>
              <w:spacing w:after="0"/>
            </w:pPr>
            <w:r>
              <w:rPr>
                <w:b/>
                <w:sz w:val="17"/>
              </w:rPr>
              <w:t>Decisión</w:t>
            </w:r>
          </w:p>
        </w:tc>
        <w:tc>
          <w:tcPr>
            <w:tcW w:type="dxa" w:w="2400"/>
            <w:shd w:val="clear" w:color="auto" w:fill="c6d9f1"/>
          </w:tcPr>
          <w:p>
            <w:pPr>
              <w:spacing w:after="0"/>
            </w:pPr>
            <w:r>
              <w:rPr>
                <w:b/>
                <w:sz w:val="17"/>
              </w:rPr>
              <w:t>Alternativas evaluadas</w:t>
            </w:r>
          </w:p>
        </w:tc>
        <w:tc>
          <w:tcPr>
            <w:tcW w:type="dxa" w:w="3600"/>
            <w:shd w:val="clear" w:color="auto" w:fill="c6d9f1"/>
          </w:tcPr>
          <w:p>
            <w:pPr>
              <w:spacing w:after="0"/>
            </w:pPr>
            <w:r>
              <w:rPr>
                <w:b/>
                <w:sz w:val="17"/>
              </w:rPr>
              <w:t>Justificación</w:t>
            </w:r>
          </w:p>
        </w:tc>
      </w:tr>
      <w:tr>
        <w:tc>
          <w:tcPr>
            <w:tcW w:type="dxa" w:w="600"/>
          </w:tcPr>
          <w:p>
            <w:pPr>
              <w:spacing w:after="0"/>
            </w:pPr>
            <w:r>
              <w:rPr>
                <w:sz w:val="17"/>
              </w:rPr>
              <w:t>D1</w:t>
            </w:r>
          </w:p>
        </w:tc>
        <w:tc>
          <w:tcPr>
            <w:tcW w:type="dxa" w:w="2400"/>
          </w:tcPr>
          <w:p>
            <w:pPr>
              <w:spacing w:after="0"/>
            </w:pPr>
            <w:r>
              <w:rPr>
                <w:sz w:val="17"/>
              </w:rPr>
              <w:t>Arquitectura cliente-servidor en capas: SPA + API REST</w:t>
            </w:r>
          </w:p>
        </w:tc>
        <w:tc>
          <w:tcPr>
            <w:tcW w:type="dxa" w:w="2400"/>
          </w:tcPr>
          <w:p>
            <w:pPr>
              <w:spacing w:after="0"/>
            </w:pPr>
            <w:r>
              <w:rPr>
                <w:sz w:val="17"/>
              </w:rPr>
              <w:t>Aplicación monolítica con renderizado en servidor; microservicios</w:t>
            </w:r>
          </w:p>
        </w:tc>
        <w:tc>
          <w:tcPr>
            <w:tcW w:type="dxa" w:w="3600"/>
          </w:tcPr>
          <w:p>
            <w:pPr>
              <w:spacing w:after="0"/>
            </w:pPr>
            <w:r>
              <w:rPr>
                <w:sz w:val="17"/>
              </w:rPr>
              <w:t>Separa frontend y backend para trabajo en paralelo; los microservicios agregan complejidad operativa innecesaria para el MVP.</w:t>
            </w:r>
          </w:p>
        </w:tc>
      </w:tr>
      <w:tr>
        <w:tc>
          <w:tcPr>
            <w:tcW w:type="dxa" w:w="600"/>
          </w:tcPr>
          <w:p>
            <w:pPr>
              <w:spacing w:after="0"/>
            </w:pPr>
            <w:r>
              <w:rPr>
                <w:sz w:val="17"/>
              </w:rPr>
              <w:t>D2</w:t>
            </w:r>
          </w:p>
        </w:tc>
        <w:tc>
          <w:tcPr>
            <w:tcW w:type="dxa" w:w="2400"/>
          </w:tcPr>
          <w:p>
            <w:pPr>
              <w:spacing w:after="0"/>
            </w:pPr>
            <w:r>
              <w:rPr>
                <w:sz w:val="17"/>
              </w:rPr>
              <w:t>React + Vite en el frontend</w:t>
            </w:r>
          </w:p>
        </w:tc>
        <w:tc>
          <w:tcPr>
            <w:tcW w:type="dxa" w:w="2400"/>
          </w:tcPr>
          <w:p>
            <w:pPr>
              <w:spacing w:after="0"/>
            </w:pPr>
            <w:r>
              <w:rPr>
                <w:sz w:val="17"/>
              </w:rPr>
              <w:t>Angular; Next.js</w:t>
            </w:r>
          </w:p>
        </w:tc>
        <w:tc>
          <w:tcPr>
            <w:tcW w:type="dxa" w:w="3600"/>
          </w:tcPr>
          <w:p>
            <w:pPr>
              <w:spacing w:after="0"/>
            </w:pPr>
            <w:r>
              <w:rPr>
                <w:sz w:val="17"/>
              </w:rPr>
              <w:t>Conocimiento previo del equipo, arranque y compilación rápidos, y no se requiere renderizado en servidor.</w:t>
            </w:r>
          </w:p>
        </w:tc>
      </w:tr>
      <w:tr>
        <w:tc>
          <w:tcPr>
            <w:tcW w:type="dxa" w:w="600"/>
          </w:tcPr>
          <w:p>
            <w:pPr>
              <w:spacing w:after="0"/>
            </w:pPr>
            <w:r>
              <w:rPr>
                <w:sz w:val="17"/>
              </w:rPr>
              <w:t>D3</w:t>
            </w:r>
          </w:p>
        </w:tc>
        <w:tc>
          <w:tcPr>
            <w:tcW w:type="dxa" w:w="2400"/>
          </w:tcPr>
          <w:p>
            <w:pPr>
              <w:spacing w:after="0"/>
            </w:pPr>
            <w:r>
              <w:rPr>
                <w:sz w:val="17"/>
              </w:rPr>
              <w:t>Node.js + Express en el backend</w:t>
            </w:r>
          </w:p>
        </w:tc>
        <w:tc>
          <w:tcPr>
            <w:tcW w:type="dxa" w:w="2400"/>
          </w:tcPr>
          <w:p>
            <w:pPr>
              <w:spacing w:after="0"/>
            </w:pPr>
            <w:r>
              <w:rPr>
                <w:sz w:val="17"/>
              </w:rPr>
              <w:t>NestJS; Spring Boot; Django</w:t>
            </w:r>
          </w:p>
        </w:tc>
        <w:tc>
          <w:tcPr>
            <w:tcW w:type="dxa" w:w="3600"/>
          </w:tcPr>
          <w:p>
            <w:pPr>
              <w:spacing w:after="0"/>
            </w:pPr>
            <w:r>
              <w:rPr>
                <w:sz w:val="17"/>
              </w:rPr>
              <w:t>Mismo lenguaje (JavaScript) en todo el stack, framework liviano y amplio ecosistema.</w:t>
            </w:r>
          </w:p>
        </w:tc>
      </w:tr>
      <w:tr>
        <w:tc>
          <w:tcPr>
            <w:tcW w:type="dxa" w:w="600"/>
          </w:tcPr>
          <w:p>
            <w:pPr>
              <w:spacing w:after="0"/>
            </w:pPr>
            <w:r>
              <w:rPr>
                <w:sz w:val="17"/>
              </w:rPr>
              <w:t>D4</w:t>
            </w:r>
          </w:p>
        </w:tc>
        <w:tc>
          <w:tcPr>
            <w:tcW w:type="dxa" w:w="2400"/>
          </w:tcPr>
          <w:p>
            <w:pPr>
              <w:spacing w:after="0"/>
            </w:pPr>
            <w:r>
              <w:rPr>
                <w:sz w:val="17"/>
              </w:rPr>
              <w:t>Base de datos relacional MySQL</w:t>
            </w:r>
          </w:p>
        </w:tc>
        <w:tc>
          <w:tcPr>
            <w:tcW w:type="dxa" w:w="2400"/>
          </w:tcPr>
          <w:p>
            <w:pPr>
              <w:spacing w:after="0"/>
            </w:pPr>
            <w:r>
              <w:rPr>
                <w:sz w:val="17"/>
              </w:rPr>
              <w:t>MongoDB (NoSQL)</w:t>
            </w:r>
          </w:p>
        </w:tc>
        <w:tc>
          <w:tcPr>
            <w:tcW w:type="dxa" w:w="3600"/>
          </w:tcPr>
          <w:p>
            <w:pPr>
              <w:spacing w:after="0"/>
            </w:pPr>
            <w:r>
              <w:rPr>
                <w:sz w:val="17"/>
              </w:rPr>
              <w:t>Los datos tienen relaciones fuertes (usuarios, perfiles, profesionales, establecimientos) y se requiere integridad referencial.</w:t>
            </w:r>
          </w:p>
        </w:tc>
      </w:tr>
      <w:tr>
        <w:tc>
          <w:tcPr>
            <w:tcW w:type="dxa" w:w="600"/>
          </w:tcPr>
          <w:p>
            <w:pPr>
              <w:spacing w:after="0"/>
            </w:pPr>
            <w:r>
              <w:rPr>
                <w:sz w:val="17"/>
              </w:rPr>
              <w:t>D5</w:t>
            </w:r>
          </w:p>
        </w:tc>
        <w:tc>
          <w:tcPr>
            <w:tcW w:type="dxa" w:w="2400"/>
          </w:tcPr>
          <w:p>
            <w:pPr>
              <w:spacing w:after="0"/>
            </w:pPr>
            <w:r>
              <w:rPr>
                <w:sz w:val="17"/>
              </w:rPr>
              <w:t>Prisma como ORM</w:t>
            </w:r>
          </w:p>
        </w:tc>
        <w:tc>
          <w:tcPr>
            <w:tcW w:type="dxa" w:w="2400"/>
          </w:tcPr>
          <w:p>
            <w:pPr>
              <w:spacing w:after="0"/>
            </w:pPr>
            <w:r>
              <w:rPr>
                <w:sz w:val="17"/>
              </w:rPr>
              <w:t>Sequelize; SQL directo con mysql2</w:t>
            </w:r>
          </w:p>
        </w:tc>
        <w:tc>
          <w:tcPr>
            <w:tcW w:type="dxa" w:w="3600"/>
          </w:tcPr>
          <w:p>
            <w:pPr>
              <w:spacing w:after="0"/>
            </w:pPr>
            <w:r>
              <w:rPr>
                <w:sz w:val="17"/>
              </w:rPr>
              <w:t>El esquema declarativo refleja el diccionario de datos en un solo archivo, las migraciones quedan versionadas en el repositorio (DoD-14) y el cliente generado reduce errores de consulta. Se usa la versión 6.19 (estable), ya que la 7 exige adaptadores de conexión y un generador nuevo.</w:t>
            </w:r>
          </w:p>
        </w:tc>
      </w:tr>
      <w:tr>
        <w:tc>
          <w:tcPr>
            <w:tcW w:type="dxa" w:w="600"/>
          </w:tcPr>
          <w:p>
            <w:pPr>
              <w:spacing w:after="0"/>
            </w:pPr>
            <w:r>
              <w:rPr>
                <w:sz w:val="17"/>
              </w:rPr>
              <w:t>D6</w:t>
            </w:r>
          </w:p>
        </w:tc>
        <w:tc>
          <w:tcPr>
            <w:tcW w:type="dxa" w:w="2400"/>
          </w:tcPr>
          <w:p>
            <w:pPr>
              <w:spacing w:after="0"/>
            </w:pPr>
            <w:r>
              <w:rPr>
                <w:sz w:val="17"/>
              </w:rPr>
              <w:t>Autenticación con JWT y contraseñas con bcrypt</w:t>
            </w:r>
          </w:p>
        </w:tc>
        <w:tc>
          <w:tcPr>
            <w:tcW w:type="dxa" w:w="2400"/>
          </w:tcPr>
          <w:p>
            <w:pPr>
              <w:spacing w:after="0"/>
            </w:pPr>
            <w:r>
              <w:rPr>
                <w:sz w:val="17"/>
              </w:rPr>
              <w:t>Sesiones en servidor</w:t>
            </w:r>
          </w:p>
        </w:tc>
        <w:tc>
          <w:tcPr>
            <w:tcW w:type="dxa" w:w="3600"/>
          </w:tcPr>
          <w:p>
            <w:pPr>
              <w:spacing w:after="0"/>
            </w:pPr>
            <w:r>
              <w:rPr>
                <w:sz w:val="17"/>
              </w:rPr>
              <w:t>Sin estado en el servidor, adecuado para una SPA que consume una API; bcrypt es el estándar para almacenar contraseñas.</w:t>
            </w:r>
          </w:p>
        </w:tc>
      </w:tr>
      <w:tr>
        <w:tc>
          <w:tcPr>
            <w:tcW w:type="dxa" w:w="600"/>
          </w:tcPr>
          <w:p>
            <w:pPr>
              <w:spacing w:after="0"/>
            </w:pPr>
            <w:r>
              <w:rPr>
                <w:sz w:val="17"/>
              </w:rPr>
              <w:t>D7</w:t>
            </w:r>
          </w:p>
        </w:tc>
        <w:tc>
          <w:tcPr>
            <w:tcW w:type="dxa" w:w="2400"/>
          </w:tcPr>
          <w:p>
            <w:pPr>
              <w:spacing w:after="0"/>
            </w:pPr>
            <w:r>
              <w:rPr>
                <w:sz w:val="17"/>
              </w:rPr>
              <w:t>Asistente con la API de Claude y function calling</w:t>
            </w:r>
          </w:p>
        </w:tc>
        <w:tc>
          <w:tcPr>
            <w:tcW w:type="dxa" w:w="2400"/>
          </w:tcPr>
          <w:p>
            <w:pPr>
              <w:spacing w:after="0"/>
            </w:pPr>
            <w:r>
              <w:rPr>
                <w:sz w:val="17"/>
              </w:rPr>
              <w:t>Otro proveedor de LLM; flujo de reglas fijas</w:t>
            </w:r>
          </w:p>
        </w:tc>
        <w:tc>
          <w:tcPr>
            <w:tcW w:type="dxa" w:w="3600"/>
          </w:tcPr>
          <w:p>
            <w:pPr>
              <w:spacing w:after="0"/>
            </w:pPr>
            <w:r>
              <w:rPr>
                <w:sz w:val="17"/>
              </w:rPr>
              <w:t>Las funciones acotadas (por ejemplo, guardar_comida) permiten que la IA solicite acciones que el backend valida antes de ejecutar.</w:t>
            </w:r>
          </w:p>
        </w:tc>
      </w:tr>
      <w:tr>
        <w:tc>
          <w:tcPr>
            <w:tcW w:type="dxa" w:w="600"/>
          </w:tcPr>
          <w:p>
            <w:pPr>
              <w:spacing w:after="0"/>
            </w:pPr>
            <w:r>
              <w:rPr>
                <w:sz w:val="17"/>
              </w:rPr>
              <w:t>D8</w:t>
            </w:r>
          </w:p>
        </w:tc>
        <w:tc>
          <w:tcPr>
            <w:tcW w:type="dxa" w:w="2400"/>
          </w:tcPr>
          <w:p>
            <w:pPr>
              <w:spacing w:after="0"/>
            </w:pPr>
            <w:r>
              <w:rPr>
                <w:sz w:val="17"/>
              </w:rPr>
              <w:t>Google Maps Platform</w:t>
            </w:r>
          </w:p>
        </w:tc>
        <w:tc>
          <w:tcPr>
            <w:tcW w:type="dxa" w:w="2400"/>
          </w:tcPr>
          <w:p>
            <w:pPr>
              <w:spacing w:after="0"/>
            </w:pPr>
            <w:r>
              <w:rPr>
                <w:sz w:val="17"/>
              </w:rPr>
              <w:t>Leaflet + OpenStreetMap; Mapbox</w:t>
            </w:r>
          </w:p>
        </w:tc>
        <w:tc>
          <w:tcPr>
            <w:tcW w:type="dxa" w:w="3600"/>
          </w:tcPr>
          <w:p>
            <w:pPr>
              <w:spacing w:after="0"/>
            </w:pPr>
            <w:r>
              <w:rPr>
                <w:sz w:val="17"/>
              </w:rPr>
              <w:t>Mapas, geocodificación y lugares en una sola plataforma con cuota gratuita; el costo se controla con límites de uso.</w:t>
            </w:r>
          </w:p>
        </w:tc>
      </w:tr>
      <w:tr>
        <w:tc>
          <w:tcPr>
            <w:tcW w:type="dxa" w:w="600"/>
          </w:tcPr>
          <w:p>
            <w:pPr>
              <w:spacing w:after="0"/>
            </w:pPr>
            <w:r>
              <w:rPr>
                <w:sz w:val="17"/>
              </w:rPr>
              <w:t>D9</w:t>
            </w:r>
          </w:p>
        </w:tc>
        <w:tc>
          <w:tcPr>
            <w:tcW w:type="dxa" w:w="2400"/>
          </w:tcPr>
          <w:p>
            <w:pPr>
              <w:spacing w:after="0"/>
            </w:pPr>
            <w:r>
              <w:rPr>
                <w:sz w:val="17"/>
              </w:rPr>
              <w:t>Nginx como servidor del frontend y proxy inverso de /api</w:t>
            </w:r>
          </w:p>
        </w:tc>
        <w:tc>
          <w:tcPr>
            <w:tcW w:type="dxa" w:w="2400"/>
          </w:tcPr>
          <w:p>
            <w:pPr>
              <w:spacing w:after="0"/>
            </w:pPr>
            <w:r>
              <w:rPr>
                <w:sz w:val="17"/>
              </w:rPr>
              <w:t>Servir el frontend desde Express; CORS entre dominios</w:t>
            </w:r>
          </w:p>
        </w:tc>
        <w:tc>
          <w:tcPr>
            <w:tcW w:type="dxa" w:w="3600"/>
          </w:tcPr>
          <w:p>
            <w:pPr>
              <w:spacing w:after="0"/>
            </w:pPr>
            <w:r>
              <w:rPr>
                <w:sz w:val="17"/>
              </w:rPr>
              <w:t>Frontend y API comparten origen, se evita configurar CORS y HTTPS se habilita en un único punto.</w:t>
            </w:r>
          </w:p>
        </w:tc>
      </w:tr>
      <w:tr>
        <w:tc>
          <w:tcPr>
            <w:tcW w:type="dxa" w:w="600"/>
          </w:tcPr>
          <w:p>
            <w:pPr>
              <w:spacing w:after="0"/>
            </w:pPr>
            <w:r>
              <w:rPr>
                <w:sz w:val="17"/>
              </w:rPr>
              <w:t>D10</w:t>
            </w:r>
          </w:p>
        </w:tc>
        <w:tc>
          <w:tcPr>
            <w:tcW w:type="dxa" w:w="2400"/>
          </w:tcPr>
          <w:p>
            <w:pPr>
              <w:spacing w:after="0"/>
            </w:pPr>
            <w:r>
              <w:rPr>
                <w:sz w:val="17"/>
              </w:rPr>
              <w:t>Docker + docker-compose en un único host</w:t>
            </w:r>
          </w:p>
        </w:tc>
        <w:tc>
          <w:tcPr>
            <w:tcW w:type="dxa" w:w="2400"/>
          </w:tcPr>
          <w:p>
            <w:pPr>
              <w:spacing w:after="0"/>
            </w:pPr>
            <w:r>
              <w:rPr>
                <w:sz w:val="17"/>
              </w:rPr>
              <w:t>Instalación manual; plataforma como servicio</w:t>
            </w:r>
          </w:p>
        </w:tc>
        <w:tc>
          <w:tcPr>
            <w:tcW w:type="dxa" w:w="3600"/>
          </w:tcPr>
          <w:p>
            <w:pPr>
              <w:spacing w:after="0"/>
            </w:pPr>
            <w:r>
              <w:rPr>
                <w:sz w:val="17"/>
              </w:rPr>
              <w:t>Portabilidad y despliegue reproducible en un comando; es requisito técnico del curso.</w:t>
            </w:r>
          </w:p>
        </w:tc>
      </w:tr>
      <w:tr>
        <w:tc>
          <w:tcPr>
            <w:tcW w:type="dxa" w:w="600"/>
          </w:tcPr>
          <w:p>
            <w:pPr>
              <w:spacing w:after="0"/>
            </w:pPr>
            <w:r>
              <w:rPr>
                <w:sz w:val="17"/>
              </w:rPr>
              <w:t>D11</w:t>
            </w:r>
          </w:p>
        </w:tc>
        <w:tc>
          <w:tcPr>
            <w:tcW w:type="dxa" w:w="2400"/>
          </w:tcPr>
          <w:p>
            <w:pPr>
              <w:spacing w:after="0"/>
            </w:pPr>
            <w:r>
              <w:rPr>
                <w:sz w:val="17"/>
              </w:rPr>
              <w:t>bcryptjs para el hash de contraseñas</w:t>
            </w:r>
          </w:p>
        </w:tc>
        <w:tc>
          <w:tcPr>
            <w:tcW w:type="dxa" w:w="2400"/>
          </w:tcPr>
          <w:p>
            <w:pPr>
              <w:spacing w:after="0"/>
            </w:pPr>
            <w:r>
              <w:rPr>
                <w:sz w:val="17"/>
              </w:rPr>
              <w:t>bcrypt (módulo nativo); argon2</w:t>
            </w:r>
          </w:p>
        </w:tc>
        <w:tc>
          <w:tcPr>
            <w:tcW w:type="dxa" w:w="3600"/>
          </w:tcPr>
          <w:p>
            <w:pPr>
              <w:spacing w:after="0"/>
            </w:pPr>
            <w:r>
              <w:rPr>
                <w:sz w:val="17"/>
              </w:rPr>
              <w:t>Implementa el mismo algoritmo bcrypt en JavaScript puro, sin compilación nativa en Windows ni en la imagen Docker; factor de costo configurable.</w:t>
            </w:r>
          </w:p>
        </w:tc>
      </w:tr>
      <w:tr>
        <w:tc>
          <w:tcPr>
            <w:tcW w:type="dxa" w:w="600"/>
          </w:tcPr>
          <w:p>
            <w:pPr>
              <w:spacing w:after="0"/>
            </w:pPr>
            <w:r>
              <w:rPr>
                <w:sz w:val="17"/>
              </w:rPr>
              <w:t>D12</w:t>
            </w:r>
          </w:p>
        </w:tc>
        <w:tc>
          <w:tcPr>
            <w:tcW w:type="dxa" w:w="2400"/>
          </w:tcPr>
          <w:p>
            <w:pPr>
              <w:spacing w:after="0"/>
            </w:pPr>
            <w:r>
              <w:rPr>
                <w:sz w:val="17"/>
              </w:rPr>
              <w:t>Vitest y Testing Library en el frontend; Jest y Supertest en el backend</w:t>
            </w:r>
          </w:p>
        </w:tc>
        <w:tc>
          <w:tcPr>
            <w:tcW w:type="dxa" w:w="2400"/>
          </w:tcPr>
          <w:p>
            <w:pPr>
              <w:spacing w:after="0"/>
            </w:pPr>
            <w:r>
              <w:rPr>
                <w:sz w:val="17"/>
              </w:rPr>
              <w:t>Jest también en el frontend</w:t>
            </w:r>
          </w:p>
        </w:tc>
        <w:tc>
          <w:tcPr>
            <w:tcW w:type="dxa" w:w="3600"/>
          </w:tcPr>
          <w:p>
            <w:pPr>
              <w:spacing w:after="0"/>
            </w:pPr>
            <w:r>
              <w:rPr>
                <w:sz w:val="17"/>
              </w:rPr>
              <w:t>Vitest reutiliza la configuración de Vite y tiene API compatible con Jest, evitando configurar Babel; el backend mantiene Jest según el stack definido.</w:t>
            </w:r>
          </w:p>
        </w:tc>
      </w:tr>
      <w:tr>
        <w:tc>
          <w:tcPr>
            <w:tcW w:type="dxa" w:w="600"/>
          </w:tcPr>
          <w:p>
            <w:pPr>
              <w:spacing w:after="0"/>
            </w:pPr>
            <w:r>
              <w:rPr>
                <w:sz w:val="17"/>
              </w:rPr>
              <w:t>D13</w:t>
            </w:r>
          </w:p>
        </w:tc>
        <w:tc>
          <w:tcPr>
            <w:tcW w:type="dxa" w:w="2400"/>
          </w:tcPr>
          <w:p>
            <w:pPr>
              <w:spacing w:after="0"/>
            </w:pPr>
            <w:r>
              <w:rPr>
                <w:sz w:val="17"/>
              </w:rPr>
              <w:t>Reserva básica sobre bloques de disponibilidad con fecha y hora, con mensaje obligatorio del usuario</w:t>
            </w:r>
          </w:p>
        </w:tc>
        <w:tc>
          <w:tcPr>
            <w:tcW w:type="dxa" w:w="2400"/>
          </w:tcPr>
          <w:p>
            <w:pPr>
              <w:spacing w:after="0"/>
            </w:pPr>
            <w:r>
              <w:rPr>
                <w:sz w:val="17"/>
              </w:rPr>
              <w:t>Integración con calendarios externos (Google Calendar, Calendly); solicitud de contacto sin horarios</w:t>
            </w:r>
          </w:p>
        </w:tc>
        <w:tc>
          <w:tcPr>
            <w:tcW w:type="dxa" w:w="3600"/>
          </w:tcPr>
          <w:p>
            <w:pPr>
              <w:spacing w:after="0"/>
            </w:pPr>
            <w:r>
              <w:rPr>
                <w:sz w:val="17"/>
              </w:rPr>
              <w:t>Completa el flujo buscar, comparar y agendar con bajo riesgo para el plazo del semestre; el mensaje entrega contexto al profesional; no incluye pagos.</w:t>
            </w:r>
          </w:p>
        </w:tc>
      </w:tr>
      <w:tr>
        <w:tc>
          <w:tcPr>
            <w:tcW w:type="dxa" w:w="600"/>
          </w:tcPr>
          <w:p>
            <w:pPr>
              <w:spacing w:after="0"/>
            </w:pPr>
            <w:r>
              <w:rPr>
                <w:sz w:val="17"/>
              </w:rPr>
              <w:t>D14</w:t>
            </w:r>
          </w:p>
        </w:tc>
        <w:tc>
          <w:tcPr>
            <w:tcW w:type="dxa" w:w="2400"/>
          </w:tcPr>
          <w:p>
            <w:pPr>
              <w:spacing w:after="0"/>
            </w:pPr>
            <w:r>
              <w:rPr>
                <w:sz w:val="17"/>
              </w:rPr>
              <w:t>Envío de correos con Nodemailer sobre SMTP (cuenta Gmail del proyecto con contraseña de aplicación)</w:t>
            </w:r>
          </w:p>
        </w:tc>
        <w:tc>
          <w:tcPr>
            <w:tcW w:type="dxa" w:w="2400"/>
          </w:tcPr>
          <w:p>
            <w:pPr>
              <w:spacing w:after="0"/>
            </w:pPr>
            <w:r>
              <w:rPr>
                <w:sz w:val="17"/>
              </w:rPr>
              <w:t>Servicios transaccionales (SendGrid, Resend, Amazon SES)</w:t>
            </w:r>
          </w:p>
        </w:tc>
        <w:tc>
          <w:tcPr>
            <w:tcW w:type="dxa" w:w="3600"/>
          </w:tcPr>
          <w:p>
            <w:pPr>
              <w:spacing w:after="0"/>
            </w:pPr>
            <w:r>
              <w:rPr>
                <w:sz w:val="17"/>
              </w:rPr>
              <w:t>Sin costo, sin dominio propio ni cuenta adicional y suficiente para el volumen del proyecto; el proveedor SMTP se cambia solo con variables de entorno.</w:t>
            </w:r>
          </w:p>
        </w:tc>
      </w:tr>
      <w:tr>
        <w:tc>
          <w:tcPr>
            <w:tcW w:type="dxa" w:w="600"/>
          </w:tcPr>
          <w:p>
            <w:pPr>
              <w:spacing w:after="0"/>
            </w:pPr>
            <w:r>
              <w:rPr>
                <w:sz w:val="17"/>
              </w:rPr>
              <w:t>D15</w:t>
            </w:r>
          </w:p>
        </w:tc>
        <w:tc>
          <w:tcPr>
            <w:tcW w:type="dxa" w:w="2400"/>
          </w:tcPr>
          <w:p>
            <w:pPr>
              <w:spacing w:after="0"/>
            </w:pPr>
            <w:r>
              <w:rPr>
                <w:sz w:val="17"/>
              </w:rPr>
              <w:t>Acceso con Google mediante Google Identity Services y verificación del ID token en el backend (google-auth-library)</w:t>
            </w:r>
          </w:p>
        </w:tc>
        <w:tc>
          <w:tcPr>
            <w:tcW w:type="dxa" w:w="2400"/>
          </w:tcPr>
          <w:p>
            <w:pPr>
              <w:spacing w:after="0"/>
            </w:pPr>
            <w:r>
              <w:rPr>
                <w:sz w:val="17"/>
              </w:rPr>
              <w:t>Passport.js con redirección OAuth y sesiones; Firebase Authentication</w:t>
            </w:r>
          </w:p>
        </w:tc>
        <w:tc>
          <w:tcPr>
            <w:tcW w:type="dxa" w:w="3600"/>
          </w:tcPr>
          <w:p>
            <w:pPr>
              <w:spacing w:after="0"/>
            </w:pPr>
            <w:r>
              <w:rPr>
                <w:sz w:val="17"/>
              </w:rPr>
              <w:t>El backend sigue emitiendo su propio JWT (D6), sin sesiones en el servidor ni un segundo proveedor de usuarios; solo se agrega un endpoint.</w:t>
            </w:r>
          </w:p>
        </w:tc>
      </w:tr>
      <w:tr>
        <w:tc>
          <w:tcPr>
            <w:tcW w:type="dxa" w:w="600"/>
          </w:tcPr>
          <w:p>
            <w:pPr>
              <w:spacing w:after="0"/>
            </w:pPr>
            <w:r>
              <w:rPr>
                <w:sz w:val="17"/>
              </w:rPr>
              <w:t>D16</w:t>
            </w:r>
          </w:p>
        </w:tc>
        <w:tc>
          <w:tcPr>
            <w:tcW w:type="dxa" w:w="2400"/>
          </w:tcPr>
          <w:p>
            <w:pPr>
              <w:spacing w:after="0"/>
            </w:pPr>
            <w:r>
              <w:rPr>
                <w:sz w:val="17"/>
              </w:rPr>
              <w:t>Código de recuperación aleatorio guardado como hash SHA-256, con vencimiento de 60 minutos y de un solo uso</w:t>
            </w:r>
          </w:p>
        </w:tc>
        <w:tc>
          <w:tcPr>
            <w:tcW w:type="dxa" w:w="2400"/>
          </w:tcPr>
          <w:p>
            <w:pPr>
              <w:spacing w:after="0"/>
            </w:pPr>
            <w:r>
              <w:rPr>
                <w:sz w:val="17"/>
              </w:rPr>
              <w:t>Enlace con un JWT firmado; guardar el código en texto plano</w:t>
            </w:r>
          </w:p>
        </w:tc>
        <w:tc>
          <w:tcPr>
            <w:tcW w:type="dxa" w:w="3600"/>
          </w:tcPr>
          <w:p>
            <w:pPr>
              <w:spacing w:after="0"/>
            </w:pPr>
            <w:r>
              <w:rPr>
                <w:sz w:val="17"/>
              </w:rPr>
              <w:t>Se puede invalidar después de usarlo y, si se filtra la base de datos, los códigos guardados no sirven (QS6).</w:t>
            </w:r>
          </w:p>
        </w:tc>
      </w:tr>
      <w:tr>
        <w:tc>
          <w:tcPr>
            <w:tcW w:type="dxa" w:w="600"/>
          </w:tcPr>
          <w:p>
            <w:pPr>
              <w:spacing w:after="0"/>
            </w:pPr>
            <w:r>
              <w:rPr>
                <w:sz w:val="17"/>
              </w:rPr>
              <w:t>D17</w:t>
            </w:r>
          </w:p>
        </w:tc>
        <w:tc>
          <w:tcPr>
            <w:tcW w:type="dxa" w:w="2400"/>
          </w:tcPr>
          <w:p>
            <w:pPr>
              <w:spacing w:after="0"/>
            </w:pPr>
            <w:r>
              <w:rPr>
                <w:sz w:val="17"/>
              </w:rPr>
              <w:t>"Recordarme": JWT de 30 días guardado en localStorage; sin marcar, JWT de 8 horas en sessionStorage</w:t>
            </w:r>
          </w:p>
        </w:tc>
        <w:tc>
          <w:tcPr>
            <w:tcW w:type="dxa" w:w="2400"/>
          </w:tcPr>
          <w:p>
            <w:pPr>
              <w:spacing w:after="0"/>
            </w:pPr>
            <w:r>
              <w:rPr>
                <w:sz w:val="17"/>
              </w:rPr>
              <w:t>Tokens de actualización (refresh tokens) en cookies</w:t>
            </w:r>
          </w:p>
        </w:tc>
        <w:tc>
          <w:tcPr>
            <w:tcW w:type="dxa" w:w="3600"/>
          </w:tcPr>
          <w:p>
            <w:pPr>
              <w:spacing w:after="0"/>
            </w:pPr>
            <w:r>
              <w:rPr>
                <w:sz w:val="17"/>
              </w:rPr>
              <w:t>Cumple la necesidad del usuario sin agregar tablas ni endpoints; el cierre de sesión descarta el token en ambos casos.</w:t>
            </w:r>
          </w:p>
        </w:tc>
      </w:tr>
      <w:tr>
        <w:tc>
          <w:tcPr>
            <w:tcW w:type="dxa" w:w="600"/>
          </w:tcPr>
          <w:p>
            <w:pPr>
              <w:spacing w:after="0"/>
            </w:pPr>
            <w:r>
              <w:rPr>
                <w:sz w:val="17"/>
              </w:rPr>
              <w:t>D18</w:t>
            </w:r>
          </w:p>
        </w:tc>
        <w:tc>
          <w:tcPr>
            <w:tcW w:type="dxa" w:w="2400"/>
          </w:tcPr>
          <w:p>
            <w:pPr>
              <w:spacing w:after="0"/>
            </w:pPr>
            <w:r>
              <w:rPr>
                <w:sz w:val="17"/>
              </w:rPr>
              <w:t>Información de salud en una tabla separada (informacion_salud) con listas JSON de valores de catálogo, sin texto libre</w:t>
            </w:r>
          </w:p>
        </w:tc>
        <w:tc>
          <w:tcPr>
            <w:tcW w:type="dxa" w:w="2400"/>
          </w:tcPr>
          <w:p>
            <w:pPr>
              <w:spacing w:after="0"/>
            </w:pPr>
            <w:r>
              <w:rPr>
                <w:sz w:val="17"/>
              </w:rPr>
              <w:t>Tablas intermedias por cada lista; campos de texto libre; guardarla en perfiles_usuario</w:t>
            </w:r>
          </w:p>
        </w:tc>
        <w:tc>
          <w:tcPr>
            <w:tcW w:type="dxa" w:w="3600"/>
          </w:tcPr>
          <w:p>
            <w:pPr>
              <w:spacing w:after="0"/>
            </w:pPr>
            <w:r>
              <w:rPr>
                <w:sz w:val="17"/>
              </w:rPr>
              <w:t>Los catálogos son pequeños y fijos (shared/reglas.json) y el backend valida cada valor; separar la tabla aísla el dato sensible y facilita eliminarlo, y sin texto libre se aplica la minimización de datos (QS7).</w:t>
            </w:r>
          </w:p>
        </w:tc>
      </w:tr>
      <w:tr>
        <w:tc>
          <w:tcPr>
            <w:tcW w:type="dxa" w:w="600"/>
          </w:tcPr>
          <w:p>
            <w:pPr>
              <w:spacing w:after="0"/>
            </w:pPr>
            <w:r>
              <w:rPr>
                <w:sz w:val="17"/>
              </w:rPr>
              <w:t>D19</w:t>
            </w:r>
          </w:p>
        </w:tc>
        <w:tc>
          <w:tcPr>
            <w:tcW w:type="dxa" w:w="2400"/>
          </w:tcPr>
          <w:p>
            <w:pPr>
              <w:spacing w:after="0"/>
            </w:pPr>
            <w:r>
              <w:rPr>
                <w:sz w:val="17"/>
              </w:rPr>
              <w:t>Asistente de perfil de 4 pasos que guarda cada paso por separado</w:t>
            </w:r>
          </w:p>
        </w:tc>
        <w:tc>
          <w:tcPr>
            <w:tcW w:type="dxa" w:w="2400"/>
          </w:tcPr>
          <w:p>
            <w:pPr>
              <w:spacing w:after="0"/>
            </w:pPr>
            <w:r>
              <w:rPr>
                <w:sz w:val="17"/>
              </w:rPr>
              <w:t>Un solo formulario largo; guardar todo al final</w:t>
            </w:r>
          </w:p>
        </w:tc>
        <w:tc>
          <w:tcPr>
            <w:tcW w:type="dxa" w:w="3600"/>
          </w:tcPr>
          <w:p>
            <w:pPr>
              <w:spacing w:after="0"/>
            </w:pPr>
            <w:r>
              <w:rPr>
                <w:sz w:val="17"/>
              </w:rPr>
              <w:t>No se pierde lo avanzado si el usuario sale, los formularios son cortos en el celular y cada historia tiene su propio endpoint y pruebas.</w:t>
            </w:r>
          </w:p>
        </w:tc>
      </w:tr>
      <w:tr>
        <w:tc>
          <w:tcPr>
            <w:tcW w:type="dxa" w:w="600"/>
          </w:tcPr>
          <w:p>
            <w:pPr>
              <w:spacing w:after="0"/>
            </w:pPr>
            <w:r>
              <w:rPr>
                <w:sz w:val="17"/>
              </w:rPr>
              <w:t>D20</w:t>
            </w:r>
          </w:p>
        </w:tc>
        <w:tc>
          <w:tcPr>
            <w:tcW w:type="dxa" w:w="2400"/>
          </w:tcPr>
          <w:p>
            <w:pPr>
              <w:spacing w:after="0"/>
            </w:pPr>
            <w:r>
              <w:rPr>
                <w:sz w:val="17"/>
              </w:rPr>
              <w:t>Portada pública solo para invitados: con la sesión iniciada la raíz (/) redirige al perfil y, al cerrar sesión, se vuelve a la portada</w:t>
            </w:r>
          </w:p>
        </w:tc>
        <w:tc>
          <w:tcPr>
            <w:tcW w:type="dxa" w:w="2400"/>
          </w:tcPr>
          <w:p>
            <w:pPr>
              <w:spacing w:after="0"/>
            </w:pPr>
            <w:r>
              <w:rPr>
                <w:sz w:val="17"/>
              </w:rPr>
              <w:t>Mostrar la portada también con la sesión iniciada (versión inicial); volver al inicio de sesión al cerrar sesión</w:t>
            </w:r>
          </w:p>
        </w:tc>
        <w:tc>
          <w:tcPr>
            <w:tcW w:type="dxa" w:w="3600"/>
          </w:tcPr>
          <w:p>
            <w:pPr>
              <w:spacing w:after="0"/>
            </w:pPr>
            <w:r>
              <w:rPr>
                <w:sz w:val="17"/>
              </w:rPr>
              <w:t>La portada presenta el producto a quien aún no tiene cuenta; a un usuario con sesión solo le agrega un paso antes de su perfil. Al cerrar sesión, la portada es el punto de entrada natural. La ruta protegida decide el destino cuando se pierde la sesión: tras un cierre voluntario, la portada; si la sesión expira o se entra por un enlace directo, el inicio de sesión.</w:t>
            </w:r>
          </w:p>
        </w:tc>
      </w:tr>
    </w:tbl>
    <w:p/>
    <w:p w:rsidR="001C4AB4" w:rsidRPr="00DF4CCD" w:rsidRDefault="00DF4CCD" w:rsidP="00DF4CCD">
      <w:pPr>
        <w:pStyle w:val="EstiloTtulo1VerdanaJustificado"/>
        <w:rPr>
          <w:lang w:val="es-ES"/>
        </w:rPr>
      </w:pPr>
      <w:r>
        <w:rPr>
          <w:lang w:val="es-CL"/>
        </w:rPr>
        <w:br w:type="page"/>
      </w:r>
      <w:bookmarkStart w:id="35" w:name="_Toc525849747"/>
      <w:r w:rsidRPr="00DF4CCD">
        <w:rPr>
          <w:lang w:val="es-ES"/>
        </w:rPr>
        <w:lastRenderedPageBreak/>
        <w:t>Análisis de Reutilización</w:t>
      </w:r>
      <w:bookmarkEnd w:id="35"/>
    </w:p>
    <w:p>
      <w:pPr>
        <w:jc w:val="both"/>
        <w:rPr>
          <w:lang w:val="es-ES"/>
        </w:rPr>
      </w:pPr>
      <w:r>
        <w:rPr>
          <w:i w:val="0"/>
        </w:rPr>
        <w:t>FitSearch reutiliza componentes de código abierto y servicios externos consolidados para concentrar el esfuerzo del equipo en la lógica propia del producto. Se desarrollan a medida los módulos que representan el valor diferenciador de la plataforma.</w:t>
      </w:r>
    </w:p>
    <w:tbl>
      <w:tblPr>
        <w:tblW w:type="dxa" w:w="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000"/>
        <w:gridCol w:w="2200"/>
        <w:gridCol w:w="3800"/>
      </w:tblGrid>
      <w:tr>
        <w:trPr>
          <w:tblHeader/>
        </w:trPr>
        <w:tc>
          <w:tcPr>
            <w:tcW w:type="dxa" w:w="3000"/>
            <w:shd w:val="clear" w:color="auto" w:fill="c6d9f1"/>
          </w:tcPr>
          <w:p>
            <w:pPr>
              <w:spacing w:after="0"/>
            </w:pPr>
            <w:r>
              <w:rPr>
                <w:b/>
                <w:sz w:val="17"/>
              </w:rPr>
              <w:t>Componente</w:t>
            </w:r>
          </w:p>
        </w:tc>
        <w:tc>
          <w:tcPr>
            <w:tcW w:type="dxa" w:w="2200"/>
            <w:shd w:val="clear" w:color="auto" w:fill="c6d9f1"/>
          </w:tcPr>
          <w:p>
            <w:pPr>
              <w:spacing w:after="0"/>
            </w:pPr>
            <w:r>
              <w:rPr>
                <w:b/>
                <w:sz w:val="17"/>
              </w:rPr>
              <w:t>Tipo</w:t>
            </w:r>
          </w:p>
        </w:tc>
        <w:tc>
          <w:tcPr>
            <w:tcW w:type="dxa" w:w="3800"/>
            <w:shd w:val="clear" w:color="auto" w:fill="c6d9f1"/>
          </w:tcPr>
          <w:p>
            <w:pPr>
              <w:spacing w:after="0"/>
            </w:pPr>
            <w:r>
              <w:rPr>
                <w:b/>
                <w:sz w:val="17"/>
              </w:rPr>
              <w:t>Uso en FitSearch</w:t>
            </w:r>
          </w:p>
        </w:tc>
      </w:tr>
      <w:tr>
        <w:tc>
          <w:tcPr>
            <w:tcW w:type="dxa" w:w="3000"/>
          </w:tcPr>
          <w:p>
            <w:pPr>
              <w:spacing w:after="0"/>
            </w:pPr>
            <w:r>
              <w:rPr>
                <w:b/>
                <w:sz w:val="17"/>
              </w:rPr>
              <w:t>React, Vite</w:t>
            </w:r>
          </w:p>
        </w:tc>
        <w:tc>
          <w:tcPr>
            <w:tcW w:type="dxa" w:w="2200"/>
          </w:tcPr>
          <w:p>
            <w:pPr>
              <w:spacing w:after="0"/>
            </w:pPr>
            <w:r>
              <w:rPr>
                <w:sz w:val="17"/>
              </w:rPr>
              <w:t>Reutilizado (biblioteca)</w:t>
            </w:r>
          </w:p>
        </w:tc>
        <w:tc>
          <w:tcPr>
            <w:tcW w:type="dxa" w:w="3800"/>
          </w:tcPr>
          <w:p>
            <w:pPr>
              <w:spacing w:after="0"/>
            </w:pPr>
            <w:r>
              <w:rPr>
                <w:sz w:val="17"/>
              </w:rPr>
              <w:t>Construcción de la interfaz y compilación del frontend.</w:t>
            </w:r>
          </w:p>
        </w:tc>
      </w:tr>
      <w:tr>
        <w:tc>
          <w:tcPr>
            <w:tcW w:type="dxa" w:w="3000"/>
          </w:tcPr>
          <w:p>
            <w:pPr>
              <w:spacing w:after="0"/>
            </w:pPr>
            <w:r>
              <w:rPr>
                <w:b/>
                <w:sz w:val="17"/>
              </w:rPr>
              <w:t>Express</w:t>
            </w:r>
          </w:p>
        </w:tc>
        <w:tc>
          <w:tcPr>
            <w:tcW w:type="dxa" w:w="2200"/>
          </w:tcPr>
          <w:p>
            <w:pPr>
              <w:spacing w:after="0"/>
            </w:pPr>
            <w:r>
              <w:rPr>
                <w:sz w:val="17"/>
              </w:rPr>
              <w:t>Reutilizado (framework)</w:t>
            </w:r>
          </w:p>
        </w:tc>
        <w:tc>
          <w:tcPr>
            <w:tcW w:type="dxa" w:w="3800"/>
          </w:tcPr>
          <w:p>
            <w:pPr>
              <w:spacing w:after="0"/>
            </w:pPr>
            <w:r>
              <w:rPr>
                <w:sz w:val="17"/>
              </w:rPr>
              <w:t>Servidor HTTP y enrutamiento de la API REST.</w:t>
            </w:r>
          </w:p>
        </w:tc>
      </w:tr>
      <w:tr>
        <w:tc>
          <w:tcPr>
            <w:tcW w:type="dxa" w:w="3000"/>
          </w:tcPr>
          <w:p>
            <w:pPr>
              <w:spacing w:after="0"/>
            </w:pPr>
            <w:r>
              <w:rPr>
                <w:b/>
                <w:sz w:val="17"/>
              </w:rPr>
              <w:t>Prisma</w:t>
            </w:r>
          </w:p>
        </w:tc>
        <w:tc>
          <w:tcPr>
            <w:tcW w:type="dxa" w:w="2200"/>
          </w:tcPr>
          <w:p>
            <w:pPr>
              <w:spacing w:after="0"/>
            </w:pPr>
            <w:r>
              <w:rPr>
                <w:sz w:val="17"/>
              </w:rPr>
              <w:t>Reutilizado (biblioteca)</w:t>
            </w:r>
          </w:p>
        </w:tc>
        <w:tc>
          <w:tcPr>
            <w:tcW w:type="dxa" w:w="3800"/>
          </w:tcPr>
          <w:p>
            <w:pPr>
              <w:spacing w:after="0"/>
            </w:pPr>
            <w:r>
              <w:rPr>
                <w:sz w:val="17"/>
              </w:rPr>
              <w:t>Esquema, migraciones y consultas a MySQL.</w:t>
            </w:r>
          </w:p>
        </w:tc>
      </w:tr>
      <w:tr>
        <w:tc>
          <w:tcPr>
            <w:tcW w:type="dxa" w:w="3000"/>
          </w:tcPr>
          <w:p>
            <w:pPr>
              <w:spacing w:after="0"/>
            </w:pPr>
            <w:r>
              <w:rPr>
                <w:b/>
                <w:sz w:val="17"/>
              </w:rPr>
              <w:t>bcryptjs, jsonwebtoken</w:t>
            </w:r>
          </w:p>
        </w:tc>
        <w:tc>
          <w:tcPr>
            <w:tcW w:type="dxa" w:w="2200"/>
          </w:tcPr>
          <w:p>
            <w:pPr>
              <w:spacing w:after="0"/>
            </w:pPr>
            <w:r>
              <w:rPr>
                <w:sz w:val="17"/>
              </w:rPr>
              <w:t>Reutilizado (biblioteca)</w:t>
            </w:r>
          </w:p>
        </w:tc>
        <w:tc>
          <w:tcPr>
            <w:tcW w:type="dxa" w:w="3800"/>
          </w:tcPr>
          <w:p>
            <w:pPr>
              <w:spacing w:after="0"/>
            </w:pPr>
            <w:r>
              <w:rPr>
                <w:sz w:val="17"/>
              </w:rPr>
              <w:t>Hash de contraseñas y emisión/validación de tokens JWT.</w:t>
            </w:r>
          </w:p>
        </w:tc>
      </w:tr>
      <w:tr>
        <w:tc>
          <w:tcPr>
            <w:tcW w:type="dxa" w:w="3000"/>
          </w:tcPr>
          <w:p>
            <w:pPr>
              <w:spacing w:after="0"/>
            </w:pPr>
            <w:r>
              <w:rPr>
                <w:b/>
                <w:sz w:val="17"/>
              </w:rPr>
              <w:t>Nodemailer</w:t>
            </w:r>
          </w:p>
        </w:tc>
        <w:tc>
          <w:tcPr>
            <w:tcW w:type="dxa" w:w="2200"/>
          </w:tcPr>
          <w:p>
            <w:pPr>
              <w:spacing w:after="0"/>
            </w:pPr>
            <w:r>
              <w:rPr>
                <w:sz w:val="17"/>
              </w:rPr>
              <w:t>Reutilizado (biblioteca)</w:t>
            </w:r>
          </w:p>
        </w:tc>
        <w:tc>
          <w:tcPr>
            <w:tcW w:type="dxa" w:w="3800"/>
          </w:tcPr>
          <w:p>
            <w:pPr>
              <w:spacing w:after="0"/>
            </w:pPr>
            <w:r>
              <w:rPr>
                <w:sz w:val="17"/>
              </w:rPr>
              <w:t>Envío de correos por SMTP (recuperación de contraseña).</w:t>
            </w:r>
          </w:p>
        </w:tc>
      </w:tr>
      <w:tr>
        <w:tc>
          <w:tcPr>
            <w:tcW w:type="dxa" w:w="3000"/>
          </w:tcPr>
          <w:p>
            <w:pPr>
              <w:spacing w:after="0"/>
            </w:pPr>
            <w:r>
              <w:rPr>
                <w:b/>
                <w:sz w:val="17"/>
              </w:rPr>
              <w:t>google-auth-library, Google Identity Services</w:t>
            </w:r>
          </w:p>
        </w:tc>
        <w:tc>
          <w:tcPr>
            <w:tcW w:type="dxa" w:w="2200"/>
          </w:tcPr>
          <w:p>
            <w:pPr>
              <w:spacing w:after="0"/>
            </w:pPr>
            <w:r>
              <w:rPr>
                <w:sz w:val="17"/>
              </w:rPr>
              <w:t>Reutilizado (biblioteca y servicio externo)</w:t>
            </w:r>
          </w:p>
        </w:tc>
        <w:tc>
          <w:tcPr>
            <w:tcW w:type="dxa" w:w="3800"/>
          </w:tcPr>
          <w:p>
            <w:pPr>
              <w:spacing w:after="0"/>
            </w:pPr>
            <w:r>
              <w:rPr>
                <w:sz w:val="17"/>
              </w:rPr>
              <w:t>Botón "Continuar con Google" y verificación del ID token en el backend.</w:t>
            </w:r>
          </w:p>
        </w:tc>
      </w:tr>
      <w:tr>
        <w:tc>
          <w:tcPr>
            <w:tcW w:type="dxa" w:w="3000"/>
          </w:tcPr>
          <w:p>
            <w:pPr>
              <w:spacing w:after="0"/>
            </w:pPr>
            <w:r>
              <w:rPr>
                <w:b/>
                <w:sz w:val="17"/>
              </w:rPr>
              <w:t>helmet, express-validator, React Router</w:t>
            </w:r>
          </w:p>
        </w:tc>
        <w:tc>
          <w:tcPr>
            <w:tcW w:type="dxa" w:w="2200"/>
          </w:tcPr>
          <w:p>
            <w:pPr>
              <w:spacing w:after="0"/>
            </w:pPr>
            <w:r>
              <w:rPr>
                <w:sz w:val="17"/>
              </w:rPr>
              <w:t>Reutilizado (biblioteca)</w:t>
            </w:r>
          </w:p>
        </w:tc>
        <w:tc>
          <w:tcPr>
            <w:tcW w:type="dxa" w:w="3800"/>
          </w:tcPr>
          <w:p>
            <w:pPr>
              <w:spacing w:after="0"/>
            </w:pPr>
            <w:r>
              <w:rPr>
                <w:sz w:val="17"/>
              </w:rPr>
              <w:t>Cabeceras HTTP de seguridad, validación de entradas y navegación del frontend.</w:t>
            </w:r>
          </w:p>
        </w:tc>
      </w:tr>
      <w:tr>
        <w:tc>
          <w:tcPr>
            <w:tcW w:type="dxa" w:w="3000"/>
          </w:tcPr>
          <w:p>
            <w:pPr>
              <w:spacing w:after="0"/>
            </w:pPr>
            <w:r>
              <w:rPr>
                <w:b/>
                <w:sz w:val="17"/>
              </w:rPr>
              <w:t>SDK de Anthropic</w:t>
            </w:r>
          </w:p>
        </w:tc>
        <w:tc>
          <w:tcPr>
            <w:tcW w:type="dxa" w:w="2200"/>
          </w:tcPr>
          <w:p>
            <w:pPr>
              <w:spacing w:after="0"/>
            </w:pPr>
            <w:r>
              <w:rPr>
                <w:sz w:val="17"/>
              </w:rPr>
              <w:t>Reutilizado (biblioteca)</w:t>
            </w:r>
          </w:p>
        </w:tc>
        <w:tc>
          <w:tcPr>
            <w:tcW w:type="dxa" w:w="3800"/>
          </w:tcPr>
          <w:p>
            <w:pPr>
              <w:spacing w:after="0"/>
            </w:pPr>
            <w:r>
              <w:rPr>
                <w:sz w:val="17"/>
              </w:rPr>
              <w:t>Cliente de la API de Claude.</w:t>
            </w:r>
          </w:p>
        </w:tc>
      </w:tr>
      <w:tr>
        <w:tc>
          <w:tcPr>
            <w:tcW w:type="dxa" w:w="3000"/>
          </w:tcPr>
          <w:p>
            <w:pPr>
              <w:spacing w:after="0"/>
            </w:pPr>
            <w:r>
              <w:rPr>
                <w:b/>
                <w:sz w:val="17"/>
              </w:rPr>
              <w:t>Google Maps Platform</w:t>
            </w:r>
          </w:p>
        </w:tc>
        <w:tc>
          <w:tcPr>
            <w:tcW w:type="dxa" w:w="2200"/>
          </w:tcPr>
          <w:p>
            <w:pPr>
              <w:spacing w:after="0"/>
            </w:pPr>
            <w:r>
              <w:rPr>
                <w:sz w:val="17"/>
              </w:rPr>
              <w:t>Reutilizado (servicio externo)</w:t>
            </w:r>
          </w:p>
        </w:tc>
        <w:tc>
          <w:tcPr>
            <w:tcW w:type="dxa" w:w="3800"/>
          </w:tcPr>
          <w:p>
            <w:pPr>
              <w:spacing w:after="0"/>
            </w:pPr>
            <w:r>
              <w:rPr>
                <w:sz w:val="17"/>
              </w:rPr>
              <w:t>Mapas, geocodificación y búsqueda de lugares.</w:t>
            </w:r>
          </w:p>
        </w:tc>
      </w:tr>
      <w:tr>
        <w:tc>
          <w:tcPr>
            <w:tcW w:type="dxa" w:w="3000"/>
          </w:tcPr>
          <w:p>
            <w:pPr>
              <w:spacing w:after="0"/>
            </w:pPr>
            <w:r>
              <w:rPr>
                <w:b/>
                <w:sz w:val="17"/>
              </w:rPr>
              <w:t>Jest, Supertest, Vitest, Testing Library</w:t>
            </w:r>
          </w:p>
        </w:tc>
        <w:tc>
          <w:tcPr>
            <w:tcW w:type="dxa" w:w="2200"/>
          </w:tcPr>
          <w:p>
            <w:pPr>
              <w:spacing w:after="0"/>
            </w:pPr>
            <w:r>
              <w:rPr>
                <w:sz w:val="17"/>
              </w:rPr>
              <w:t>Reutilizado (herramienta)</w:t>
            </w:r>
          </w:p>
        </w:tc>
        <w:tc>
          <w:tcPr>
            <w:tcW w:type="dxa" w:w="3800"/>
          </w:tcPr>
          <w:p>
            <w:pPr>
              <w:spacing w:after="0"/>
            </w:pPr>
            <w:r>
              <w:rPr>
                <w:sz w:val="17"/>
              </w:rPr>
              <w:t>Pruebas unitarias y de integración (backend: Jest y Supertest; frontend: Vitest y Testing Library).</w:t>
            </w:r>
          </w:p>
        </w:tc>
      </w:tr>
      <w:tr>
        <w:tc>
          <w:tcPr>
            <w:tcW w:type="dxa" w:w="3000"/>
          </w:tcPr>
          <w:p>
            <w:pPr>
              <w:spacing w:after="0"/>
            </w:pPr>
            <w:r>
              <w:rPr>
                <w:b/>
                <w:sz w:val="17"/>
              </w:rPr>
              <w:t>Imágenes oficiales de Docker (Node.js, Nginx, MySQL)</w:t>
            </w:r>
          </w:p>
        </w:tc>
        <w:tc>
          <w:tcPr>
            <w:tcW w:type="dxa" w:w="2200"/>
          </w:tcPr>
          <w:p>
            <w:pPr>
              <w:spacing w:after="0"/>
            </w:pPr>
            <w:r>
              <w:rPr>
                <w:sz w:val="17"/>
              </w:rPr>
              <w:t>Reutilizado (infraestructura)</w:t>
            </w:r>
          </w:p>
        </w:tc>
        <w:tc>
          <w:tcPr>
            <w:tcW w:type="dxa" w:w="3800"/>
          </w:tcPr>
          <w:p>
            <w:pPr>
              <w:spacing w:after="0"/>
            </w:pPr>
            <w:r>
              <w:rPr>
                <w:sz w:val="17"/>
              </w:rPr>
              <w:t>Base de los tres contenedores.</w:t>
            </w:r>
          </w:p>
        </w:tc>
      </w:tr>
      <w:tr>
        <w:tc>
          <w:tcPr>
            <w:tcW w:type="dxa" w:w="3000"/>
          </w:tcPr>
          <w:p>
            <w:pPr>
              <w:spacing w:after="0"/>
            </w:pPr>
            <w:r>
              <w:rPr>
                <w:b/>
                <w:sz w:val="17"/>
              </w:rPr>
              <w:t>Módulo de autenticación y control por rol</w:t>
            </w:r>
          </w:p>
        </w:tc>
        <w:tc>
          <w:tcPr>
            <w:tcW w:type="dxa" w:w="2200"/>
          </w:tcPr>
          <w:p>
            <w:pPr>
              <w:spacing w:after="0"/>
            </w:pPr>
            <w:r>
              <w:rPr>
                <w:sz w:val="17"/>
              </w:rPr>
              <w:t>Desarrollado</w:t>
            </w:r>
          </w:p>
        </w:tc>
        <w:tc>
          <w:tcPr>
            <w:tcW w:type="dxa" w:w="3800"/>
          </w:tcPr>
          <w:p>
            <w:pPr>
              <w:spacing w:after="0"/>
            </w:pPr>
            <w:r>
              <w:rPr>
                <w:sz w:val="17"/>
              </w:rPr>
              <w:t>Registro con rol, login, logout, "Recordarme", acceso con Google, recuperación de contraseña por correo y middlewares de JWT y rol.</w:t>
            </w:r>
          </w:p>
        </w:tc>
      </w:tr>
      <w:tr>
        <w:tc>
          <w:tcPr>
            <w:tcW w:type="dxa" w:w="3000"/>
          </w:tcPr>
          <w:p>
            <w:pPr>
              <w:spacing w:after="0"/>
            </w:pPr>
            <w:r>
              <w:rPr>
                <w:b/>
                <w:sz w:val="17"/>
              </w:rPr>
              <w:t>Módulo de perfiles y directorio de profesionales</w:t>
            </w:r>
          </w:p>
        </w:tc>
        <w:tc>
          <w:tcPr>
            <w:tcW w:type="dxa" w:w="2200"/>
          </w:tcPr>
          <w:p>
            <w:pPr>
              <w:spacing w:after="0"/>
            </w:pPr>
            <w:r>
              <w:rPr>
                <w:sz w:val="17"/>
              </w:rPr>
              <w:t>Desarrollado</w:t>
            </w:r>
          </w:p>
        </w:tc>
        <w:tc>
          <w:tcPr>
            <w:tcW w:type="dxa" w:w="3800"/>
          </w:tcPr>
          <w:p>
            <w:pPr>
              <w:spacing w:after="0"/>
            </w:pPr>
            <w:r>
              <w:rPr>
                <w:sz w:val="17"/>
              </w:rPr>
              <w:t>Perfil básico, fichas profesionales y establecimientos.</w:t>
            </w:r>
          </w:p>
        </w:tc>
      </w:tr>
      <w:tr>
        <w:tc>
          <w:tcPr>
            <w:tcW w:type="dxa" w:w="3000"/>
          </w:tcPr>
          <w:p>
            <w:pPr>
              <w:spacing w:after="0"/>
            </w:pPr>
            <w:r>
              <w:rPr>
                <w:b/>
                <w:sz w:val="17"/>
              </w:rPr>
              <w:t>Búsqueda geolocalizada</w:t>
            </w:r>
          </w:p>
        </w:tc>
        <w:tc>
          <w:tcPr>
            <w:tcW w:type="dxa" w:w="2200"/>
          </w:tcPr>
          <w:p>
            <w:pPr>
              <w:spacing w:after="0"/>
            </w:pPr>
            <w:r>
              <w:rPr>
                <w:sz w:val="17"/>
              </w:rPr>
              <w:t>Desarrollado</w:t>
            </w:r>
          </w:p>
        </w:tc>
        <w:tc>
          <w:tcPr>
            <w:tcW w:type="dxa" w:w="3800"/>
          </w:tcPr>
          <w:p>
            <w:pPr>
              <w:spacing w:after="0"/>
            </w:pPr>
            <w:r>
              <w:rPr>
                <w:sz w:val="17"/>
              </w:rPr>
              <w:t>Filtros por especialidad y cálculo de distancia.</w:t>
            </w:r>
          </w:p>
        </w:tc>
      </w:tr>
      <w:tr>
        <w:tc>
          <w:tcPr>
            <w:tcW w:type="dxa" w:w="3000"/>
          </w:tcPr>
          <w:p>
            <w:pPr>
              <w:spacing w:after="0"/>
            </w:pPr>
            <w:r>
              <w:rPr>
                <w:b/>
                <w:sz w:val="17"/>
              </w:rPr>
              <w:t>Módulo de disponibilidad y reservas</w:t>
            </w:r>
          </w:p>
        </w:tc>
        <w:tc>
          <w:tcPr>
            <w:tcW w:type="dxa" w:w="2200"/>
          </w:tcPr>
          <w:p>
            <w:pPr>
              <w:spacing w:after="0"/>
            </w:pPr>
            <w:r>
              <w:rPr>
                <w:sz w:val="17"/>
              </w:rPr>
              <w:t>Desarrollado</w:t>
            </w:r>
          </w:p>
        </w:tc>
        <w:tc>
          <w:tcPr>
            <w:tcW w:type="dxa" w:w="3800"/>
          </w:tcPr>
          <w:p>
            <w:pPr>
              <w:spacing w:after="0"/>
            </w:pPr>
            <w:r>
              <w:rPr>
                <w:sz w:val="17"/>
              </w:rPr>
              <w:t>Publicación de horarios, reserva con mensaje y confirmación o cancelación.</w:t>
            </w:r>
          </w:p>
        </w:tc>
      </w:tr>
      <w:tr>
        <w:tc>
          <w:tcPr>
            <w:tcW w:type="dxa" w:w="3000"/>
          </w:tcPr>
          <w:p>
            <w:pPr>
              <w:spacing w:after="0"/>
            </w:pPr>
            <w:r>
              <w:rPr>
                <w:b/>
                <w:sz w:val="17"/>
              </w:rPr>
              <w:t>Orquestador del asistente de IA</w:t>
            </w:r>
          </w:p>
        </w:tc>
        <w:tc>
          <w:tcPr>
            <w:tcW w:type="dxa" w:w="2200"/>
          </w:tcPr>
          <w:p>
            <w:pPr>
              <w:spacing w:after="0"/>
            </w:pPr>
            <w:r>
              <w:rPr>
                <w:sz w:val="17"/>
              </w:rPr>
              <w:t>Desarrollado</w:t>
            </w:r>
          </w:p>
        </w:tc>
        <w:tc>
          <w:tcPr>
            <w:tcW w:type="dxa" w:w="3800"/>
          </w:tcPr>
          <w:p>
            <w:pPr>
              <w:spacing w:after="0"/>
            </w:pPr>
            <w:r>
              <w:rPr>
                <w:sz w:val="17"/>
              </w:rPr>
              <w:t>Prompt del sistema, definición y ejecución validada de funciones.</w:t>
            </w:r>
          </w:p>
        </w:tc>
      </w:tr>
      <w:tr>
        <w:tc>
          <w:tcPr>
            <w:tcW w:type="dxa" w:w="3000"/>
          </w:tcPr>
          <w:p>
            <w:pPr>
              <w:spacing w:after="0"/>
            </w:pPr>
            <w:r>
              <w:rPr>
                <w:b/>
                <w:sz w:val="17"/>
              </w:rPr>
              <w:t>Gestor de alimentación</w:t>
            </w:r>
          </w:p>
        </w:tc>
        <w:tc>
          <w:tcPr>
            <w:tcW w:type="dxa" w:w="2200"/>
          </w:tcPr>
          <w:p>
            <w:pPr>
              <w:spacing w:after="0"/>
            </w:pPr>
            <w:r>
              <w:rPr>
                <w:sz w:val="17"/>
              </w:rPr>
              <w:t>Desarrollado</w:t>
            </w:r>
          </w:p>
        </w:tc>
        <w:tc>
          <w:tcPr>
            <w:tcW w:type="dxa" w:w="3800"/>
          </w:tcPr>
          <w:p>
            <w:pPr>
              <w:spacing w:after="0"/>
            </w:pPr>
            <w:r>
              <w:rPr>
                <w:sz w:val="17"/>
              </w:rPr>
              <w:t>Registro de comidas y resumen diario de calorías y macronutrientes.</w:t>
            </w:r>
          </w:p>
        </w:tc>
      </w:tr>
      <w:tr>
        <w:tc>
          <w:tcPr>
            <w:tcW w:type="dxa" w:w="3000"/>
          </w:tcPr>
          <w:p>
            <w:pPr>
              <w:spacing w:after="0"/>
            </w:pPr>
            <w:r>
              <w:rPr>
                <w:b/>
                <w:sz w:val="17"/>
              </w:rPr>
              <w:t>shared (constantes y validaciones)</w:t>
            </w:r>
          </w:p>
        </w:tc>
        <w:tc>
          <w:tcPr>
            <w:tcW w:type="dxa" w:w="2200"/>
          </w:tcPr>
          <w:p>
            <w:pPr>
              <w:spacing w:after="0"/>
            </w:pPr>
            <w:r>
              <w:rPr>
                <w:sz w:val="17"/>
              </w:rPr>
              <w:t>Desarrollado, reutilizable</w:t>
            </w:r>
          </w:p>
        </w:tc>
        <w:tc>
          <w:tcPr>
            <w:tcW w:type="dxa" w:w="3800"/>
          </w:tcPr>
          <w:p>
            <w:pPr>
              <w:spacing w:after="0"/>
            </w:pPr>
            <w:r>
              <w:rPr>
                <w:sz w:val="17"/>
              </w:rPr>
              <w:t>Reglas comunes entre frontend y backend.</w:t>
            </w:r>
          </w:p>
        </w:tc>
      </w:tr>
    </w:tbl>
    <w:p/>
    <w:sectPr w:rsidR="006E6A93" w:rsidSect="00DC7C63">
      <w:headerReference w:type="default" r:id="rId7"/>
      <w:footerReference w:type="default" r:id="rId8"/>
      <w:headerReference w:type="first" r:id="rId9"/>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5EDC" w:rsidRDefault="00CF5EDC">
      <w:r>
        <w:separator/>
      </w:r>
    </w:p>
    <w:p w:rsidR="00CF5EDC" w:rsidRDefault="00CF5EDC"/>
  </w:endnote>
  <w:endnote w:type="continuationSeparator" w:id="0">
    <w:p w:rsidR="00CF5EDC" w:rsidRDefault="00CF5EDC">
      <w:r>
        <w:continuationSeparator/>
      </w:r>
    </w:p>
    <w:p w:rsidR="00CF5EDC" w:rsidRDefault="00CF5E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2C50" w:rsidRDefault="00F45AC8">
    <w:pPr>
      <w:pStyle w:val="Piedepgina"/>
    </w:pPr>
    <w:r>
      <w:rPr>
        <w:noProof/>
        <w:lang w:val="es-CL" w:eastAsia="es-CL"/>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78740</wp:posOffset>
              </wp:positionV>
              <wp:extent cx="57150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8E4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p2yapqAaHXwJKYaLxjr/iesOBaPEEkhHYHLaOh+IkGIICe8ovRFS&#10;RrWlQn2JF9PJNF5wWgoWnCHM2cO+khadSOiX+MWswPMYZvVRsQjWcsLWN9sTIa82PC5VwINUgM7N&#10;ujbEj0W6WM/X83yUT2brUZ7W9ejjpspHs032NK0/1FVVZz8DtSwvWsEYV4Hd0JxZ/nfi38bk2lb3&#10;9ryXIXmLHusFZId/JB21DPKFaXLFXrPLzg4aQz/G4NvshIZ/3IP9OOGrXwAAAP//AwBQSwMEFAAG&#10;AAgAAAAhAJ2EPYzZAAAABgEAAA8AAABkcnMvZG93bnJldi54bWxMj8FOwzAMhu9IvENkJC7TllAQ&#10;GqXphIDeuDBAXL3GtBWN0zXZVnh6jHaAo7/f+v25WE2+V3saYxfYwsXCgCKug+u4sfD6Us2XoGJC&#10;dtgHJgtfFGFVnp4UmLtw4Gfar1OjpIRjjhbalIZc61i35DEuwkAs2UcYPSYZx0a7EQ9S7nudGXOt&#10;PXYsF1oc6L6l+nO98xZi9Ubb6ntWz8z7ZRMo2z48PaK152fT3S2oRFP6W4ZffVGHUpw2Yccuqt6C&#10;PJKEZlegJL0xRsDmCHRZ6P/65Q8AAAD//wMAUEsBAi0AFAAGAAgAAAAhALaDOJL+AAAA4QEAABMA&#10;AAAAAAAAAAAAAAAAAAAAAFtDb250ZW50X1R5cGVzXS54bWxQSwECLQAUAAYACAAAACEAOP0h/9YA&#10;AACUAQAACwAAAAAAAAAAAAAAAAAvAQAAX3JlbHMvLnJlbHNQSwECLQAUAAYACAAAACEAKP082RMC&#10;AAApBAAADgAAAAAAAAAAAAAAAAAuAgAAZHJzL2Uyb0RvYy54bWxQSwECLQAUAAYACAAAACEAnYQ9&#10;jNkAAAAGAQAADwAAAAAAAAAAAAAAAABtBAAAZHJzL2Rvd25yZXYueG1sUEsFBgAAAAAEAAQA8wAA&#10;AHMFAAAAAA==&#10;"/>
          </w:pict>
        </mc:Fallback>
      </mc:AlternateContent>
    </w:r>
  </w:p>
  <w:p w:rsidR="00DC2C50" w:rsidRPr="00414267" w:rsidRDefault="00DC2C50" w:rsidP="00414267">
    <w:pPr>
      <w:pStyle w:val="Encabezado"/>
      <w:rPr>
        <w:sz w:val="16"/>
        <w:szCs w:val="16"/>
      </w:rPr>
    </w:pPr>
    <w:r>
      <w:rPr>
        <w:sz w:val="16"/>
        <w:szCs w:val="16"/>
        <w:lang w:val="es-ES"/>
      </w:rPr>
      <w:t xml:space="preserve">Documento </w:t>
    </w:r>
    <w:r w:rsidRPr="00414267">
      <w:rPr>
        <w:sz w:val="16"/>
        <w:szCs w:val="16"/>
        <w:lang w:val="es-ES"/>
      </w:rPr>
      <w:t xml:space="preserve">Confidencial                                                                    </w:t>
    </w:r>
    <w:r>
      <w:rPr>
        <w:sz w:val="16"/>
        <w:szCs w:val="16"/>
        <w:lang w:val="es-ES"/>
      </w:rPr>
      <w:t xml:space="preserve">                                    </w:t>
    </w:r>
    <w:r w:rsidRPr="00414267">
      <w:rPr>
        <w:sz w:val="16"/>
        <w:szCs w:val="16"/>
        <w:lang w:val="es-ES"/>
      </w:rPr>
      <w:t xml:space="preserve">                                         Página </w:t>
    </w:r>
    <w:r w:rsidRPr="00414267">
      <w:rPr>
        <w:rStyle w:val="Nmerodepgina"/>
        <w:sz w:val="16"/>
        <w:szCs w:val="16"/>
        <w:lang w:val="es-ES"/>
      </w:rPr>
      <w:fldChar w:fldCharType="begin"/>
    </w:r>
    <w:r w:rsidRPr="00414267">
      <w:rPr>
        <w:rStyle w:val="Nmerodepgina"/>
        <w:sz w:val="16"/>
        <w:szCs w:val="16"/>
        <w:lang w:val="es-ES"/>
      </w:rPr>
      <w:instrText xml:space="preserve"> PAGE </w:instrText>
    </w:r>
    <w:r w:rsidRPr="00414267">
      <w:rPr>
        <w:rStyle w:val="Nmerodepgina"/>
        <w:sz w:val="16"/>
        <w:szCs w:val="16"/>
        <w:lang w:val="es-ES"/>
      </w:rPr>
      <w:fldChar w:fldCharType="separate"/>
    </w:r>
    <w:r w:rsidR="00F45AC8">
      <w:rPr>
        <w:rStyle w:val="Nmerodepgina"/>
        <w:noProof/>
        <w:sz w:val="16"/>
        <w:szCs w:val="16"/>
        <w:lang w:val="es-ES"/>
      </w:rPr>
      <w:t>12</w:t>
    </w:r>
    <w:r w:rsidRPr="00414267">
      <w:rPr>
        <w:rStyle w:val="Nmerodepgina"/>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5EDC" w:rsidRDefault="00CF5EDC">
      <w:r>
        <w:separator/>
      </w:r>
    </w:p>
    <w:p w:rsidR="00CF5EDC" w:rsidRDefault="00CF5EDC"/>
  </w:footnote>
  <w:footnote w:type="continuationSeparator" w:id="0">
    <w:p w:rsidR="00CF5EDC" w:rsidRDefault="00CF5EDC">
      <w:r>
        <w:continuationSeparator/>
      </w:r>
    </w:p>
    <w:p w:rsidR="00CF5EDC" w:rsidRDefault="00CF5E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2C50" w:rsidRPr="00AE09C8" w:rsidRDefault="00DC2C50" w:rsidP="00AE09C8">
    <w:pPr>
      <w:pStyle w:val="Encabezado"/>
      <w:tabs>
        <w:tab w:val="right" w:pos="8931"/>
      </w:tabs>
      <w:rPr>
        <w:lang w:val="es-419"/>
      </w:rPr>
    </w:pPr>
    <w:r>
      <w:rPr>
        <w:color w:val="5F5F5F"/>
        <w:sz w:val="16"/>
        <w:u w:val="single"/>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rsidR="00AE09C8" w:rsidRPr="000B31AE" w:rsidRDefault="00AE09C8" w:rsidP="00AE09C8">
    <w:pPr>
      <w:widowControl/>
      <w:tabs>
        <w:tab w:val="center" w:pos="4419"/>
        <w:tab w:val="right" w:pos="8838"/>
      </w:tabs>
      <w:spacing w:after="200" w:line="276" w:lineRule="auto"/>
      <w:rPr>
        <w:rFonts w:eastAsia="Calibri"/>
        <w:sz w:val="24"/>
        <w:szCs w:val="22"/>
        <w:lang w:val="es-VE"/>
      </w:rPr>
    </w:pPr>
  </w:p>
  <w:p w:rsidR="00AE09C8" w:rsidRPr="004858A4" w:rsidRDefault="00AE09C8" w:rsidP="00AE09C8">
    <w:pPr>
      <w:pStyle w:val="Encabezado"/>
    </w:pPr>
  </w:p>
  <w:p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7"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14"/>
  </w:num>
  <w:num w:numId="4">
    <w:abstractNumId w:val="9"/>
  </w:num>
  <w:num w:numId="5">
    <w:abstractNumId w:val="4"/>
  </w:num>
  <w:num w:numId="6">
    <w:abstractNumId w:val="17"/>
  </w:num>
  <w:num w:numId="7">
    <w:abstractNumId w:val="15"/>
  </w:num>
  <w:num w:numId="8">
    <w:abstractNumId w:val="3"/>
  </w:num>
  <w:num w:numId="9">
    <w:abstractNumId w:val="18"/>
  </w:num>
  <w:num w:numId="10">
    <w:abstractNumId w:val="2"/>
  </w:num>
  <w:num w:numId="11">
    <w:abstractNumId w:val="13"/>
  </w:num>
  <w:num w:numId="12">
    <w:abstractNumId w:val="7"/>
  </w:num>
  <w:num w:numId="13">
    <w:abstractNumId w:val="16"/>
  </w:num>
  <w:num w:numId="14">
    <w:abstractNumId w:val="0"/>
  </w:num>
  <w:num w:numId="15">
    <w:abstractNumId w:val="8"/>
  </w:num>
  <w:num w:numId="16">
    <w:abstractNumId w:val="5"/>
  </w:num>
  <w:num w:numId="17">
    <w:abstractNumId w:val="10"/>
  </w:num>
  <w:num w:numId="18">
    <w:abstractNumId w:val="0"/>
  </w:num>
  <w:num w:numId="19">
    <w:abstractNumId w:val="0"/>
  </w:num>
  <w:num w:numId="20">
    <w:abstractNumId w:val="0"/>
  </w:num>
  <w:num w:numId="21">
    <w:abstractNumId w:val="0"/>
  </w:num>
  <w:num w:numId="22">
    <w:abstractNumId w:val="1"/>
  </w:num>
  <w:num w:numId="23">
    <w:abstractNumId w:val="0"/>
  </w:num>
  <w:num w:numId="24">
    <w:abstractNumId w:val="0"/>
  </w:num>
  <w:num w:numId="25">
    <w:abstractNumId w:val="11"/>
  </w:num>
  <w:num w:numId="26">
    <w:abstractNumId w:val="0"/>
  </w:num>
  <w:num w:numId="2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58C4"/>
    <w:rsid w:val="00075BD0"/>
    <w:rsid w:val="00077420"/>
    <w:rsid w:val="00080C0A"/>
    <w:rsid w:val="00084498"/>
    <w:rsid w:val="00086B03"/>
    <w:rsid w:val="00097570"/>
    <w:rsid w:val="000A2397"/>
    <w:rsid w:val="000B1F88"/>
    <w:rsid w:val="000B6DAE"/>
    <w:rsid w:val="000B79C8"/>
    <w:rsid w:val="000C31D4"/>
    <w:rsid w:val="000D58CF"/>
    <w:rsid w:val="000D784A"/>
    <w:rsid w:val="000F3D61"/>
    <w:rsid w:val="000F49D9"/>
    <w:rsid w:val="000F6297"/>
    <w:rsid w:val="001044CF"/>
    <w:rsid w:val="00107E01"/>
    <w:rsid w:val="00113D08"/>
    <w:rsid w:val="00121F61"/>
    <w:rsid w:val="00122049"/>
    <w:rsid w:val="00123351"/>
    <w:rsid w:val="001233B6"/>
    <w:rsid w:val="00123B63"/>
    <w:rsid w:val="00126CB5"/>
    <w:rsid w:val="0013252C"/>
    <w:rsid w:val="00132D6B"/>
    <w:rsid w:val="00133E14"/>
    <w:rsid w:val="00135059"/>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A0CCB"/>
    <w:rsid w:val="001A1598"/>
    <w:rsid w:val="001A1DF3"/>
    <w:rsid w:val="001A2CF8"/>
    <w:rsid w:val="001A396A"/>
    <w:rsid w:val="001B371D"/>
    <w:rsid w:val="001B496D"/>
    <w:rsid w:val="001B5A23"/>
    <w:rsid w:val="001B7454"/>
    <w:rsid w:val="001C4AB4"/>
    <w:rsid w:val="001C73AE"/>
    <w:rsid w:val="001D43FE"/>
    <w:rsid w:val="001D54F3"/>
    <w:rsid w:val="001D559C"/>
    <w:rsid w:val="001E1C17"/>
    <w:rsid w:val="001E3306"/>
    <w:rsid w:val="001F0856"/>
    <w:rsid w:val="001F4F2D"/>
    <w:rsid w:val="001F67EE"/>
    <w:rsid w:val="001F74C8"/>
    <w:rsid w:val="00200092"/>
    <w:rsid w:val="002026E7"/>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A63"/>
    <w:rsid w:val="00254930"/>
    <w:rsid w:val="0025788F"/>
    <w:rsid w:val="00260F1F"/>
    <w:rsid w:val="002640D4"/>
    <w:rsid w:val="00265184"/>
    <w:rsid w:val="00273A0A"/>
    <w:rsid w:val="00274EB2"/>
    <w:rsid w:val="002A0638"/>
    <w:rsid w:val="002A0E0C"/>
    <w:rsid w:val="002A62DD"/>
    <w:rsid w:val="002A7F6C"/>
    <w:rsid w:val="002C22F5"/>
    <w:rsid w:val="002C4292"/>
    <w:rsid w:val="002C7B0A"/>
    <w:rsid w:val="002D0B24"/>
    <w:rsid w:val="002E33ED"/>
    <w:rsid w:val="002E7012"/>
    <w:rsid w:val="002F0B81"/>
    <w:rsid w:val="002F6CBD"/>
    <w:rsid w:val="003012C8"/>
    <w:rsid w:val="003077ED"/>
    <w:rsid w:val="00307DCE"/>
    <w:rsid w:val="00310659"/>
    <w:rsid w:val="00312C55"/>
    <w:rsid w:val="00312C84"/>
    <w:rsid w:val="003142C6"/>
    <w:rsid w:val="00323BEA"/>
    <w:rsid w:val="003311E5"/>
    <w:rsid w:val="00336709"/>
    <w:rsid w:val="00336B1D"/>
    <w:rsid w:val="0034515B"/>
    <w:rsid w:val="00353F78"/>
    <w:rsid w:val="00355427"/>
    <w:rsid w:val="00357433"/>
    <w:rsid w:val="00367147"/>
    <w:rsid w:val="00370CA2"/>
    <w:rsid w:val="00383419"/>
    <w:rsid w:val="0038457F"/>
    <w:rsid w:val="003862CA"/>
    <w:rsid w:val="00386B7E"/>
    <w:rsid w:val="00396F63"/>
    <w:rsid w:val="003971B8"/>
    <w:rsid w:val="00397E99"/>
    <w:rsid w:val="003A4E47"/>
    <w:rsid w:val="003C2368"/>
    <w:rsid w:val="003C7890"/>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F38"/>
    <w:rsid w:val="004329EE"/>
    <w:rsid w:val="00433172"/>
    <w:rsid w:val="0043479E"/>
    <w:rsid w:val="004353C7"/>
    <w:rsid w:val="0043653A"/>
    <w:rsid w:val="00437C13"/>
    <w:rsid w:val="00443330"/>
    <w:rsid w:val="00456068"/>
    <w:rsid w:val="00456798"/>
    <w:rsid w:val="004639D4"/>
    <w:rsid w:val="00464116"/>
    <w:rsid w:val="00464502"/>
    <w:rsid w:val="0046538D"/>
    <w:rsid w:val="004662D6"/>
    <w:rsid w:val="004671E8"/>
    <w:rsid w:val="00467E4B"/>
    <w:rsid w:val="00480B8E"/>
    <w:rsid w:val="0049131D"/>
    <w:rsid w:val="00494936"/>
    <w:rsid w:val="004A499B"/>
    <w:rsid w:val="004A5A93"/>
    <w:rsid w:val="004B2751"/>
    <w:rsid w:val="004B3902"/>
    <w:rsid w:val="004B4AA8"/>
    <w:rsid w:val="004C14AA"/>
    <w:rsid w:val="004C6CA8"/>
    <w:rsid w:val="004D0E0D"/>
    <w:rsid w:val="004D69FD"/>
    <w:rsid w:val="004D6EA1"/>
    <w:rsid w:val="004E3F2C"/>
    <w:rsid w:val="004F138C"/>
    <w:rsid w:val="004F6C6A"/>
    <w:rsid w:val="00504D08"/>
    <w:rsid w:val="005110C6"/>
    <w:rsid w:val="005161E1"/>
    <w:rsid w:val="0051709C"/>
    <w:rsid w:val="00524C1A"/>
    <w:rsid w:val="00524DB3"/>
    <w:rsid w:val="005268F2"/>
    <w:rsid w:val="00526DDB"/>
    <w:rsid w:val="0053284E"/>
    <w:rsid w:val="005354CE"/>
    <w:rsid w:val="00544B7C"/>
    <w:rsid w:val="00556993"/>
    <w:rsid w:val="005611FC"/>
    <w:rsid w:val="00563B45"/>
    <w:rsid w:val="00563E81"/>
    <w:rsid w:val="00581959"/>
    <w:rsid w:val="00583F8F"/>
    <w:rsid w:val="00594656"/>
    <w:rsid w:val="00597B73"/>
    <w:rsid w:val="005B16A8"/>
    <w:rsid w:val="005B3011"/>
    <w:rsid w:val="005B3C7F"/>
    <w:rsid w:val="005B6399"/>
    <w:rsid w:val="005B6781"/>
    <w:rsid w:val="005B72BD"/>
    <w:rsid w:val="005C3FFB"/>
    <w:rsid w:val="005D11FF"/>
    <w:rsid w:val="005D199B"/>
    <w:rsid w:val="005D2BD3"/>
    <w:rsid w:val="005D6F0D"/>
    <w:rsid w:val="005D71CE"/>
    <w:rsid w:val="005E4549"/>
    <w:rsid w:val="005E519A"/>
    <w:rsid w:val="005E53BB"/>
    <w:rsid w:val="005F2F30"/>
    <w:rsid w:val="00601E9B"/>
    <w:rsid w:val="0060515B"/>
    <w:rsid w:val="00605DDC"/>
    <w:rsid w:val="00620500"/>
    <w:rsid w:val="006274EE"/>
    <w:rsid w:val="006372C8"/>
    <w:rsid w:val="0066162F"/>
    <w:rsid w:val="006624B6"/>
    <w:rsid w:val="0067256F"/>
    <w:rsid w:val="00672C97"/>
    <w:rsid w:val="00676525"/>
    <w:rsid w:val="00683A62"/>
    <w:rsid w:val="00690EBD"/>
    <w:rsid w:val="00693662"/>
    <w:rsid w:val="00693EFD"/>
    <w:rsid w:val="006A35A9"/>
    <w:rsid w:val="006A3879"/>
    <w:rsid w:val="006A7820"/>
    <w:rsid w:val="006B2236"/>
    <w:rsid w:val="006B4AB7"/>
    <w:rsid w:val="006C464D"/>
    <w:rsid w:val="006D19FB"/>
    <w:rsid w:val="006D5ECE"/>
    <w:rsid w:val="006E019A"/>
    <w:rsid w:val="006E328F"/>
    <w:rsid w:val="006E5B5E"/>
    <w:rsid w:val="006E61F5"/>
    <w:rsid w:val="006E6A93"/>
    <w:rsid w:val="006F43A3"/>
    <w:rsid w:val="006F457C"/>
    <w:rsid w:val="006F607E"/>
    <w:rsid w:val="00700205"/>
    <w:rsid w:val="0071019D"/>
    <w:rsid w:val="00713237"/>
    <w:rsid w:val="0071564E"/>
    <w:rsid w:val="00722C3B"/>
    <w:rsid w:val="007315DF"/>
    <w:rsid w:val="007331B4"/>
    <w:rsid w:val="0074082F"/>
    <w:rsid w:val="00740A9A"/>
    <w:rsid w:val="00741843"/>
    <w:rsid w:val="00743B3C"/>
    <w:rsid w:val="00745433"/>
    <w:rsid w:val="0074790C"/>
    <w:rsid w:val="00747DE1"/>
    <w:rsid w:val="00750049"/>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B21DE"/>
    <w:rsid w:val="007B73FD"/>
    <w:rsid w:val="007B74A0"/>
    <w:rsid w:val="007C45ED"/>
    <w:rsid w:val="007C751A"/>
    <w:rsid w:val="007D10C2"/>
    <w:rsid w:val="007D39C6"/>
    <w:rsid w:val="007E49E0"/>
    <w:rsid w:val="007E5CAE"/>
    <w:rsid w:val="007F1CAF"/>
    <w:rsid w:val="007F58E1"/>
    <w:rsid w:val="007F72AC"/>
    <w:rsid w:val="007F7D7C"/>
    <w:rsid w:val="00813C05"/>
    <w:rsid w:val="0081550B"/>
    <w:rsid w:val="00817AD6"/>
    <w:rsid w:val="00825C74"/>
    <w:rsid w:val="00826D7D"/>
    <w:rsid w:val="008319DF"/>
    <w:rsid w:val="00833FBF"/>
    <w:rsid w:val="00835319"/>
    <w:rsid w:val="00841CCE"/>
    <w:rsid w:val="00850EBD"/>
    <w:rsid w:val="008522BD"/>
    <w:rsid w:val="00854F5C"/>
    <w:rsid w:val="008566CE"/>
    <w:rsid w:val="008569A9"/>
    <w:rsid w:val="00867E09"/>
    <w:rsid w:val="00870FC0"/>
    <w:rsid w:val="00872625"/>
    <w:rsid w:val="00874F9A"/>
    <w:rsid w:val="0087522B"/>
    <w:rsid w:val="008756F4"/>
    <w:rsid w:val="00883E52"/>
    <w:rsid w:val="00884022"/>
    <w:rsid w:val="00884C4C"/>
    <w:rsid w:val="00887948"/>
    <w:rsid w:val="00893268"/>
    <w:rsid w:val="008953AD"/>
    <w:rsid w:val="008A03A3"/>
    <w:rsid w:val="008C0F48"/>
    <w:rsid w:val="008C165D"/>
    <w:rsid w:val="008D0972"/>
    <w:rsid w:val="008D1903"/>
    <w:rsid w:val="008D2AF7"/>
    <w:rsid w:val="008E0B29"/>
    <w:rsid w:val="008E37FF"/>
    <w:rsid w:val="008E6686"/>
    <w:rsid w:val="008F4108"/>
    <w:rsid w:val="008F527E"/>
    <w:rsid w:val="008F5A56"/>
    <w:rsid w:val="009018A7"/>
    <w:rsid w:val="00910BBB"/>
    <w:rsid w:val="00910FBF"/>
    <w:rsid w:val="009220C4"/>
    <w:rsid w:val="009232D7"/>
    <w:rsid w:val="00923B60"/>
    <w:rsid w:val="00934479"/>
    <w:rsid w:val="00934ED5"/>
    <w:rsid w:val="00935910"/>
    <w:rsid w:val="00941231"/>
    <w:rsid w:val="00941A37"/>
    <w:rsid w:val="009427BD"/>
    <w:rsid w:val="009572C2"/>
    <w:rsid w:val="009627D3"/>
    <w:rsid w:val="009650A5"/>
    <w:rsid w:val="00973968"/>
    <w:rsid w:val="0097530F"/>
    <w:rsid w:val="00976B6E"/>
    <w:rsid w:val="00982642"/>
    <w:rsid w:val="009848E0"/>
    <w:rsid w:val="00985F4B"/>
    <w:rsid w:val="0098726E"/>
    <w:rsid w:val="009875B5"/>
    <w:rsid w:val="009A1426"/>
    <w:rsid w:val="009A5B20"/>
    <w:rsid w:val="009B1A6B"/>
    <w:rsid w:val="009B691B"/>
    <w:rsid w:val="009C0F83"/>
    <w:rsid w:val="009C174C"/>
    <w:rsid w:val="009C5723"/>
    <w:rsid w:val="009C5AC0"/>
    <w:rsid w:val="009D3270"/>
    <w:rsid w:val="009D481E"/>
    <w:rsid w:val="009D5649"/>
    <w:rsid w:val="009E6D9D"/>
    <w:rsid w:val="009E700C"/>
    <w:rsid w:val="009F0AE8"/>
    <w:rsid w:val="009F44CD"/>
    <w:rsid w:val="009F6E83"/>
    <w:rsid w:val="00A00F3D"/>
    <w:rsid w:val="00A023C7"/>
    <w:rsid w:val="00A02FD2"/>
    <w:rsid w:val="00A1175A"/>
    <w:rsid w:val="00A11C18"/>
    <w:rsid w:val="00A126ED"/>
    <w:rsid w:val="00A14C17"/>
    <w:rsid w:val="00A15549"/>
    <w:rsid w:val="00A176CD"/>
    <w:rsid w:val="00A2429E"/>
    <w:rsid w:val="00A46A97"/>
    <w:rsid w:val="00A60DAC"/>
    <w:rsid w:val="00A652A3"/>
    <w:rsid w:val="00A65537"/>
    <w:rsid w:val="00A6672C"/>
    <w:rsid w:val="00A66DBF"/>
    <w:rsid w:val="00A74B3D"/>
    <w:rsid w:val="00A767B8"/>
    <w:rsid w:val="00A776DC"/>
    <w:rsid w:val="00A809F3"/>
    <w:rsid w:val="00A81F79"/>
    <w:rsid w:val="00A90316"/>
    <w:rsid w:val="00A91779"/>
    <w:rsid w:val="00A93783"/>
    <w:rsid w:val="00A93D90"/>
    <w:rsid w:val="00AA1908"/>
    <w:rsid w:val="00AA511B"/>
    <w:rsid w:val="00AA6F81"/>
    <w:rsid w:val="00AA76C5"/>
    <w:rsid w:val="00AB78DC"/>
    <w:rsid w:val="00AC261C"/>
    <w:rsid w:val="00AD24C9"/>
    <w:rsid w:val="00AE07D7"/>
    <w:rsid w:val="00AE0985"/>
    <w:rsid w:val="00AE09C8"/>
    <w:rsid w:val="00AE7224"/>
    <w:rsid w:val="00AF229A"/>
    <w:rsid w:val="00AF272A"/>
    <w:rsid w:val="00B01E56"/>
    <w:rsid w:val="00B044D3"/>
    <w:rsid w:val="00B12902"/>
    <w:rsid w:val="00B12A74"/>
    <w:rsid w:val="00B21D03"/>
    <w:rsid w:val="00B231FE"/>
    <w:rsid w:val="00B23533"/>
    <w:rsid w:val="00B243C0"/>
    <w:rsid w:val="00B262F2"/>
    <w:rsid w:val="00B33FD6"/>
    <w:rsid w:val="00B354EF"/>
    <w:rsid w:val="00B47CDD"/>
    <w:rsid w:val="00B50D6A"/>
    <w:rsid w:val="00B52F42"/>
    <w:rsid w:val="00B61C63"/>
    <w:rsid w:val="00B62126"/>
    <w:rsid w:val="00B704E2"/>
    <w:rsid w:val="00BA2BE3"/>
    <w:rsid w:val="00BA3A01"/>
    <w:rsid w:val="00BA4EE6"/>
    <w:rsid w:val="00BA686D"/>
    <w:rsid w:val="00BA7D40"/>
    <w:rsid w:val="00BB5619"/>
    <w:rsid w:val="00BC3A25"/>
    <w:rsid w:val="00BD311F"/>
    <w:rsid w:val="00BD59E8"/>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7A5E"/>
    <w:rsid w:val="00C60599"/>
    <w:rsid w:val="00C6796D"/>
    <w:rsid w:val="00C76ED5"/>
    <w:rsid w:val="00C85169"/>
    <w:rsid w:val="00CA0EC3"/>
    <w:rsid w:val="00CA13E0"/>
    <w:rsid w:val="00CA222B"/>
    <w:rsid w:val="00CB3C5A"/>
    <w:rsid w:val="00CB4537"/>
    <w:rsid w:val="00CB6B64"/>
    <w:rsid w:val="00CC2D65"/>
    <w:rsid w:val="00CC38CE"/>
    <w:rsid w:val="00CC7944"/>
    <w:rsid w:val="00CD6A9F"/>
    <w:rsid w:val="00CE54AD"/>
    <w:rsid w:val="00CF4EEA"/>
    <w:rsid w:val="00CF5EDC"/>
    <w:rsid w:val="00D03EA3"/>
    <w:rsid w:val="00D07D63"/>
    <w:rsid w:val="00D239A4"/>
    <w:rsid w:val="00D26CEA"/>
    <w:rsid w:val="00D36C16"/>
    <w:rsid w:val="00D54753"/>
    <w:rsid w:val="00D56699"/>
    <w:rsid w:val="00D612D2"/>
    <w:rsid w:val="00D645CA"/>
    <w:rsid w:val="00D6656A"/>
    <w:rsid w:val="00D67E6C"/>
    <w:rsid w:val="00D76477"/>
    <w:rsid w:val="00D774CC"/>
    <w:rsid w:val="00D80436"/>
    <w:rsid w:val="00D863A1"/>
    <w:rsid w:val="00D90D30"/>
    <w:rsid w:val="00D93912"/>
    <w:rsid w:val="00DA64BD"/>
    <w:rsid w:val="00DA78BE"/>
    <w:rsid w:val="00DB5721"/>
    <w:rsid w:val="00DC2C50"/>
    <w:rsid w:val="00DC7C63"/>
    <w:rsid w:val="00DD0F83"/>
    <w:rsid w:val="00DD28A9"/>
    <w:rsid w:val="00DD494F"/>
    <w:rsid w:val="00DE754C"/>
    <w:rsid w:val="00DF0F16"/>
    <w:rsid w:val="00DF4CCD"/>
    <w:rsid w:val="00DF5943"/>
    <w:rsid w:val="00E02695"/>
    <w:rsid w:val="00E07D1C"/>
    <w:rsid w:val="00E101AB"/>
    <w:rsid w:val="00E15ABD"/>
    <w:rsid w:val="00E2102B"/>
    <w:rsid w:val="00E27392"/>
    <w:rsid w:val="00E32E41"/>
    <w:rsid w:val="00E442DE"/>
    <w:rsid w:val="00E45D8F"/>
    <w:rsid w:val="00E45ECC"/>
    <w:rsid w:val="00E47361"/>
    <w:rsid w:val="00E60DDD"/>
    <w:rsid w:val="00E64EC6"/>
    <w:rsid w:val="00E70986"/>
    <w:rsid w:val="00E70ED8"/>
    <w:rsid w:val="00E72CDB"/>
    <w:rsid w:val="00E77ED7"/>
    <w:rsid w:val="00E84A82"/>
    <w:rsid w:val="00E85334"/>
    <w:rsid w:val="00E86691"/>
    <w:rsid w:val="00E87C1A"/>
    <w:rsid w:val="00E91E0D"/>
    <w:rsid w:val="00E91E4B"/>
    <w:rsid w:val="00E941F6"/>
    <w:rsid w:val="00EA34E6"/>
    <w:rsid w:val="00EB0B29"/>
    <w:rsid w:val="00EC0B41"/>
    <w:rsid w:val="00EC4255"/>
    <w:rsid w:val="00EC78EA"/>
    <w:rsid w:val="00ED2644"/>
    <w:rsid w:val="00ED3B81"/>
    <w:rsid w:val="00ED4A14"/>
    <w:rsid w:val="00ED7C25"/>
    <w:rsid w:val="00EE3603"/>
    <w:rsid w:val="00EF7F80"/>
    <w:rsid w:val="00F00B9E"/>
    <w:rsid w:val="00F03853"/>
    <w:rsid w:val="00F163BB"/>
    <w:rsid w:val="00F21FCC"/>
    <w:rsid w:val="00F3066E"/>
    <w:rsid w:val="00F3365E"/>
    <w:rsid w:val="00F45AC8"/>
    <w:rsid w:val="00F552A6"/>
    <w:rsid w:val="00F60DFB"/>
    <w:rsid w:val="00F65CC4"/>
    <w:rsid w:val="00F66293"/>
    <w:rsid w:val="00F700FA"/>
    <w:rsid w:val="00F73ED5"/>
    <w:rsid w:val="00F847CF"/>
    <w:rsid w:val="00F92E67"/>
    <w:rsid w:val="00F9323E"/>
    <w:rsid w:val="00F95783"/>
    <w:rsid w:val="00F97413"/>
    <w:rsid w:val="00FA0E6F"/>
    <w:rsid w:val="00FA5DB2"/>
    <w:rsid w:val="00FA6809"/>
    <w:rsid w:val="00FA71F8"/>
    <w:rsid w:val="00FD1463"/>
    <w:rsid w:val="00FD4EC3"/>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semiHidden/>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563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C:\R-08042007\ESCRITORIO\tutelkan\Recursos de TWP\TRP v1.1\plantillas\PlanDeProyecto.dot</Template>
  <TotalTime>17</TotalTime>
  <Pages>13</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9805</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del Sistema — FitSearch</dc:title>
  <dc:subject/>
  <dc:creator>israel alberto naranjo retamal</dc:creator>
  <cp:keywords/>
  <cp:lastModifiedBy>Usuario de Microsoft Office</cp:lastModifiedBy>
  <cp:revision>4</cp:revision>
  <cp:lastPrinted>2003-08-22T15:40:00Z</cp:lastPrinted>
  <dcterms:created xsi:type="dcterms:W3CDTF">2018-07-19T21:11:00Z</dcterms:created>
  <dcterms:modified xsi:type="dcterms:W3CDTF">2019-09-26T17:53:00Z</dcterms:modified>
</cp:coreProperties>
</file>