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1.27</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1.23</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(solo citas futuras), reutilización de Maps, carga tardía del SDK, privacidad de historial, avisos de agenda y comprobador SMTP. 233 pruebas backend, 183 frontend y 55 comprobaciones MySQL. Sprint 2 cerrado. PR #22 fusionado el 12-10-2026 (merge 662e79c) y DAS 1.22 publicado en Drive.</w:t>
            </w:r>
          </w:p>
        </w:tc>
        <w:tc>
          <w:tcPr>
            <w:tcW w:w="1908" w:type="dxa"/>
          </w:tcPr>
          <w:p w14:paraId="5BEC15FB"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15-10-2026</w:t>
            </w:r>
          </w:p>
        </w:tc>
        <w:tc>
          <w:tcPr>
            <w:tcW w:w="1152" w:type="dxa"/>
          </w:tcPr>
          <w:p w14:paraId="3DA4F6BF" w14:textId="77777777" w:rsidR="006E6A93" w:rsidRDefault="006E6A93">
            <w:pPr>
              <w:pStyle w:val="Tabletext"/>
              <w:rPr>
                <w:lang w:val="es-CL"/>
              </w:rPr>
            </w:pPr>
            <w:r>
              <w:t>1.23</w:t>
            </w:r>
          </w:p>
        </w:tc>
        <w:tc>
          <w:tcPr>
            <w:tcW w:w="3744" w:type="dxa"/>
          </w:tcPr>
          <w:p w14:paraId="7C9ADBB8" w14:textId="77777777" w:rsidR="006E6A93" w:rsidRDefault="006E6A93">
            <w:pPr>
              <w:pStyle w:val="Tabletext"/>
              <w:rPr>
                <w:lang w:val="es-CL"/>
              </w:rPr>
            </w:pPr>
            <w:r>
              <w:t>SC-18: el mapa de FS-HU-06 pasa de Google Maps a MapLibre GL JS con teselas de OpenFreeMap, sin clave (PR #27 de Nicolás Silva, fusionado el 15-10-2026). Decisión D31, que reemplaza a D8; atributos de calidad, restricciones, vistas de desarrollo y física, componentes y servicios externos actualizados; Ilustraciones 1, 9, 10 y 13 regeneradas. 233 pruebas backend y 189 frontend. Defectos 27 a 29 abiertos.</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19-10-2026</w:t>
            </w:r>
          </w:p>
        </w:tc>
        <w:tc>
          <w:tcPr>
            <w:tcW w:w="1152" w:type="dxa"/>
          </w:tcPr>
          <w:p w14:paraId="3DA4F6BF" w14:textId="77777777" w:rsidR="006E6A93" w:rsidRDefault="006E6A93">
            <w:pPr>
              <w:pStyle w:val="Tabletext"/>
              <w:rPr>
                <w:lang w:val="es-CL"/>
              </w:rPr>
            </w:pPr>
            <w:r>
              <w:t>1.24</w:t>
            </w:r>
          </w:p>
        </w:tc>
        <w:tc>
          <w:tcPr>
            <w:tcW w:w="3744" w:type="dxa"/>
          </w:tcPr>
          <w:p w14:paraId="7C9ADBB8" w14:textId="77777777" w:rsidR="006E6A93" w:rsidRDefault="006E6A93">
            <w:pPr>
              <w:pStyle w:val="Tabletext"/>
              <w:rPr>
                <w:lang w:val="es-CL"/>
              </w:rPr>
            </w:pPr>
            <w:r>
              <w:t>SC-24: dirección de atención propia del profesional (profesionales.direccion VARCHAR(150) NULL, migración aditiva 20261019120000_direccion_profesional), obligatoria si atiende presencial o de ambas formas y opcional si atiende solo online; se muestra en la ficha pública, en la ventana del marcador del mapa y en el lugar de la reserva. Las coordenadas de la ficha deben estar en Chile, con el mismo recuadro que limita el mapa desde la corrección del defecto 35. Decisión D32; restricciones, diccionario de datos, reglas, flujo del profesional y módulo shared actualizados, y fuentes integrales 02, 03 y 04 regeneradas (la Ilustración 4 resume relaciones, que no cambian). 241 pruebas backend, 231 frontend y 6 comprobaciones en Edge con MySQL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21-10-2026</w:t>
            </w:r>
          </w:p>
        </w:tc>
        <w:tc>
          <w:tcPr>
            <w:tcW w:w="1152" w:type="dxa"/>
          </w:tcPr>
          <w:p w14:paraId="3DA4F6BF" w14:textId="77777777" w:rsidR="006E6A93" w:rsidRDefault="006E6A93">
            <w:pPr>
              <w:pStyle w:val="Tabletext"/>
              <w:rPr>
                <w:lang w:val="es-CL"/>
              </w:rPr>
            </w:pPr>
            <w:r>
              <w:t>1.25</w:t>
            </w:r>
          </w:p>
        </w:tc>
        <w:tc>
          <w:tcPr>
            <w:tcW w:w="3744" w:type="dxa"/>
          </w:tcPr>
          <w:p w14:paraId="7C9ADBB8" w14:textId="77777777" w:rsidR="006E6A93" w:rsidRDefault="006E6A93">
            <w:pPr>
              <w:pStyle w:val="Tabletext"/>
              <w:rPr>
                <w:lang w:val="es-CL"/>
              </w:rPr>
            </w:pPr>
            <w:r>
              <w:t>FS-HU-07: asistente IA implementado. Decisión D33, que reemplaza a D7: cliente genérico compatible con la API de OpenAI, configurable por variables de entorno, con Groq por defecto en su plan gratuito y modo simulado sin clave. Tablas conversaciones (con titulo, fijada y fecha_actualizacion), mensajes y uso_asistente (migración 20261021120000_asistente_ia): quince tablas implementadas de dieciséis. Restricciones, desempeño, QS2, uso responsable, vistas de procesos, desarrollo y física, componentes y trazabilidad actualizados; flujo del asistente nuevo; Ilustraciones 1, 2, 4, 9 y 10 regeneradas y fuente 14_Asistente_IA nueva. 267 pruebas backend, 245 frontend y 7 comprobaciones en Edge con MySQL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22-10-2026</w:t>
            </w:r>
          </w:p>
        </w:tc>
        <w:tc>
          <w:tcPr>
            <w:tcW w:w="1152" w:type="dxa"/>
          </w:tcPr>
          <w:p w14:paraId="3DA4F6BF" w14:textId="77777777" w:rsidR="006E6A93" w:rsidRDefault="006E6A93">
            <w:pPr>
              <w:pStyle w:val="Tabletext"/>
              <w:rPr>
                <w:lang w:val="es-CL"/>
              </w:rPr>
            </w:pPr>
            <w:r>
              <w:t>1.26</w:t>
            </w:r>
          </w:p>
        </w:tc>
        <w:tc>
          <w:tcPr>
            <w:tcW w:w="3744" w:type="dxa"/>
          </w:tcPr>
          <w:p w14:paraId="7C9ADBB8" w14:textId="77777777" w:rsidR="006E6A93" w:rsidRDefault="006E6A93">
            <w:pPr>
              <w:pStyle w:val="Tabletext"/>
              <w:rPr>
                <w:lang w:val="es-CL"/>
              </w:rPr>
            </w:pPr>
            <w:r>
              <w:t>FS-HU-08: recomendación de profesional. Decisión D34: el modelo marca la especialidad recomendada en una línea final, el backend la valida contra el catálogo de shared/reglas.json, la quita del texto y la guarda en la columna nueva mensajes.especialidad (migración 20261022120000_recomendacion_profesional); la interfaz la muestra como tarjeta con acceso al buscador filtrado. SC-26 (decisión del PO): el SAMU (131) solo ante situaciones críticas, no en molestias leves ni fijo en la pantalla. CP-109 aprobado con Groq real (modelo openai/gpt-oss-120b; el anterior, retirado por Groq, fue el defecto 36). Uso responsable, diccionario de datos, flujo del asistente, decisiones, componentes y trazabilidad actualizados; fuentes 02, 03, 04 y 14 de Diagramas (Miro) actualizadas, sin cambios en las ilustraciones. 295 pruebas backend, 250 frontend y 10 comprobaciones en Edge con Groq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22-10-2026</w:t>
            </w:r>
          </w:p>
        </w:tc>
        <w:tc>
          <w:tcPr>
            <w:tcW w:w="1152" w:type="dxa"/>
          </w:tcPr>
          <w:p w14:paraId="3DA4F6BF" w14:textId="77777777" w:rsidR="006E6A93" w:rsidRDefault="006E6A93">
            <w:pPr>
              <w:pStyle w:val="Tabletext"/>
              <w:rPr>
                <w:lang w:val="es-CL"/>
              </w:rPr>
            </w:pPr>
            <w:r>
              <w:t>1.27</w:t>
            </w:r>
          </w:p>
        </w:tc>
        <w:tc>
          <w:tcPr>
            <w:tcW w:w="3744" w:type="dxa"/>
          </w:tcPr>
          <w:p w14:paraId="7C9ADBB8" w14:textId="77777777" w:rsidR="006E6A93" w:rsidRDefault="006E6A93">
            <w:pPr>
              <w:pStyle w:val="Tabletext"/>
              <w:rPr>
                <w:lang w:val="es-CL"/>
              </w:rPr>
            </w:pPr>
            <w:r>
              <w:t>SC-27 (decisión del PO): lista y mapa juntos en Profesionales según el mockup del PO, solo con los datos que ya existen. Decisión D35: en escritorio la lista a la izquierda y el mapa fijo a la derecha, y en celular el mapa arriba de la lista; el detalle del marcador elegido pasa de una ventana sobre el marcador (SC-22) a un panel bajo el mapa; «Ver en el mapa» en cada tarjeta, resaltado entre tarjeta y marcador, accesos por especialidad, filtros en una barra y opción de ocultar el mapa. Defecto 37 corregido: en una pestaña oculta el plazo de carga del mapa espera a que la pestaña se vea. Sección del Sprint 3, comunicaciones, componentes, diccionario de datos y decisiones actualizados (esa sección aún daba por abiertos los defectos 27 y 29, corregidos el 21-10-2026). Sin cambios en la API, los datos ni los diagramas. 295 pruebas backend, 264 frontend y 15 comprobaciones en Edge (CP-115 a CP-120).</w:t>
            </w:r>
          </w:p>
        </w:tc>
        <w:tc>
          <w:tcPr>
            <w:tcW w:w="1908" w:type="dxa"/>
          </w:tcPr>
          <w:p w14:paraId="5BEC15FB" w14:textId="77777777" w:rsidR="006E6A93" w:rsidRDefault="006E6A93">
            <w:pPr>
              <w:pStyle w:val="Tabletext"/>
              <w:rPr>
                <w:lang w:val="es-CL"/>
              </w:rPr>
            </w:pPr>
            <w:r>
              <w:t>Rodrigo Cárcamo Rojas</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7C2A170B" w14:textId="135E2747" w:rsidR="006D2E80"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14896" w:history="1">
        <w:r w:rsidR="006D2E80" w:rsidRPr="00495535">
          <w:rPr>
            <w:rStyle w:val="Hipervnculo"/>
            <w:noProof/>
            <w:lang w:val="es-CL"/>
          </w:rPr>
          <w:t>1</w:t>
        </w:r>
        <w:r w:rsidR="006D2E80">
          <w:rPr>
            <w:rFonts w:asciiTheme="minorHAnsi" w:eastAsiaTheme="minorEastAsia" w:hAnsiTheme="minorHAnsi" w:cstheme="minorBidi"/>
            <w:b w:val="0"/>
            <w:bCs w:val="0"/>
            <w:caps w:val="0"/>
            <w:noProof/>
            <w:kern w:val="2"/>
            <w:sz w:val="24"/>
            <w:szCs w:val="24"/>
            <w:lang w:val="es-CL" w:eastAsia="es-CL"/>
            <w14:ligatures w14:val="standardContextual"/>
          </w:rPr>
          <w:tab/>
        </w:r>
        <w:r w:rsidR="006D2E80" w:rsidRPr="00495535">
          <w:rPr>
            <w:rStyle w:val="Hipervnculo"/>
            <w:noProof/>
            <w:lang w:val="es-CL"/>
          </w:rPr>
          <w:t>Introducción</w:t>
        </w:r>
        <w:r w:rsidR="006D2E80">
          <w:rPr>
            <w:noProof/>
            <w:webHidden/>
          </w:rPr>
          <w:tab/>
        </w:r>
        <w:r w:rsidR="006D2E80">
          <w:rPr>
            <w:noProof/>
            <w:webHidden/>
          </w:rPr>
          <w:fldChar w:fldCharType="begin"/>
        </w:r>
        <w:r w:rsidR="006D2E80">
          <w:rPr>
            <w:noProof/>
            <w:webHidden/>
          </w:rPr>
          <w:instrText xml:space="preserve"> PAGEREF _Toc242714896 \h </w:instrText>
        </w:r>
        <w:r w:rsidR="006D2E80">
          <w:rPr>
            <w:noProof/>
            <w:webHidden/>
          </w:rPr>
        </w:r>
        <w:r w:rsidR="006D2E80">
          <w:rPr>
            <w:noProof/>
            <w:webHidden/>
          </w:rPr>
          <w:fldChar w:fldCharType="separate"/>
        </w:r>
        <w:r w:rsidR="006D2E80">
          <w:rPr>
            <w:noProof/>
            <w:webHidden/>
          </w:rPr>
          <w:t>7</w:t>
        </w:r>
        <w:r w:rsidR="006D2E80">
          <w:rPr>
            <w:noProof/>
            <w:webHidden/>
          </w:rPr>
          <w:fldChar w:fldCharType="end"/>
        </w:r>
      </w:hyperlink>
    </w:p>
    <w:p w14:paraId="75C3058B" w14:textId="397CDAF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7" w:history="1">
        <w:r w:rsidRPr="00495535">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Contexto del Problema</w:t>
        </w:r>
        <w:r>
          <w:rPr>
            <w:noProof/>
            <w:webHidden/>
          </w:rPr>
          <w:tab/>
        </w:r>
        <w:r>
          <w:rPr>
            <w:noProof/>
            <w:webHidden/>
          </w:rPr>
          <w:fldChar w:fldCharType="begin"/>
        </w:r>
        <w:r>
          <w:rPr>
            <w:noProof/>
            <w:webHidden/>
          </w:rPr>
          <w:instrText xml:space="preserve"> PAGEREF _Toc242714897 \h </w:instrText>
        </w:r>
        <w:r>
          <w:rPr>
            <w:noProof/>
            <w:webHidden/>
          </w:rPr>
        </w:r>
        <w:r>
          <w:rPr>
            <w:noProof/>
            <w:webHidden/>
          </w:rPr>
          <w:fldChar w:fldCharType="separate"/>
        </w:r>
        <w:r>
          <w:rPr>
            <w:noProof/>
            <w:webHidden/>
          </w:rPr>
          <w:t>7</w:t>
        </w:r>
        <w:r>
          <w:rPr>
            <w:noProof/>
            <w:webHidden/>
          </w:rPr>
          <w:fldChar w:fldCharType="end"/>
        </w:r>
      </w:hyperlink>
    </w:p>
    <w:p w14:paraId="55B88BC6" w14:textId="43CFCA09"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8" w:history="1">
        <w:r w:rsidRPr="00495535">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Propósito</w:t>
        </w:r>
        <w:r>
          <w:rPr>
            <w:noProof/>
            <w:webHidden/>
          </w:rPr>
          <w:tab/>
        </w:r>
        <w:r>
          <w:rPr>
            <w:noProof/>
            <w:webHidden/>
          </w:rPr>
          <w:fldChar w:fldCharType="begin"/>
        </w:r>
        <w:r>
          <w:rPr>
            <w:noProof/>
            <w:webHidden/>
          </w:rPr>
          <w:instrText xml:space="preserve"> PAGEREF _Toc242714898 \h </w:instrText>
        </w:r>
        <w:r>
          <w:rPr>
            <w:noProof/>
            <w:webHidden/>
          </w:rPr>
        </w:r>
        <w:r>
          <w:rPr>
            <w:noProof/>
            <w:webHidden/>
          </w:rPr>
          <w:fldChar w:fldCharType="separate"/>
        </w:r>
        <w:r>
          <w:rPr>
            <w:noProof/>
            <w:webHidden/>
          </w:rPr>
          <w:t>7</w:t>
        </w:r>
        <w:r>
          <w:rPr>
            <w:noProof/>
            <w:webHidden/>
          </w:rPr>
          <w:fldChar w:fldCharType="end"/>
        </w:r>
      </w:hyperlink>
    </w:p>
    <w:p w14:paraId="23D70286" w14:textId="66556D61"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9" w:history="1">
        <w:r w:rsidRPr="00495535">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Ámbito</w:t>
        </w:r>
        <w:r>
          <w:rPr>
            <w:noProof/>
            <w:webHidden/>
          </w:rPr>
          <w:tab/>
        </w:r>
        <w:r>
          <w:rPr>
            <w:noProof/>
            <w:webHidden/>
          </w:rPr>
          <w:fldChar w:fldCharType="begin"/>
        </w:r>
        <w:r>
          <w:rPr>
            <w:noProof/>
            <w:webHidden/>
          </w:rPr>
          <w:instrText xml:space="preserve"> PAGEREF _Toc242714899 \h </w:instrText>
        </w:r>
        <w:r>
          <w:rPr>
            <w:noProof/>
            <w:webHidden/>
          </w:rPr>
        </w:r>
        <w:r>
          <w:rPr>
            <w:noProof/>
            <w:webHidden/>
          </w:rPr>
          <w:fldChar w:fldCharType="separate"/>
        </w:r>
        <w:r>
          <w:rPr>
            <w:noProof/>
            <w:webHidden/>
          </w:rPr>
          <w:t>7</w:t>
        </w:r>
        <w:r>
          <w:rPr>
            <w:noProof/>
            <w:webHidden/>
          </w:rPr>
          <w:fldChar w:fldCharType="end"/>
        </w:r>
      </w:hyperlink>
    </w:p>
    <w:p w14:paraId="0A888F1F" w14:textId="42B357C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0" w:history="1">
        <w:r w:rsidRPr="00495535">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_Toc242714900 \h </w:instrText>
        </w:r>
        <w:r>
          <w:rPr>
            <w:noProof/>
            <w:webHidden/>
          </w:rPr>
        </w:r>
        <w:r>
          <w:rPr>
            <w:noProof/>
            <w:webHidden/>
          </w:rPr>
          <w:fldChar w:fldCharType="separate"/>
        </w:r>
        <w:r>
          <w:rPr>
            <w:noProof/>
            <w:webHidden/>
          </w:rPr>
          <w:t>8</w:t>
        </w:r>
        <w:r>
          <w:rPr>
            <w:noProof/>
            <w:webHidden/>
          </w:rPr>
          <w:fldChar w:fldCharType="end"/>
        </w:r>
      </w:hyperlink>
    </w:p>
    <w:p w14:paraId="33E753D5" w14:textId="6B250FD7"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1" w:history="1">
        <w:r w:rsidRPr="00495535">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Referencias</w:t>
        </w:r>
        <w:r>
          <w:rPr>
            <w:noProof/>
            <w:webHidden/>
          </w:rPr>
          <w:tab/>
        </w:r>
        <w:r>
          <w:rPr>
            <w:noProof/>
            <w:webHidden/>
          </w:rPr>
          <w:fldChar w:fldCharType="begin"/>
        </w:r>
        <w:r>
          <w:rPr>
            <w:noProof/>
            <w:webHidden/>
          </w:rPr>
          <w:instrText xml:space="preserve"> PAGEREF _Toc242714901 \h </w:instrText>
        </w:r>
        <w:r>
          <w:rPr>
            <w:noProof/>
            <w:webHidden/>
          </w:rPr>
        </w:r>
        <w:r>
          <w:rPr>
            <w:noProof/>
            <w:webHidden/>
          </w:rPr>
          <w:fldChar w:fldCharType="separate"/>
        </w:r>
        <w:r>
          <w:rPr>
            <w:noProof/>
            <w:webHidden/>
          </w:rPr>
          <w:t>8</w:t>
        </w:r>
        <w:r>
          <w:rPr>
            <w:noProof/>
            <w:webHidden/>
          </w:rPr>
          <w:fldChar w:fldCharType="end"/>
        </w:r>
      </w:hyperlink>
    </w:p>
    <w:p w14:paraId="4C87D55D" w14:textId="5C91D80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2" w:history="1">
        <w:r w:rsidRPr="00495535">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Resumen ejecutivo</w:t>
        </w:r>
        <w:r>
          <w:rPr>
            <w:noProof/>
            <w:webHidden/>
          </w:rPr>
          <w:tab/>
        </w:r>
        <w:r>
          <w:rPr>
            <w:noProof/>
            <w:webHidden/>
          </w:rPr>
          <w:fldChar w:fldCharType="begin"/>
        </w:r>
        <w:r>
          <w:rPr>
            <w:noProof/>
            <w:webHidden/>
          </w:rPr>
          <w:instrText xml:space="preserve"> PAGEREF _Toc242714902 \h </w:instrText>
        </w:r>
        <w:r>
          <w:rPr>
            <w:noProof/>
            <w:webHidden/>
          </w:rPr>
        </w:r>
        <w:r>
          <w:rPr>
            <w:noProof/>
            <w:webHidden/>
          </w:rPr>
          <w:fldChar w:fldCharType="separate"/>
        </w:r>
        <w:r>
          <w:rPr>
            <w:noProof/>
            <w:webHidden/>
          </w:rPr>
          <w:t>8</w:t>
        </w:r>
        <w:r>
          <w:rPr>
            <w:noProof/>
            <w:webHidden/>
          </w:rPr>
          <w:fldChar w:fldCharType="end"/>
        </w:r>
      </w:hyperlink>
    </w:p>
    <w:p w14:paraId="12113977" w14:textId="59929C1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3" w:history="1">
        <w:r w:rsidRPr="00495535">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Representación</w:t>
        </w:r>
        <w:r>
          <w:rPr>
            <w:noProof/>
            <w:webHidden/>
          </w:rPr>
          <w:tab/>
        </w:r>
        <w:r>
          <w:rPr>
            <w:noProof/>
            <w:webHidden/>
          </w:rPr>
          <w:fldChar w:fldCharType="begin"/>
        </w:r>
        <w:r>
          <w:rPr>
            <w:noProof/>
            <w:webHidden/>
          </w:rPr>
          <w:instrText xml:space="preserve"> PAGEREF _Toc242714903 \h </w:instrText>
        </w:r>
        <w:r>
          <w:rPr>
            <w:noProof/>
            <w:webHidden/>
          </w:rPr>
        </w:r>
        <w:r>
          <w:rPr>
            <w:noProof/>
            <w:webHidden/>
          </w:rPr>
          <w:fldChar w:fldCharType="separate"/>
        </w:r>
        <w:r>
          <w:rPr>
            <w:noProof/>
            <w:webHidden/>
          </w:rPr>
          <w:t>9</w:t>
        </w:r>
        <w:r>
          <w:rPr>
            <w:noProof/>
            <w:webHidden/>
          </w:rPr>
          <w:fldChar w:fldCharType="end"/>
        </w:r>
      </w:hyperlink>
    </w:p>
    <w:p w14:paraId="39D63431" w14:textId="4192F47C"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4" w:history="1">
        <w:r w:rsidRPr="00495535">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_Toc242714904 \h </w:instrText>
        </w:r>
        <w:r>
          <w:rPr>
            <w:noProof/>
            <w:webHidden/>
          </w:rPr>
        </w:r>
        <w:r>
          <w:rPr>
            <w:noProof/>
            <w:webHidden/>
          </w:rPr>
          <w:fldChar w:fldCharType="separate"/>
        </w:r>
        <w:r>
          <w:rPr>
            <w:noProof/>
            <w:webHidden/>
          </w:rPr>
          <w:t>10</w:t>
        </w:r>
        <w:r>
          <w:rPr>
            <w:noProof/>
            <w:webHidden/>
          </w:rPr>
          <w:fldChar w:fldCharType="end"/>
        </w:r>
      </w:hyperlink>
    </w:p>
    <w:p w14:paraId="699D0AD9" w14:textId="28BAE5E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5" w:history="1">
        <w:r w:rsidRPr="00495535">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Metas de la arquitectura</w:t>
        </w:r>
        <w:r>
          <w:rPr>
            <w:noProof/>
            <w:webHidden/>
          </w:rPr>
          <w:tab/>
        </w:r>
        <w:r>
          <w:rPr>
            <w:noProof/>
            <w:webHidden/>
          </w:rPr>
          <w:fldChar w:fldCharType="begin"/>
        </w:r>
        <w:r>
          <w:rPr>
            <w:noProof/>
            <w:webHidden/>
          </w:rPr>
          <w:instrText xml:space="preserve"> PAGEREF _Toc242714905 \h </w:instrText>
        </w:r>
        <w:r>
          <w:rPr>
            <w:noProof/>
            <w:webHidden/>
          </w:rPr>
        </w:r>
        <w:r>
          <w:rPr>
            <w:noProof/>
            <w:webHidden/>
          </w:rPr>
          <w:fldChar w:fldCharType="separate"/>
        </w:r>
        <w:r>
          <w:rPr>
            <w:noProof/>
            <w:webHidden/>
          </w:rPr>
          <w:t>10</w:t>
        </w:r>
        <w:r>
          <w:rPr>
            <w:noProof/>
            <w:webHidden/>
          </w:rPr>
          <w:fldChar w:fldCharType="end"/>
        </w:r>
      </w:hyperlink>
    </w:p>
    <w:p w14:paraId="48B618DF" w14:textId="3C2D8B32"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6" w:history="1">
        <w:r w:rsidRPr="00495535">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_Toc242714906 \h </w:instrText>
        </w:r>
        <w:r>
          <w:rPr>
            <w:noProof/>
            <w:webHidden/>
          </w:rPr>
        </w:r>
        <w:r>
          <w:rPr>
            <w:noProof/>
            <w:webHidden/>
          </w:rPr>
          <w:fldChar w:fldCharType="separate"/>
        </w:r>
        <w:r>
          <w:rPr>
            <w:noProof/>
            <w:webHidden/>
          </w:rPr>
          <w:t>10</w:t>
        </w:r>
        <w:r>
          <w:rPr>
            <w:noProof/>
            <w:webHidden/>
          </w:rPr>
          <w:fldChar w:fldCharType="end"/>
        </w:r>
      </w:hyperlink>
    </w:p>
    <w:p w14:paraId="0CE50E63" w14:textId="0ADF332B"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7" w:history="1">
        <w:r w:rsidRPr="00495535">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_Toc242714907 \h </w:instrText>
        </w:r>
        <w:r>
          <w:rPr>
            <w:noProof/>
            <w:webHidden/>
          </w:rPr>
        </w:r>
        <w:r>
          <w:rPr>
            <w:noProof/>
            <w:webHidden/>
          </w:rPr>
          <w:fldChar w:fldCharType="separate"/>
        </w:r>
        <w:r>
          <w:rPr>
            <w:noProof/>
            <w:webHidden/>
          </w:rPr>
          <w:t>10</w:t>
        </w:r>
        <w:r>
          <w:rPr>
            <w:noProof/>
            <w:webHidden/>
          </w:rPr>
          <w:fldChar w:fldCharType="end"/>
        </w:r>
      </w:hyperlink>
    </w:p>
    <w:p w14:paraId="4A65AA9B" w14:textId="27F5E66B"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8" w:history="1">
        <w:r w:rsidRPr="00495535">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_Toc242714908 \h </w:instrText>
        </w:r>
        <w:r>
          <w:rPr>
            <w:noProof/>
            <w:webHidden/>
          </w:rPr>
        </w:r>
        <w:r>
          <w:rPr>
            <w:noProof/>
            <w:webHidden/>
          </w:rPr>
          <w:fldChar w:fldCharType="separate"/>
        </w:r>
        <w:r>
          <w:rPr>
            <w:noProof/>
            <w:webHidden/>
          </w:rPr>
          <w:t>12</w:t>
        </w:r>
        <w:r>
          <w:rPr>
            <w:noProof/>
            <w:webHidden/>
          </w:rPr>
          <w:fldChar w:fldCharType="end"/>
        </w:r>
      </w:hyperlink>
    </w:p>
    <w:p w14:paraId="394ED074" w14:textId="417C7A06"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9" w:history="1">
        <w:r w:rsidRPr="00495535">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Modelo de Casos de Uso</w:t>
        </w:r>
        <w:r>
          <w:rPr>
            <w:noProof/>
            <w:webHidden/>
          </w:rPr>
          <w:tab/>
        </w:r>
        <w:r>
          <w:rPr>
            <w:noProof/>
            <w:webHidden/>
          </w:rPr>
          <w:fldChar w:fldCharType="begin"/>
        </w:r>
        <w:r>
          <w:rPr>
            <w:noProof/>
            <w:webHidden/>
          </w:rPr>
          <w:instrText xml:space="preserve"> PAGEREF _Toc242714909 \h </w:instrText>
        </w:r>
        <w:r>
          <w:rPr>
            <w:noProof/>
            <w:webHidden/>
          </w:rPr>
        </w:r>
        <w:r>
          <w:rPr>
            <w:noProof/>
            <w:webHidden/>
          </w:rPr>
          <w:fldChar w:fldCharType="separate"/>
        </w:r>
        <w:r>
          <w:rPr>
            <w:noProof/>
            <w:webHidden/>
          </w:rPr>
          <w:t>12</w:t>
        </w:r>
        <w:r>
          <w:rPr>
            <w:noProof/>
            <w:webHidden/>
          </w:rPr>
          <w:fldChar w:fldCharType="end"/>
        </w:r>
      </w:hyperlink>
    </w:p>
    <w:p w14:paraId="1F9FCB4F" w14:textId="5120729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0" w:history="1">
        <w:r w:rsidRPr="00495535">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_Toc242714910 \h </w:instrText>
        </w:r>
        <w:r>
          <w:rPr>
            <w:noProof/>
            <w:webHidden/>
          </w:rPr>
        </w:r>
        <w:r>
          <w:rPr>
            <w:noProof/>
            <w:webHidden/>
          </w:rPr>
          <w:fldChar w:fldCharType="separate"/>
        </w:r>
        <w:r>
          <w:rPr>
            <w:noProof/>
            <w:webHidden/>
          </w:rPr>
          <w:t>12</w:t>
        </w:r>
        <w:r>
          <w:rPr>
            <w:noProof/>
            <w:webHidden/>
          </w:rPr>
          <w:fldChar w:fldCharType="end"/>
        </w:r>
      </w:hyperlink>
    </w:p>
    <w:p w14:paraId="50474F05" w14:textId="4ADC1BB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1" w:history="1">
        <w:r w:rsidRPr="00495535">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_Toc242714911 \h </w:instrText>
        </w:r>
        <w:r>
          <w:rPr>
            <w:noProof/>
            <w:webHidden/>
          </w:rPr>
        </w:r>
        <w:r>
          <w:rPr>
            <w:noProof/>
            <w:webHidden/>
          </w:rPr>
          <w:fldChar w:fldCharType="separate"/>
        </w:r>
        <w:r>
          <w:rPr>
            <w:noProof/>
            <w:webHidden/>
          </w:rPr>
          <w:t>13</w:t>
        </w:r>
        <w:r>
          <w:rPr>
            <w:noProof/>
            <w:webHidden/>
          </w:rPr>
          <w:fldChar w:fldCharType="end"/>
        </w:r>
      </w:hyperlink>
    </w:p>
    <w:p w14:paraId="5AAF4AEE" w14:textId="3858582E"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2" w:history="1">
        <w:r w:rsidRPr="00495535">
          <w:rPr>
            <w:rStyle w:val="Hipervnculo"/>
            <w:noProof/>
            <w:lang w:val="es-ES"/>
          </w:rPr>
          <w:t>Vista Lógica</w:t>
        </w:r>
        <w:r>
          <w:rPr>
            <w:noProof/>
            <w:webHidden/>
          </w:rPr>
          <w:tab/>
        </w:r>
        <w:r>
          <w:rPr>
            <w:noProof/>
            <w:webHidden/>
          </w:rPr>
          <w:fldChar w:fldCharType="begin"/>
        </w:r>
        <w:r>
          <w:rPr>
            <w:noProof/>
            <w:webHidden/>
          </w:rPr>
          <w:instrText xml:space="preserve"> PAGEREF _Toc242714912 \h </w:instrText>
        </w:r>
        <w:r>
          <w:rPr>
            <w:noProof/>
            <w:webHidden/>
          </w:rPr>
        </w:r>
        <w:r>
          <w:rPr>
            <w:noProof/>
            <w:webHidden/>
          </w:rPr>
          <w:fldChar w:fldCharType="separate"/>
        </w:r>
        <w:r>
          <w:rPr>
            <w:noProof/>
            <w:webHidden/>
          </w:rPr>
          <w:t>15</w:t>
        </w:r>
        <w:r>
          <w:rPr>
            <w:noProof/>
            <w:webHidden/>
          </w:rPr>
          <w:fldChar w:fldCharType="end"/>
        </w:r>
      </w:hyperlink>
    </w:p>
    <w:p w14:paraId="11DA7DAE" w14:textId="7B47AE61"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3" w:history="1">
        <w:r w:rsidRPr="00495535">
          <w:rPr>
            <w:rStyle w:val="Hipervnculo"/>
            <w:noProof/>
          </w:rPr>
          <w:t>Modelo de datos</w:t>
        </w:r>
        <w:r>
          <w:rPr>
            <w:noProof/>
            <w:webHidden/>
          </w:rPr>
          <w:tab/>
        </w:r>
        <w:r>
          <w:rPr>
            <w:noProof/>
            <w:webHidden/>
          </w:rPr>
          <w:fldChar w:fldCharType="begin"/>
        </w:r>
        <w:r>
          <w:rPr>
            <w:noProof/>
            <w:webHidden/>
          </w:rPr>
          <w:instrText xml:space="preserve"> PAGEREF _Toc242714913 \h </w:instrText>
        </w:r>
        <w:r>
          <w:rPr>
            <w:noProof/>
            <w:webHidden/>
          </w:rPr>
        </w:r>
        <w:r>
          <w:rPr>
            <w:noProof/>
            <w:webHidden/>
          </w:rPr>
          <w:fldChar w:fldCharType="separate"/>
        </w:r>
        <w:r>
          <w:rPr>
            <w:noProof/>
            <w:webHidden/>
          </w:rPr>
          <w:t>16</w:t>
        </w:r>
        <w:r>
          <w:rPr>
            <w:noProof/>
            <w:webHidden/>
          </w:rPr>
          <w:fldChar w:fldCharType="end"/>
        </w:r>
      </w:hyperlink>
    </w:p>
    <w:p w14:paraId="0614414C" w14:textId="10358634"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4" w:history="1">
        <w:r w:rsidRPr="00495535">
          <w:rPr>
            <w:rStyle w:val="Hipervnculo"/>
            <w:noProof/>
          </w:rPr>
          <w:t>Diccionario de datos</w:t>
        </w:r>
        <w:r>
          <w:rPr>
            <w:noProof/>
            <w:webHidden/>
          </w:rPr>
          <w:tab/>
        </w:r>
        <w:r>
          <w:rPr>
            <w:noProof/>
            <w:webHidden/>
          </w:rPr>
          <w:fldChar w:fldCharType="begin"/>
        </w:r>
        <w:r>
          <w:rPr>
            <w:noProof/>
            <w:webHidden/>
          </w:rPr>
          <w:instrText xml:space="preserve"> PAGEREF _Toc242714914 \h </w:instrText>
        </w:r>
        <w:r>
          <w:rPr>
            <w:noProof/>
            <w:webHidden/>
          </w:rPr>
        </w:r>
        <w:r>
          <w:rPr>
            <w:noProof/>
            <w:webHidden/>
          </w:rPr>
          <w:fldChar w:fldCharType="separate"/>
        </w:r>
        <w:r>
          <w:rPr>
            <w:noProof/>
            <w:webHidden/>
          </w:rPr>
          <w:t>17</w:t>
        </w:r>
        <w:r>
          <w:rPr>
            <w:noProof/>
            <w:webHidden/>
          </w:rPr>
          <w:fldChar w:fldCharType="end"/>
        </w:r>
      </w:hyperlink>
    </w:p>
    <w:p w14:paraId="5219C638" w14:textId="32BC54C3"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5" w:history="1">
        <w:r w:rsidRPr="00495535">
          <w:rPr>
            <w:rStyle w:val="Hipervnculo"/>
            <w:noProof/>
            <w:lang w:val="es-CL"/>
          </w:rPr>
          <w:t>Vista de Procesos</w:t>
        </w:r>
        <w:r>
          <w:rPr>
            <w:noProof/>
            <w:webHidden/>
          </w:rPr>
          <w:tab/>
        </w:r>
        <w:r>
          <w:rPr>
            <w:noProof/>
            <w:webHidden/>
          </w:rPr>
          <w:fldChar w:fldCharType="begin"/>
        </w:r>
        <w:r>
          <w:rPr>
            <w:noProof/>
            <w:webHidden/>
          </w:rPr>
          <w:instrText xml:space="preserve"> PAGEREF _Toc242714915 \h </w:instrText>
        </w:r>
        <w:r>
          <w:rPr>
            <w:noProof/>
            <w:webHidden/>
          </w:rPr>
        </w:r>
        <w:r>
          <w:rPr>
            <w:noProof/>
            <w:webHidden/>
          </w:rPr>
          <w:fldChar w:fldCharType="separate"/>
        </w:r>
        <w:r>
          <w:rPr>
            <w:noProof/>
            <w:webHidden/>
          </w:rPr>
          <w:t>24</w:t>
        </w:r>
        <w:r>
          <w:rPr>
            <w:noProof/>
            <w:webHidden/>
          </w:rPr>
          <w:fldChar w:fldCharType="end"/>
        </w:r>
      </w:hyperlink>
    </w:p>
    <w:p w14:paraId="41D6225E" w14:textId="44595EBF"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6" w:history="1">
        <w:r w:rsidRPr="00495535">
          <w:rPr>
            <w:rStyle w:val="Hipervnculo"/>
            <w:noProof/>
          </w:rPr>
          <w:t>Flujo de autenticación y perfil (Sprint 1)</w:t>
        </w:r>
        <w:r>
          <w:rPr>
            <w:noProof/>
            <w:webHidden/>
          </w:rPr>
          <w:tab/>
        </w:r>
        <w:r>
          <w:rPr>
            <w:noProof/>
            <w:webHidden/>
          </w:rPr>
          <w:fldChar w:fldCharType="begin"/>
        </w:r>
        <w:r>
          <w:rPr>
            <w:noProof/>
            <w:webHidden/>
          </w:rPr>
          <w:instrText xml:space="preserve"> PAGEREF _Toc242714916 \h </w:instrText>
        </w:r>
        <w:r>
          <w:rPr>
            <w:noProof/>
            <w:webHidden/>
          </w:rPr>
        </w:r>
        <w:r>
          <w:rPr>
            <w:noProof/>
            <w:webHidden/>
          </w:rPr>
          <w:fldChar w:fldCharType="separate"/>
        </w:r>
        <w:r>
          <w:rPr>
            <w:noProof/>
            <w:webHidden/>
          </w:rPr>
          <w:t>25</w:t>
        </w:r>
        <w:r>
          <w:rPr>
            <w:noProof/>
            <w:webHidden/>
          </w:rPr>
          <w:fldChar w:fldCharType="end"/>
        </w:r>
      </w:hyperlink>
    </w:p>
    <w:p w14:paraId="4EF149B0" w14:textId="651DE33A"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7" w:history="1">
        <w:r w:rsidRPr="00495535">
          <w:rPr>
            <w:rStyle w:val="Hipervnculo"/>
            <w:noProof/>
          </w:rPr>
          <w:t>Flujo de reserva de hora (Sprints 2 y 3)</w:t>
        </w:r>
        <w:r>
          <w:rPr>
            <w:noProof/>
            <w:webHidden/>
          </w:rPr>
          <w:tab/>
        </w:r>
        <w:r>
          <w:rPr>
            <w:noProof/>
            <w:webHidden/>
          </w:rPr>
          <w:fldChar w:fldCharType="begin"/>
        </w:r>
        <w:r>
          <w:rPr>
            <w:noProof/>
            <w:webHidden/>
          </w:rPr>
          <w:instrText xml:space="preserve"> PAGEREF _Toc242714917 \h </w:instrText>
        </w:r>
        <w:r>
          <w:rPr>
            <w:noProof/>
            <w:webHidden/>
          </w:rPr>
        </w:r>
        <w:r>
          <w:rPr>
            <w:noProof/>
            <w:webHidden/>
          </w:rPr>
          <w:fldChar w:fldCharType="separate"/>
        </w:r>
        <w:r>
          <w:rPr>
            <w:noProof/>
            <w:webHidden/>
          </w:rPr>
          <w:t>30</w:t>
        </w:r>
        <w:r>
          <w:rPr>
            <w:noProof/>
            <w:webHidden/>
          </w:rPr>
          <w:fldChar w:fldCharType="end"/>
        </w:r>
      </w:hyperlink>
    </w:p>
    <w:p w14:paraId="19A4C11A" w14:textId="79503980"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8" w:history="1">
        <w:r w:rsidRPr="00495535">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_Toc242714918 \h </w:instrText>
        </w:r>
        <w:r>
          <w:rPr>
            <w:noProof/>
            <w:webHidden/>
          </w:rPr>
        </w:r>
        <w:r>
          <w:rPr>
            <w:noProof/>
            <w:webHidden/>
          </w:rPr>
          <w:fldChar w:fldCharType="separate"/>
        </w:r>
        <w:r>
          <w:rPr>
            <w:noProof/>
            <w:webHidden/>
          </w:rPr>
          <w:t>30</w:t>
        </w:r>
        <w:r>
          <w:rPr>
            <w:noProof/>
            <w:webHidden/>
          </w:rPr>
          <w:fldChar w:fldCharType="end"/>
        </w:r>
      </w:hyperlink>
    </w:p>
    <w:p w14:paraId="6090C5F4" w14:textId="3B3A5F1B"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9" w:history="1">
        <w:r w:rsidRPr="00495535">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_Toc242714919 \h </w:instrText>
        </w:r>
        <w:r>
          <w:rPr>
            <w:noProof/>
            <w:webHidden/>
          </w:rPr>
        </w:r>
        <w:r>
          <w:rPr>
            <w:noProof/>
            <w:webHidden/>
          </w:rPr>
          <w:fldChar w:fldCharType="separate"/>
        </w:r>
        <w:r>
          <w:rPr>
            <w:noProof/>
            <w:webHidden/>
          </w:rPr>
          <w:t>31</w:t>
        </w:r>
        <w:r>
          <w:rPr>
            <w:noProof/>
            <w:webHidden/>
          </w:rPr>
          <w:fldChar w:fldCharType="end"/>
        </w:r>
      </w:hyperlink>
    </w:p>
    <w:p w14:paraId="2D0714BB" w14:textId="6D948A96"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0" w:history="1">
        <w:r w:rsidRPr="00495535">
          <w:rPr>
            <w:rStyle w:val="Hipervnculo"/>
            <w:noProof/>
          </w:rPr>
          <w:t>Flujo del espacio del profesional (Sprint 3)</w:t>
        </w:r>
        <w:r>
          <w:rPr>
            <w:noProof/>
            <w:webHidden/>
          </w:rPr>
          <w:tab/>
        </w:r>
        <w:r>
          <w:rPr>
            <w:noProof/>
            <w:webHidden/>
          </w:rPr>
          <w:fldChar w:fldCharType="begin"/>
        </w:r>
        <w:r>
          <w:rPr>
            <w:noProof/>
            <w:webHidden/>
          </w:rPr>
          <w:instrText xml:space="preserve"> PAGEREF _Toc242714920 \h </w:instrText>
        </w:r>
        <w:r>
          <w:rPr>
            <w:noProof/>
            <w:webHidden/>
          </w:rPr>
        </w:r>
        <w:r>
          <w:rPr>
            <w:noProof/>
            <w:webHidden/>
          </w:rPr>
          <w:fldChar w:fldCharType="separate"/>
        </w:r>
        <w:r>
          <w:rPr>
            <w:noProof/>
            <w:webHidden/>
          </w:rPr>
          <w:t>32</w:t>
        </w:r>
        <w:r>
          <w:rPr>
            <w:noProof/>
            <w:webHidden/>
          </w:rPr>
          <w:fldChar w:fldCharType="end"/>
        </w:r>
      </w:hyperlink>
    </w:p>
    <w:p w14:paraId="03B323C7" w14:textId="60173EF8"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1" w:history="1">
        <w:r w:rsidRPr="00495535">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rPr>
          <w:t>Flujo de verificación de profesionales</w:t>
        </w:r>
        <w:r>
          <w:rPr>
            <w:noProof/>
            <w:webHidden/>
          </w:rPr>
          <w:tab/>
        </w:r>
        <w:r>
          <w:rPr>
            <w:noProof/>
            <w:webHidden/>
          </w:rPr>
          <w:fldChar w:fldCharType="begin"/>
        </w:r>
        <w:r>
          <w:rPr>
            <w:noProof/>
            <w:webHidden/>
          </w:rPr>
          <w:instrText xml:space="preserve"> PAGEREF _Toc242714921 \h </w:instrText>
        </w:r>
        <w:r>
          <w:rPr>
            <w:noProof/>
            <w:webHidden/>
          </w:rPr>
        </w:r>
        <w:r>
          <w:rPr>
            <w:noProof/>
            <w:webHidden/>
          </w:rPr>
          <w:fldChar w:fldCharType="separate"/>
        </w:r>
        <w:r>
          <w:rPr>
            <w:noProof/>
            <w:webHidden/>
          </w:rPr>
          <w:t>33</w:t>
        </w:r>
        <w:r>
          <w:rPr>
            <w:noProof/>
            <w:webHidden/>
          </w:rPr>
          <w:fldChar w:fldCharType="end"/>
        </w:r>
      </w:hyperlink>
    </w:p>
    <w:p w14:paraId="0A70349B" w14:textId="49E9B86C"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2" w:history="1">
        <w:r w:rsidRPr="00495535">
          <w:rPr>
            <w:rStyle w:val="Hipervnculo"/>
            <w:noProof/>
            <w:lang w:val="es-ES"/>
          </w:rPr>
          <w:t>Vista de Desarrollo</w:t>
        </w:r>
        <w:r>
          <w:rPr>
            <w:noProof/>
            <w:webHidden/>
          </w:rPr>
          <w:tab/>
        </w:r>
        <w:r>
          <w:rPr>
            <w:noProof/>
            <w:webHidden/>
          </w:rPr>
          <w:fldChar w:fldCharType="begin"/>
        </w:r>
        <w:r>
          <w:rPr>
            <w:noProof/>
            <w:webHidden/>
          </w:rPr>
          <w:instrText xml:space="preserve"> PAGEREF _Toc242714922 \h </w:instrText>
        </w:r>
        <w:r>
          <w:rPr>
            <w:noProof/>
            <w:webHidden/>
          </w:rPr>
        </w:r>
        <w:r>
          <w:rPr>
            <w:noProof/>
            <w:webHidden/>
          </w:rPr>
          <w:fldChar w:fldCharType="separate"/>
        </w:r>
        <w:r>
          <w:rPr>
            <w:noProof/>
            <w:webHidden/>
          </w:rPr>
          <w:t>33</w:t>
        </w:r>
        <w:r>
          <w:rPr>
            <w:noProof/>
            <w:webHidden/>
          </w:rPr>
          <w:fldChar w:fldCharType="end"/>
        </w:r>
      </w:hyperlink>
    </w:p>
    <w:p w14:paraId="0D9ED157" w14:textId="20AA6ED2"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3" w:history="1">
        <w:r w:rsidRPr="00495535">
          <w:rPr>
            <w:rStyle w:val="Hipervnculo"/>
            <w:noProof/>
            <w:lang w:val="es-ES"/>
          </w:rPr>
          <w:t>Vista Física</w:t>
        </w:r>
        <w:r>
          <w:rPr>
            <w:noProof/>
            <w:webHidden/>
          </w:rPr>
          <w:tab/>
        </w:r>
        <w:r>
          <w:rPr>
            <w:noProof/>
            <w:webHidden/>
          </w:rPr>
          <w:fldChar w:fldCharType="begin"/>
        </w:r>
        <w:r>
          <w:rPr>
            <w:noProof/>
            <w:webHidden/>
          </w:rPr>
          <w:instrText xml:space="preserve"> PAGEREF _Toc242714923 \h </w:instrText>
        </w:r>
        <w:r>
          <w:rPr>
            <w:noProof/>
            <w:webHidden/>
          </w:rPr>
        </w:r>
        <w:r>
          <w:rPr>
            <w:noProof/>
            <w:webHidden/>
          </w:rPr>
          <w:fldChar w:fldCharType="separate"/>
        </w:r>
        <w:r>
          <w:rPr>
            <w:noProof/>
            <w:webHidden/>
          </w:rPr>
          <w:t>36</w:t>
        </w:r>
        <w:r>
          <w:rPr>
            <w:noProof/>
            <w:webHidden/>
          </w:rPr>
          <w:fldChar w:fldCharType="end"/>
        </w:r>
      </w:hyperlink>
    </w:p>
    <w:p w14:paraId="20D19E78" w14:textId="13A3ED9F"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4" w:history="1">
        <w:r w:rsidRPr="00495535">
          <w:rPr>
            <w:rStyle w:val="Hipervnculo"/>
            <w:noProof/>
            <w:lang w:val="es-ES"/>
          </w:rPr>
          <w:t>Vista Escenarios 4+1</w:t>
        </w:r>
        <w:r>
          <w:rPr>
            <w:noProof/>
            <w:webHidden/>
          </w:rPr>
          <w:tab/>
        </w:r>
        <w:r>
          <w:rPr>
            <w:noProof/>
            <w:webHidden/>
          </w:rPr>
          <w:fldChar w:fldCharType="begin"/>
        </w:r>
        <w:r>
          <w:rPr>
            <w:noProof/>
            <w:webHidden/>
          </w:rPr>
          <w:instrText xml:space="preserve"> PAGEREF _Toc242714924 \h </w:instrText>
        </w:r>
        <w:r>
          <w:rPr>
            <w:noProof/>
            <w:webHidden/>
          </w:rPr>
        </w:r>
        <w:r>
          <w:rPr>
            <w:noProof/>
            <w:webHidden/>
          </w:rPr>
          <w:fldChar w:fldCharType="separate"/>
        </w:r>
        <w:r>
          <w:rPr>
            <w:noProof/>
            <w:webHidden/>
          </w:rPr>
          <w:t>40</w:t>
        </w:r>
        <w:r>
          <w:rPr>
            <w:noProof/>
            <w:webHidden/>
          </w:rPr>
          <w:fldChar w:fldCharType="end"/>
        </w:r>
      </w:hyperlink>
    </w:p>
    <w:p w14:paraId="24B92D59" w14:textId="26C5A4D6"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5" w:history="1">
        <w:r w:rsidRPr="00495535">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_Toc242714925 \h </w:instrText>
        </w:r>
        <w:r>
          <w:rPr>
            <w:noProof/>
            <w:webHidden/>
          </w:rPr>
        </w:r>
        <w:r>
          <w:rPr>
            <w:noProof/>
            <w:webHidden/>
          </w:rPr>
          <w:fldChar w:fldCharType="separate"/>
        </w:r>
        <w:r>
          <w:rPr>
            <w:noProof/>
            <w:webHidden/>
          </w:rPr>
          <w:t>41</w:t>
        </w:r>
        <w:r>
          <w:rPr>
            <w:noProof/>
            <w:webHidden/>
          </w:rPr>
          <w:fldChar w:fldCharType="end"/>
        </w:r>
      </w:hyperlink>
    </w:p>
    <w:p w14:paraId="6F0D7B4F" w14:textId="596DAD4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6" w:history="1">
        <w:r w:rsidRPr="00495535">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Análisis de Reutilización</w:t>
        </w:r>
        <w:r>
          <w:rPr>
            <w:noProof/>
            <w:webHidden/>
          </w:rPr>
          <w:tab/>
        </w:r>
        <w:r>
          <w:rPr>
            <w:noProof/>
            <w:webHidden/>
          </w:rPr>
          <w:fldChar w:fldCharType="begin"/>
        </w:r>
        <w:r>
          <w:rPr>
            <w:noProof/>
            <w:webHidden/>
          </w:rPr>
          <w:instrText xml:space="preserve"> PAGEREF _Toc242714926 \h </w:instrText>
        </w:r>
        <w:r>
          <w:rPr>
            <w:noProof/>
            <w:webHidden/>
          </w:rPr>
        </w:r>
        <w:r>
          <w:rPr>
            <w:noProof/>
            <w:webHidden/>
          </w:rPr>
          <w:fldChar w:fldCharType="separate"/>
        </w:r>
        <w:r>
          <w:rPr>
            <w:noProof/>
            <w:webHidden/>
          </w:rPr>
          <w:t>46</w:t>
        </w:r>
        <w:r>
          <w:rPr>
            <w:noProof/>
            <w:webHidden/>
          </w:rPr>
          <w:fldChar w:fldCharType="end"/>
        </w:r>
      </w:hyperlink>
    </w:p>
    <w:p w14:paraId="73406694" w14:textId="282FC85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7" w:history="1">
        <w:r w:rsidRPr="00495535">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Disponibilidad reservas y mapa del Sprint 3</w:t>
        </w:r>
        <w:r>
          <w:rPr>
            <w:noProof/>
            <w:webHidden/>
          </w:rPr>
          <w:tab/>
        </w:r>
        <w:r>
          <w:rPr>
            <w:noProof/>
            <w:webHidden/>
          </w:rPr>
          <w:fldChar w:fldCharType="begin"/>
        </w:r>
        <w:r>
          <w:rPr>
            <w:noProof/>
            <w:webHidden/>
          </w:rPr>
          <w:instrText xml:space="preserve"> PAGEREF _Toc242714927 \h </w:instrText>
        </w:r>
        <w:r>
          <w:rPr>
            <w:noProof/>
            <w:webHidden/>
          </w:rPr>
        </w:r>
        <w:r>
          <w:rPr>
            <w:noProof/>
            <w:webHidden/>
          </w:rPr>
          <w:fldChar w:fldCharType="separate"/>
        </w:r>
        <w:r>
          <w:rPr>
            <w:noProof/>
            <w:webHidden/>
          </w:rPr>
          <w:t>47</w:t>
        </w:r>
        <w:r>
          <w:rPr>
            <w:noProof/>
            <w:webHidden/>
          </w:rPr>
          <w:fldChar w:fldCharType="end"/>
        </w:r>
      </w:hyperlink>
    </w:p>
    <w:p w14:paraId="08AC36BA" w14:textId="4920CA54"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8" w:history="1">
        <w:r w:rsidRPr="00495535">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Componentes e interfaces del sistema</w:t>
        </w:r>
        <w:r>
          <w:rPr>
            <w:noProof/>
            <w:webHidden/>
          </w:rPr>
          <w:tab/>
        </w:r>
        <w:r>
          <w:rPr>
            <w:noProof/>
            <w:webHidden/>
          </w:rPr>
          <w:fldChar w:fldCharType="begin"/>
        </w:r>
        <w:r>
          <w:rPr>
            <w:noProof/>
            <w:webHidden/>
          </w:rPr>
          <w:instrText xml:space="preserve"> PAGEREF _Toc242714928 \h </w:instrText>
        </w:r>
        <w:r>
          <w:rPr>
            <w:noProof/>
            <w:webHidden/>
          </w:rPr>
        </w:r>
        <w:r>
          <w:rPr>
            <w:noProof/>
            <w:webHidden/>
          </w:rPr>
          <w:fldChar w:fldCharType="separate"/>
        </w:r>
        <w:r>
          <w:rPr>
            <w:noProof/>
            <w:webHidden/>
          </w:rPr>
          <w:t>49</w:t>
        </w:r>
        <w:r>
          <w:rPr>
            <w:noProof/>
            <w:webHidden/>
          </w:rPr>
          <w:fldChar w:fldCharType="end"/>
        </w:r>
      </w:hyperlink>
    </w:p>
    <w:p w14:paraId="377ECC23" w14:textId="51BC33E4"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14896"/>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14897"/>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714898"/>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14899"/>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1490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14901"/>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714902"/>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mapa/lista están fusionados en PR #21/#22 (12-10-2026). Desde el 15-10-2026 el mapa usa MapLibre GL JS con teselas de OpenFreeMap, sin clave, en vez de Google Maps (SC-18, PR #27, D31). SMTP real se comprobó el 12-10-2026; el ingreso con Google requiere autorizar el origen localhost en el cliente OAuth. Desde el 21-10-2026 el asistente IA (FS-HU-07) usa Groq, compatible con la API de OpenAI, en su plan gratuito (D33); el despliegue Docker/Nginx sigue previsto. Configuración y Contenido quedan fuera del panel autorizado; FS-HU-06 sigue pendiente de CP-078 y de la aceptación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14903"/>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14904"/>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14905"/>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del proveedor de IA (Groq, D33), esperan como máximo 20 segundos y muestran «El asistente está escribiendo…» mientras se procesan.</w:t>
      </w:r>
    </w:p>
    <w:p w14:paraId="67C0BB2C" w14:textId="77777777" w:rsidR="00937026" w:rsidRDefault="00531000">
      <w:pPr>
        <w:numPr>
          <w:ilvl w:val="0"/>
          <w:numId w:val="27"/>
        </w:numPr>
        <w:rPr>
          <w:lang w:val="es-ES"/>
        </w:rPr>
      </w:pPr>
      <w:r>
        <w:rPr>
          <w:b/>
        </w:rPr>
        <w:t>Tolerancia a fallos: una falla de un servicio externo (proveedor de IA, OpenFreeMap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14906"/>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el plan gratuito de Groq para el asistente IA, con un límite diario de mensajes por usuario (D33), y los servicios gratuitos sin clave OpenFreeMap, para las teselas del mapa (D31), y Open-Meteo,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1105B952" w14:textId="77777777" w:rsidR="00937026" w:rsidRDefault="00531000">
      <w:pPr>
        <w:numPr>
          <w:ilvl w:val="0"/>
          <w:numId w:val="27"/>
        </w:numPr>
        <w:rPr>
          <w:lang w:val="es-ES"/>
        </w:rPr>
      </w:pPr>
      <w:r>
        <w:rPr>
          <w:b/>
        </w:rPr>
        <w:t>Alcance geográfico: FitSearch funciona en Chile. El mapa y las coordenadas de las fichas profesionales se limitan a un mismo recuadro definido en shared/reglas.json (latitud -56,5 a -17 y longitud -81 a -65,5), que incluye el archipiélago Juan Fernández y deja fuera Rapa Nui y el territorio antártico (D32).</w:t>
      </w:r>
    </w:p>
    <w:p w14:paraId="23A34ACE" w14:textId="77777777" w:rsidR="00265184" w:rsidRPr="00BE55E4" w:rsidRDefault="00BE55E4" w:rsidP="00BE55E4">
      <w:pPr>
        <w:pStyle w:val="EstiloTtulo2VerdanaJustificado"/>
        <w:rPr>
          <w:lang w:val="es-CL"/>
        </w:rPr>
      </w:pPr>
      <w:bookmarkStart w:id="22" w:name="_Toc242714907"/>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Uso responsable de IA: el asistente entrega orientación general, aclara que no reemplaza a un profesional de salud y solo puede ejecutar funciones acotadas definidas y validadas por el backend. Al proveedor de IA solo viajan las instrucciones y los últimos mensajes de la conversación, nunca el perfil ni la información de salud de la persona; ante una situación crítica (por ejemplo, un hueso roto, dificultad para respirar o dolor fuerte en el pecho) la respuesta indica llamar al SAMU (131), y ante señales de riesgo suicida, a la línea de prevención del suicidio *4141; las molestias leves no llevan ese aviso (SC-26, 22-10-2026). Cuando corresponde, el asistente recomienda un tipo de profesional del catálogo, que el backend valida antes de mostrarlo (D34).</w:t>
      </w:r>
    </w:p>
    <w:p w14:paraId="43A02B93" w14:textId="77777777" w:rsidR="006E6A93" w:rsidRDefault="00870FC0" w:rsidP="00B044D3">
      <w:pPr>
        <w:pStyle w:val="EstiloTtulo1VerdanaJustificado"/>
        <w:rPr>
          <w:lang w:val="es-ES"/>
        </w:rPr>
      </w:pPr>
      <w:r>
        <w:rPr>
          <w:lang w:val="es-ES"/>
        </w:rPr>
        <w:br w:type="page"/>
      </w:r>
      <w:bookmarkStart w:id="23" w:name="_Toc242714908"/>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14909"/>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21-10-2026; asistente IA con Groq, D33)</w:t>
      </w:r>
    </w:p>
    <w:p w14:paraId="085D7580" w14:textId="77777777" w:rsidR="006E6A93" w:rsidRDefault="003F25BE" w:rsidP="00A93783">
      <w:pPr>
        <w:pStyle w:val="EstiloTtulo2VerdanaJustificado"/>
        <w:rPr>
          <w:lang w:val="es-CL"/>
        </w:rPr>
      </w:pPr>
      <w:bookmarkStart w:id="25" w:name="_Toc242714910"/>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14911"/>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del proveedor de IA (Groq), de OpenFreeMap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El proveedor de IA no responde, retorna error o se supera su cuota de uso: el asistente responde 503 con un mensaje claro y el resto de FitSearch sigue funcionando.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14912"/>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MapLibre GL JS y OpenFreeMap, sin clave</w:t>
            </w:r>
          </w:p>
        </w:tc>
        <w:tc>
          <w:tcPr>
            <w:tcW w:w="4100" w:type="dxa"/>
          </w:tcPr>
          <w:p w14:paraId="4379CA66" w14:textId="77777777" w:rsidR="00937026" w:rsidRDefault="00531000">
            <w:r>
              <w:rPr>
                <w:sz w:val="17"/>
              </w:rPr>
              <w:t>Mapa de resultados junto a la lista, con marcadores conectados a sus tarjetas, detalle del elegido bajo el mapa y enlace a ficha (D35, SC-27) (D31, SC-18). Google Maps con Demo Key se comprobó el 12-10-2026 y se reemplazó el 15-10-2026.</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9940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994088"/>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1.25; 21-10-2026, con UsoAsistente).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14913"/>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14914"/>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 Desde la SC-24 (19-10-2026) debe estar en Chile: entre -56,5 y -17 (recuadro ubicacionChile de shared/reglas.json, D32).</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 Desde la SC-24 debe estar en Chile: entre -81 y -65,5. Una ficha anterior con coordenadas fuera del recuadro no se dibuja en el mapa y debe corregirlas al editarse.</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7E10B71A" w14:textId="77777777">
        <w:tc>
          <w:tcPr>
            <w:tcW w:w="1900" w:type="dxa"/>
          </w:tcPr>
          <w:p w14:paraId="160F0C4B" w14:textId="77777777" w:rsidR="00937026" w:rsidRDefault="00531000">
            <w:r>
              <w:rPr>
                <w:b/>
                <w:sz w:val="17"/>
              </w:rPr>
              <w:t>direccion</w:t>
            </w:r>
          </w:p>
        </w:tc>
        <w:tc>
          <w:tcPr>
            <w:tcW w:w="1600" w:type="dxa"/>
          </w:tcPr>
          <w:p w14:paraId="5A5759FC" w14:textId="77777777" w:rsidR="00937026" w:rsidRDefault="00531000">
            <w:r>
              <w:rPr>
                <w:sz w:val="17"/>
              </w:rPr>
              <w:t>VARCHAR(150)</w:t>
            </w:r>
          </w:p>
        </w:tc>
        <w:tc>
          <w:tcPr>
            <w:tcW w:w="2500" w:type="dxa"/>
          </w:tcPr>
          <w:p w14:paraId="6423EFFC" w14:textId="77777777" w:rsidR="00937026" w:rsidRDefault="00531000">
            <w:r>
              <w:rPr>
                <w:sz w:val="17"/>
              </w:rPr>
              <w:t>NULL</w:t>
            </w:r>
          </w:p>
        </w:tc>
        <w:tc>
          <w:tcPr>
            <w:tcW w:w="3000" w:type="dxa"/>
          </w:tcPr>
          <w:p w14:paraId="51BA95C6" w14:textId="77777777" w:rsidR="00937026" w:rsidRDefault="00531000">
            <w:r>
              <w:rPr>
                <w:sz w:val="17"/>
              </w:rPr>
              <w:t>Dirección de atención escrita por el profesional (SC-24, 19-10-2026; D32). Obligatoria al guardar la ficha si atiende presencial o de ambas formas; opcional si atiende solo online (se guarda nula). Se muestra en la ficha pública, en el detalle del marcador elegido bajo el mapa y en el lugar de la reserva; si falta, se usa la del establecimiento asociado. Las fichas anteriores quedan nulas hasta que el profesional la agregue.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 (FS-HU-07, implementada el 21-10-2026). Solo su dueño la ve; puede fijarla o borrarla y se elimina junto con la cuenta.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 ON DELETE CASCADE</w:t>
            </w:r>
          </w:p>
        </w:tc>
        <w:tc>
          <w:tcPr>
            <w:tcW w:w="3000" w:type="dxa"/>
          </w:tcPr>
          <w:p w14:paraId="762D52D4" w14:textId="77777777" w:rsidR="00937026" w:rsidRDefault="00531000">
            <w:r>
              <w:rPr>
                <w:sz w:val="17"/>
              </w:rPr>
              <w:t>Usuario que inició la conversación.</w:t>
            </w:r>
          </w:p>
        </w:tc>
      </w:tr>
      <w:tr w:rsidR="00937026" w14:paraId="43CF8614" w14:textId="77777777">
        <w:tc>
          <w:tcPr>
            <w:tcW w:w="1900" w:type="dxa"/>
          </w:tcPr>
          <w:p w14:paraId="7CE75EBE" w14:textId="77777777" w:rsidR="00937026" w:rsidRDefault="00531000">
            <w:r>
              <w:rPr>
                <w:b/>
                <w:sz w:val="17"/>
              </w:rPr>
              <w:t>titulo</w:t>
            </w:r>
          </w:p>
        </w:tc>
        <w:tc>
          <w:tcPr>
            <w:tcW w:w="1600" w:type="dxa"/>
          </w:tcPr>
          <w:p w14:paraId="532AA90A" w14:textId="77777777" w:rsidR="00937026" w:rsidRDefault="00531000">
            <w:r>
              <w:rPr>
                <w:sz w:val="17"/>
              </w:rPr>
              <w:t>VARCHAR(80)</w:t>
            </w:r>
          </w:p>
        </w:tc>
        <w:tc>
          <w:tcPr>
            <w:tcW w:w="2500" w:type="dxa"/>
          </w:tcPr>
          <w:p w14:paraId="26A3D4F4" w14:textId="77777777" w:rsidR="00937026" w:rsidRDefault="00531000">
            <w:r>
              <w:rPr>
                <w:sz w:val="17"/>
              </w:rPr>
              <w:t>NOT NULL</w:t>
            </w:r>
          </w:p>
        </w:tc>
        <w:tc>
          <w:tcPr>
            <w:tcW w:w="3000" w:type="dxa"/>
          </w:tcPr>
          <w:p w14:paraId="762D52D4" w14:textId="77777777" w:rsidR="00937026" w:rsidRDefault="00531000">
            <w:r>
              <w:rPr>
                <w:sz w:val="17"/>
              </w:rPr>
              <w:t>Título del historial: el primer mensaje, recortado a 80 caracteres.</w:t>
            </w:r>
          </w:p>
        </w:tc>
      </w:tr>
      <w:tr w:rsidR="00937026" w14:paraId="43CF8614" w14:textId="77777777">
        <w:tc>
          <w:tcPr>
            <w:tcW w:w="1900" w:type="dxa"/>
          </w:tcPr>
          <w:p w14:paraId="7CE75EBE" w14:textId="77777777" w:rsidR="00937026" w:rsidRDefault="00531000">
            <w:r>
              <w:rPr>
                <w:b/>
                <w:sz w:val="17"/>
              </w:rPr>
              <w:t>fijada</w:t>
            </w:r>
          </w:p>
        </w:tc>
        <w:tc>
          <w:tcPr>
            <w:tcW w:w="1600" w:type="dxa"/>
          </w:tcPr>
          <w:p w14:paraId="532AA90A" w14:textId="77777777" w:rsidR="00937026" w:rsidRDefault="00531000">
            <w:r>
              <w:rPr>
                <w:sz w:val="17"/>
              </w:rPr>
              <w:t>BOOLEAN</w:t>
            </w:r>
          </w:p>
        </w:tc>
        <w:tc>
          <w:tcPr>
            <w:tcW w:w="2500" w:type="dxa"/>
          </w:tcPr>
          <w:p w14:paraId="26A3D4F4" w14:textId="77777777" w:rsidR="00937026" w:rsidRDefault="00531000">
            <w:r>
              <w:rPr>
                <w:sz w:val="17"/>
              </w:rPr>
              <w:t>NOT NULL, DEFAULT FALSE</w:t>
            </w:r>
          </w:p>
        </w:tc>
        <w:tc>
          <w:tcPr>
            <w:tcW w:w="3000" w:type="dxa"/>
          </w:tcPr>
          <w:p w14:paraId="762D52D4" w14:textId="77777777" w:rsidR="00937026" w:rsidRDefault="00531000">
            <w:r>
              <w:rPr>
                <w:sz w:val="17"/>
              </w:rPr>
              <w:t>Si la persona la fijó: aparece en «Chats fijados» (máximo 5, shared/reglas.json).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r w:rsidR="00937026" w14:paraId="27A5A0A2" w14:textId="77777777">
        <w:tc>
          <w:tcPr>
            <w:tcW w:w="1900" w:type="dxa"/>
          </w:tcPr>
          <w:p w14:paraId="0B5778DF" w14:textId="77777777" w:rsidR="00937026" w:rsidRDefault="00531000">
            <w:r>
              <w:rPr>
                <w:b/>
                <w:sz w:val="17"/>
              </w:rPr>
              <w:t>fecha_actualizacion</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del último mensaje; ordena el historial.</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 ON DELETE CASCADE</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VARCHAR(20)</w:t>
            </w:r>
          </w:p>
        </w:tc>
        <w:tc>
          <w:tcPr>
            <w:tcW w:w="2500" w:type="dxa"/>
          </w:tcPr>
          <w:p w14:paraId="3DB2C93D" w14:textId="77777777" w:rsidR="00937026" w:rsidRDefault="00531000">
            <w:r>
              <w:rPr>
                <w:sz w:val="17"/>
              </w:rPr>
              <w:t>NOT NULL, CHECK IN ('usuario', 'asistente')</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 (hasta 1.000 caracteres el del usuario). La interfaz lo muestra como texto, sin interpretar HTML.</w:t>
            </w:r>
          </w:p>
        </w:tc>
      </w:tr>
      <w:tr w:rsidR="00937026" w14:paraId="0326861F" w14:textId="77777777">
        <w:tc>
          <w:tcPr>
            <w:tcW w:w="1900" w:type="dxa"/>
          </w:tcPr>
          <w:p w14:paraId="47C3BF2B" w14:textId="77777777" w:rsidR="00937026" w:rsidRDefault="00531000">
            <w:r>
              <w:rPr>
                <w:b/>
                <w:sz w:val="17"/>
              </w:rPr>
              <w:t>especialidad</w:t>
            </w:r>
          </w:p>
        </w:tc>
        <w:tc>
          <w:tcPr>
            <w:tcW w:w="1600" w:type="dxa"/>
          </w:tcPr>
          <w:p w14:paraId="3B89A95E" w14:textId="77777777" w:rsidR="00937026" w:rsidRDefault="00531000">
            <w:r>
              <w:rPr>
                <w:sz w:val="17"/>
              </w:rPr>
              <w:t>VARCHAR(100)</w:t>
            </w:r>
          </w:p>
        </w:tc>
        <w:tc>
          <w:tcPr>
            <w:tcW w:w="2500" w:type="dxa"/>
          </w:tcPr>
          <w:p w14:paraId="2B333F56" w14:textId="77777777" w:rsidR="00937026" w:rsidRDefault="00531000">
            <w:r>
              <w:rPr>
                <w:sz w:val="17"/>
              </w:rPr>
              <w:t>NULL</w:t>
            </w:r>
          </w:p>
        </w:tc>
        <w:tc>
          <w:tcPr>
            <w:tcW w:w="3000" w:type="dxa"/>
          </w:tcPr>
          <w:p w14:paraId="681184F4" w14:textId="77777777" w:rsidR="00937026" w:rsidRDefault="00531000">
            <w:r>
              <w:rPr>
                <w:sz w:val="17"/>
              </w:rPr>
              <w:t>Especialidad del catálogo que el asistente recomendó en esa respuesta (FS-HU-08, D34). Vacía en los mensajes del usuario y cuando no hay recomendación.</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40C58C89" w14:textId="77777777" w:rsidR="00937026" w:rsidRDefault="00531000">
      <w:pPr>
        <w:keepNext/>
        <w:keepLines/>
        <w:jc w:val="both"/>
        <w:rPr>
          <w:lang w:val="es-ES"/>
        </w:rPr>
      </w:pPr>
      <w:r>
        <w:rPr>
          <w:b/>
        </w:rPr>
        <w:t>Tabla uso_asistente: Mensajes que cada usuario envió al asistente en el día, para el límite diario (FS-HU-07, D33). Una fila por usuario, sin contenido: borrar una conversación no devuelve el cupo.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usuario_id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FK → usuarios.id, ON DELETE CASCADE</w:t>
            </w:r>
          </w:p>
        </w:tc>
        <w:tc>
          <w:tcPr>
            <w:tcW w:w="3000" w:type="dxa"/>
          </w:tcPr>
          <w:p w14:paraId="3B012E7C" w14:textId="77777777" w:rsidR="00937026" w:rsidRDefault="00531000">
            <w:r>
              <w:rPr>
                <w:sz w:val="17"/>
              </w:rPr>
              <w:t>Usuario al que corresponde el contador.</w:t>
            </w:r>
          </w:p>
        </w:tc>
      </w:tr>
      <w:tr w:rsidR="00937026" w14:paraId="5B95729E" w14:textId="77777777">
        <w:tc>
          <w:tcPr>
            <w:tcW w:w="1900" w:type="dxa"/>
          </w:tcPr>
          <w:p w14:paraId="227B050A" w14:textId="77777777" w:rsidR="00937026" w:rsidRDefault="00531000">
            <w:r>
              <w:rPr>
                <w:b/>
                <w:sz w:val="17"/>
              </w:rPr>
              <w:t>fecha</w:t>
            </w:r>
          </w:p>
        </w:tc>
        <w:tc>
          <w:tcPr>
            <w:tcW w:w="1600" w:type="dxa"/>
          </w:tcPr>
          <w:p w14:paraId="647D10D8" w14:textId="77777777" w:rsidR="00937026" w:rsidRDefault="00531000">
            <w:r>
              <w:rPr>
                <w:sz w:val="17"/>
              </w:rPr>
              <w:t>DATE</w:t>
            </w:r>
          </w:p>
        </w:tc>
        <w:tc>
          <w:tcPr>
            <w:tcW w:w="2500" w:type="dxa"/>
          </w:tcPr>
          <w:p w14:paraId="2CFC21DC" w14:textId="77777777" w:rsidR="00937026" w:rsidRDefault="00531000">
            <w:r>
              <w:rPr>
                <w:sz w:val="17"/>
              </w:rPr>
              <w:t>NOT NULL</w:t>
            </w:r>
          </w:p>
        </w:tc>
        <w:tc>
          <w:tcPr>
            <w:tcW w:w="3000" w:type="dxa"/>
          </w:tcPr>
          <w:p w14:paraId="5FABC445" w14:textId="77777777" w:rsidR="00937026" w:rsidRDefault="00531000">
            <w:r>
              <w:rPr>
                <w:sz w:val="17"/>
              </w:rPr>
              <w:t>Día en Chile (America/Santiago) al que corresponde el contador.</w:t>
            </w:r>
          </w:p>
        </w:tc>
      </w:tr>
      <w:tr w:rsidR="00937026" w14:paraId="1B8E93AB" w14:textId="77777777">
        <w:tc>
          <w:tcPr>
            <w:tcW w:w="1900" w:type="dxa"/>
          </w:tcPr>
          <w:p w14:paraId="0F5AF24A" w14:textId="77777777" w:rsidR="00937026" w:rsidRDefault="00531000">
            <w:r>
              <w:rPr>
                <w:b/>
                <w:sz w:val="17"/>
              </w:rPr>
              <w:t>mensajes</w:t>
            </w:r>
          </w:p>
        </w:tc>
        <w:tc>
          <w:tcPr>
            <w:tcW w:w="1600" w:type="dxa"/>
          </w:tcPr>
          <w:p w14:paraId="2F0DC106" w14:textId="77777777" w:rsidR="00937026" w:rsidRDefault="00531000">
            <w:r>
              <w:rPr>
                <w:sz w:val="17"/>
              </w:rPr>
              <w:t>SMALLINT</w:t>
            </w:r>
          </w:p>
        </w:tc>
        <w:tc>
          <w:tcPr>
            <w:tcW w:w="2500" w:type="dxa"/>
          </w:tcPr>
          <w:p w14:paraId="3DB2C93D" w14:textId="77777777" w:rsidR="00937026" w:rsidRDefault="00531000">
            <w:r>
              <w:rPr>
                <w:sz w:val="17"/>
              </w:rPr>
              <w:t>NOT NULL, DEFAULT 0</w:t>
            </w:r>
          </w:p>
        </w:tc>
        <w:tc>
          <w:tcPr>
            <w:tcW w:w="3000" w:type="dxa"/>
          </w:tcPr>
          <w:p w14:paraId="0EDEFCA2" w14:textId="77777777" w:rsidR="00937026" w:rsidRDefault="00531000">
            <w:r>
              <w:rPr>
                <w:sz w:val="17"/>
              </w:rPr>
              <w:t>Mensajes enviados ese día; al cambiar de día vuelve a 1. El límite (30 por defecto) se configura con IA_MENSAJES_POR_DIA.</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INDEX (usuario_id, fecha_actualizacion); FK usuario_id ON DELETE CASCADE</w:t>
            </w:r>
          </w:p>
        </w:tc>
        <w:tc>
          <w:tcPr>
            <w:tcW w:w="3500" w:type="dxa"/>
          </w:tcPr>
          <w:p w14:paraId="77F1628B" w14:textId="77777777" w:rsidR="00937026" w:rsidRDefault="00531000">
            <w:r>
              <w:rPr>
                <w:sz w:val="17"/>
              </w:rPr>
              <w:t>Listar el historial del asistente por fecha y eliminarlo junto con la cuenta (FS-HU-07).</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 CHECK remitente IN ('usuario', 'asistente')</w:t>
            </w:r>
          </w:p>
        </w:tc>
        <w:tc>
          <w:tcPr>
            <w:tcW w:w="3500" w:type="dxa"/>
          </w:tcPr>
          <w:p w14:paraId="04F7634E" w14:textId="77777777" w:rsidR="00937026" w:rsidRDefault="00531000">
            <w:r>
              <w:rPr>
                <w:sz w:val="17"/>
              </w:rPr>
              <w:t>Cargar un hilo completo en orden cronológico.</w:t>
            </w:r>
          </w:p>
        </w:tc>
      </w:tr>
      <w:tr w:rsidR="00937026" w14:paraId="21A94F80" w14:textId="77777777">
        <w:tc>
          <w:tcPr>
            <w:tcW w:w="2100" w:type="dxa"/>
          </w:tcPr>
          <w:p w14:paraId="7A4E2BD8" w14:textId="77777777" w:rsidR="00937026" w:rsidRDefault="00531000">
            <w:r>
              <w:rPr>
                <w:sz w:val="17"/>
              </w:rPr>
              <w:t>uso_asistente</w:t>
            </w:r>
          </w:p>
        </w:tc>
        <w:tc>
          <w:tcPr>
            <w:tcW w:w="3400" w:type="dxa"/>
          </w:tcPr>
          <w:p w14:paraId="23F4E4B9" w14:textId="77777777" w:rsidR="00937026" w:rsidRDefault="00531000">
            <w:r>
              <w:rPr>
                <w:sz w:val="17"/>
              </w:rPr>
              <w:t>PRIMARY KEY (usuario_id); FK ON DELETE CASCADE</w:t>
            </w:r>
          </w:p>
        </w:tc>
        <w:tc>
          <w:tcPr>
            <w:tcW w:w="3500" w:type="dxa"/>
          </w:tcPr>
          <w:p w14:paraId="04F7634E" w14:textId="77777777" w:rsidR="00937026" w:rsidRDefault="00531000">
            <w:r>
              <w:rPr>
                <w:sz w:val="17"/>
              </w:rPr>
              <w:t>Una fila por usuario con los mensajes del día: el límite diario no se recupera al borrar conversaciones.</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Regla de aplicación (sin CHECK en MySQL): ubicacion_lat entre -56,5 y -17 y ubicacion_lng entre -81 y -65,5; direccion obligatoria si la modalidad es presencial o ambas, hasta 150 caracteres (SC-24)</w:t>
            </w:r>
          </w:p>
        </w:tc>
        <w:tc>
          <w:tcPr>
            <w:tcW w:w="3500" w:type="dxa"/>
          </w:tcPr>
          <w:p w14:paraId="6609A17C" w14:textId="77777777" w:rsidR="00937026" w:rsidRDefault="00531000">
            <w:r>
              <w:rPr>
                <w:sz w:val="17"/>
              </w:rPr>
              <w:t>La API la valida en PUT /api/profesionales/mi-ficha y el formulario con los mismos mensajes, desde el recuadro de shared/reglas.json que también limita el mapa: una ficha ya no puede guardar coordenadas que alejen el mapa (defecto 35).</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0326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032603"/>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quince tablas implementadas (DAS 1.25; asistente IA de FS-HU-07).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reservas, conversaciones, mensajes y uso_asistente.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 El Sprint 4 agrega conversaciones, mensajes y uso_asistente para el asistente IA (FS-HU-07, migración 20261021120000_asistente_ia).</w:t>
      </w:r>
    </w:p>
    <w:p w14:paraId="5B3A24AA" w14:textId="77777777" w:rsidR="00113D08" w:rsidRPr="00E07D1C" w:rsidRDefault="00113D08" w:rsidP="00E07D1C">
      <w:pPr>
        <w:pStyle w:val="EstiloTtulo1VerdanaJustificado"/>
        <w:numPr>
          <w:ilvl w:val="0"/>
          <w:numId w:val="0"/>
        </w:numPr>
        <w:rPr>
          <w:lang w:val="es-CL"/>
        </w:rPr>
      </w:pPr>
      <w:bookmarkStart w:id="30" w:name="_Toc242714915"/>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el proveedor de IA (D33)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 desde D33 el proveedor de IA es configurable, Groq por defecto)</w:t>
      </w:r>
    </w:p>
    <w:p w14:paraId="411F90ED" w14:textId="77777777" w:rsidR="00937026" w:rsidRDefault="00531000">
      <w:pPr>
        <w:jc w:val="both"/>
        <w:rPr>
          <w:lang w:val="es-ES"/>
        </w:rPr>
      </w:pPr>
      <w:r>
        <w:t>El backend envía el mensaje del usuario al proveedor de IA (D33)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714916"/>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14917"/>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14918"/>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14919"/>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14920"/>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dirección (obligatoria salvo que atienda solo online, SC-24), modalidad y ubicación en Chile;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5F20F215" w14:textId="77777777" w:rsidR="00937026" w:rsidRDefault="00531000">
      <w:pPr>
        <w:pStyle w:val="EstiloTtulo2VerdanaJustificado"/>
        <w:numPr>
          <w:ilvl w:val="1"/>
          <w:numId w:val="0"/>
        </w:numPr>
      </w:pPr>
      <w:bookmarkStart w:id="35" w:name="_Toc242714920"/>
      <w:r>
        <w:t>Flujo del asistente IA (Sprint 4)</w:t>
      </w:r>
      <w:bookmarkEnd w:id="35"/>
    </w:p>
    <w:p w14:paraId="0DF3ED4B" w14:textId="77777777" w:rsidR="00937026" w:rsidRDefault="00531000">
      <w:pPr>
        <w:jc w:val="both"/>
        <w:rPr>
          <w:lang w:val="es-ES"/>
        </w:rPr>
      </w:pPr>
      <w:r>
        <w:t>Implementa FS-HU-07, FS-HU-08, D33 y D34. Todas las rutas exigen sesión de usuario (Bearer JWT) y se exponen bajo el prefijo /api. Estado al 22-10-2026: los nueve pasos están implementados y probados en modo simulado contra MySQL (CP-103 a CP-108) y con Groq real (CP-109 a CP-114, modelo openai/gpt-oss-120b). La secuencia completa está en la fuente 14_Asistente_IA de Diagramas (Miro).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Usuario → Frontend</w:t>
            </w:r>
          </w:p>
        </w:tc>
        <w:tc>
          <w:tcPr>
            <w:tcW w:w="6200" w:type="dxa"/>
          </w:tcPr>
          <w:p w14:paraId="2C1DCF54" w14:textId="77777777" w:rsidR="00937026" w:rsidRDefault="00531000">
            <w:r>
              <w:rPr>
                <w:sz w:val="17"/>
              </w:rPr>
              <w:t>Abre /asistente: bienvenida con su nombre, sugerencias, categorías e historial (fijadas y recientes).</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 → Backend</w:t>
            </w:r>
          </w:p>
        </w:tc>
        <w:tc>
          <w:tcPr>
            <w:tcW w:w="6200" w:type="dxa"/>
          </w:tcPr>
          <w:p w14:paraId="050BECE1" w14:textId="77777777" w:rsidR="00937026" w:rsidRDefault="00531000">
            <w:r>
              <w:rPr>
                <w:sz w:val="17"/>
              </w:rPr>
              <w:t>GET /api/asistente/estado y GET /api/asistente/conversaciones. Un profesional recibe 403.</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Usuario → Frontend</w:t>
            </w:r>
          </w:p>
        </w:tc>
        <w:tc>
          <w:tcPr>
            <w:tcW w:w="6200" w:type="dxa"/>
          </w:tcPr>
          <w:p w14:paraId="3055AAB8" w14:textId="77777777" w:rsidR="00937026" w:rsidRDefault="00531000">
            <w:r>
              <w:rPr>
                <w:sz w:val="17"/>
              </w:rPr>
              <w:t>Escribe un mensaje o elige una sugerencia; Enter envía y Shift+Enter hace un salto de línea.</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Frontend → Backend</w:t>
            </w:r>
          </w:p>
        </w:tc>
        <w:tc>
          <w:tcPr>
            <w:tcW w:w="6200" w:type="dxa"/>
          </w:tcPr>
          <w:p w14:paraId="7FDF7FC3" w14:textId="77777777" w:rsidR="00937026" w:rsidRDefault="00531000">
            <w:r>
              <w:rPr>
                <w:sz w:val="17"/>
              </w:rPr>
              <w:t>POST /api/asistente/conversaciones (primer mensaje) o POST /api/asistente/conversaciones/:id/mensajes.</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Backend → MySQL</w:t>
            </w:r>
          </w:p>
        </w:tc>
        <w:tc>
          <w:tcPr>
            <w:tcW w:w="6200" w:type="dxa"/>
          </w:tcPr>
          <w:p w14:paraId="59D37AD7" w14:textId="77777777" w:rsidR="00937026" w:rsidRDefault="00531000">
            <w:r>
              <w:rPr>
                <w:sz w:val="17"/>
              </w:rPr>
              <w:t>Comprueba que la conversación sea propia y el uso del día (uso_asistente); sin cupo responde 429.</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Backend → Groq</w:t>
            </w:r>
          </w:p>
        </w:tc>
        <w:tc>
          <w:tcPr>
            <w:tcW w:w="6200" w:type="dxa"/>
          </w:tcPr>
          <w:p w14:paraId="1112DA14" w14:textId="77777777" w:rsidR="00937026" w:rsidRDefault="00531000">
            <w:r>
              <w:rPr>
                <w:sz w:val="17"/>
              </w:rPr>
              <w:t>chat/completions con las instrucciones y los últimos 10 mensajes, sin perfil ni datos de salud. Las instrucciones incluyen el catálogo de especialidades y piden marcar la recomendada en una línea final (D34). Si falla o tarda más de 20 s, responde 503 y no guarda nada.</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Backend → MySQL</w:t>
            </w:r>
          </w:p>
        </w:tc>
        <w:tc>
          <w:tcPr>
            <w:tcW w:w="6200" w:type="dxa"/>
          </w:tcPr>
          <w:p w14:paraId="1CA72B63" w14:textId="77777777" w:rsidR="00937026" w:rsidRDefault="00531000">
            <w:r>
              <w:rPr>
                <w:sz w:val="17"/>
              </w:rPr>
              <w:t>Valida la especialidad marcada contra el catálogo y la quita del texto (D34). Guarda el mensaje y la respuesta, con la especialidad en mensajes.especialidad y el aviso del SAMU (131) solo ante situaciones críticas o el *4141 ante señales de riesgo (SC-26), y suma 1 al uso del día.</w:t>
            </w:r>
          </w:p>
        </w:tc>
      </w:tr>
      <w:tr w:rsidR="00937026" w14:paraId="54383A46" w14:textId="77777777">
        <w:tc>
          <w:tcPr>
            <w:tcW w:w="700" w:type="dxa"/>
          </w:tcPr>
          <w:p w14:paraId="3BB4EDF5" w14:textId="77777777" w:rsidR="00937026" w:rsidRDefault="00531000">
            <w:r>
              <w:rPr>
                <w:sz w:val="17"/>
              </w:rPr>
              <w:t>8</w:t>
            </w:r>
          </w:p>
        </w:tc>
        <w:tc>
          <w:tcPr>
            <w:tcW w:w="2100" w:type="dxa"/>
          </w:tcPr>
          <w:p w14:paraId="27199CF5" w14:textId="77777777" w:rsidR="00937026" w:rsidRDefault="00531000">
            <w:r>
              <w:rPr>
                <w:sz w:val="17"/>
              </w:rPr>
              <w:t>Backend → Frontend</w:t>
            </w:r>
          </w:p>
        </w:tc>
        <w:tc>
          <w:tcPr>
            <w:tcW w:w="6200" w:type="dxa"/>
          </w:tcPr>
          <w:p w14:paraId="1CA72B63" w14:textId="77777777" w:rsidR="00937026" w:rsidRDefault="00531000">
            <w:r>
              <w:rPr>
                <w:sz w:val="17"/>
              </w:rPr>
              <w:t>201 con los mensajes y los restantes del día; la respuesta se muestra como texto, sin interpretar HTML. Si trae una especialidad, una tarjeta «Ver …» abre /profesionales filtrado por ella (FS-HU-08).</w:t>
            </w:r>
          </w:p>
        </w:tc>
      </w:tr>
      <w:tr w:rsidR="00937026" w14:paraId="54383A46" w14:textId="77777777">
        <w:tc>
          <w:tcPr>
            <w:tcW w:w="700" w:type="dxa"/>
          </w:tcPr>
          <w:p w14:paraId="3BB4EDF5" w14:textId="77777777" w:rsidR="00937026" w:rsidRDefault="00531000">
            <w:r>
              <w:rPr>
                <w:sz w:val="17"/>
              </w:rPr>
              <w:t>9</w:t>
            </w:r>
          </w:p>
        </w:tc>
        <w:tc>
          <w:tcPr>
            <w:tcW w:w="2100" w:type="dxa"/>
          </w:tcPr>
          <w:p w14:paraId="27199CF5" w14:textId="77777777" w:rsidR="00937026" w:rsidRDefault="00531000">
            <w:r>
              <w:rPr>
                <w:sz w:val="17"/>
              </w:rPr>
              <w:t>Usuario → Backend</w:t>
            </w:r>
          </w:p>
        </w:tc>
        <w:tc>
          <w:tcPr>
            <w:tcW w:w="6200" w:type="dxa"/>
          </w:tcPr>
          <w:p w14:paraId="1CA72B63" w14:textId="77777777" w:rsidR="00937026" w:rsidRDefault="00531000">
            <w:r>
              <w:rPr>
                <w:sz w:val="17"/>
              </w:rPr>
              <w:t>Fija (PATCH, máximo 5) o borra (DELETE, con confirmación) sus conversaciones; borrar no devuelve el cupo.</w:t>
            </w:r>
          </w:p>
        </w:tc>
      </w:tr>
    </w:tbl>
    <w:p w14:paraId="0C2069F2" w14:textId="77777777" w:rsidR="00937026" w:rsidRDefault="00937026"/>
    <w:p w14:paraId="528D2C93" w14:textId="77777777" w:rsidR="00937026" w:rsidRDefault="00531000">
      <w:pPr>
        <w:pStyle w:val="EstiloTtulo2VerdanaJustificado"/>
      </w:pPr>
      <w:bookmarkStart w:id="36" w:name="_Toc242714921"/>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La versión 1.21 agregó disponibilidad, reservas y mapa/lista (PR #21) y la 1.22 sus ajustes y el límite de una reserva activa por usuario con cada profesional, sin contar las citas pasadas (PR #22); ambos PR se fusionaron el 12-10-2026: 233 pruebas backend, 183 frontend y 55 comprobaciones con MySQL real aprobadas. La versión 1.23 registra la SC-18: desde el 15-10-2026 el mapa usa MapLibre GL JS con teselas de OpenFreeMap (PR #27, D31); 233 pruebas backend y 189 frontend. La versión 1.24 registra la SC-24 (19-10-2026): dirección de atención propia del profesional y coordenadas de la ficha limitadas a Chile (D32); 241 pruebas backend y 231 frontend. La versión 1.25 registra FS-HU-07 (21-10-2026): asistente IA con Groq y modo simulado (D33); 267 pruebas backend y 245 frontend. FS-HU-12, FS-HU-13 y FS-HU-14 se aceptaron el 12-10-2026; FS-HU-06 sigue pendiente de CP-078.</w:t>
      </w:r>
    </w:p>
    <w:p w14:paraId="74F1586F" w14:textId="77777777" w:rsidR="006E6A93" w:rsidRDefault="00E70ED8" w:rsidP="00E07D1C">
      <w:pPr>
        <w:pStyle w:val="EstiloTtulo1VerdanaJustificado"/>
        <w:numPr>
          <w:ilvl w:val="0"/>
          <w:numId w:val="0"/>
        </w:numPr>
        <w:ind w:left="432"/>
        <w:rPr>
          <w:lang w:val="es-ES"/>
        </w:rPr>
      </w:pPr>
      <w:bookmarkStart w:id="37" w:name="_Toc242714922"/>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3101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310122"/>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incorporada en 1.22; mapa con MapLibre y OpenFreeMap en 1.23, SC-18; asistente IA con Groq en 1.25, D33).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reservas y asistente IA. Open-Meteo y el proveedor de IA (Groq, compatible con OpenAI, en proveedorIa.service; D33) están integrados. El mapa (MapLibre GL JS y OpenFreeMap) se integra desde el frontend, sin clave (D31).</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largo de la dirección y recuadro de Chile para las coordenadas de la ficha y el mapa (SC-24), distancias, órdenes del buscador límites de las reseñas y del asistente IA (largo del mensaje, mensajes por día, mensajes enviados al proveedor y conversaciones fijadas).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14923"/>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El mapa usa MapLibre GL JS con teselas de OpenFreeMap, sin clave (D31); SMTP requiere credenciales. Disponibilidad y reservas utilizan MySQL y Prisma compartido. VERIFICATION_STORAGE_DIR debe apuntar a un directorio persistente y restringido, respaldado junto con MySQL. Docker/Nginx con HTTPS pertenece a FS-HU-11 y sigue pendiente; el asistente IA usa Groq por HTTPS (D33). Esta rama representa quince tablas implementadas de dieciséis.</w:t>
      </w:r>
    </w:p>
    <w:p w14:paraId="1032A729" w14:textId="77777777" w:rsidR="00937026" w:rsidRDefault="00531000">
      <w:pPr>
        <w:jc w:val="center"/>
      </w:pPr>
      <w:r>
        <w:rPr>
          <w:noProof/>
        </w:rPr>
        <w:drawing>
          <wp:inline distT="0" distB="0" distL="0" distR="0" wp14:anchorId="76286DEC" wp14:editId="080DF178">
            <wp:extent cx="5760000" cy="2558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25586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quince tablas, asistente IA con Groq (D33), mapa con MapLibre y OpenFreeMap sin clave y despliegue objetivo Docker/Nginx (DAS 1.25).</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OpenFreeMap (OpenStreetMap)</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Estilo, teselas vectoriales y fuentes del mapa, sin clave (D31). MapLibre GL JS se descarga de unpkg con versión fija y huella SRI.</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Groq (proveedor de IA)</w:t>
            </w:r>
          </w:p>
        </w:tc>
        <w:tc>
          <w:tcPr>
            <w:tcW w:w="2000" w:type="dxa"/>
          </w:tcPr>
          <w:p w14:paraId="26511857" w14:textId="77777777" w:rsidR="00937026" w:rsidRDefault="00531000">
            <w:r>
              <w:rPr>
                <w:sz w:val="17"/>
              </w:rPr>
              <w:t>Servicio externo, API compatible con OpenAI (plan gratuito)</w:t>
            </w:r>
          </w:p>
        </w:tc>
        <w:tc>
          <w:tcPr>
            <w:tcW w:w="3500" w:type="dxa"/>
          </w:tcPr>
          <w:p w14:paraId="101F82B9" w14:textId="77777777" w:rsidR="00937026" w:rsidRDefault="00531000">
            <w:r>
              <w:rPr>
                <w:sz w:val="17"/>
              </w:rPr>
              <w:t>Respuestas del asistente IA (FS-HU-07, D33); configurable con IA_URL_BASE, IA_MODELO e IA_API_KEY.</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Groq (proveedor de IA)</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compatible con OpenAI (chat/completions); la clave vive solo en variables de entorno del backend. Viajan las instrucciones y los últimos 10 mensajes, sin perfil ni datos de salud; espera máxima de 20 segundos.</w:t>
            </w:r>
          </w:p>
        </w:tc>
      </w:tr>
      <w:tr w:rsidR="00937026" w14:paraId="328B1AA6" w14:textId="77777777">
        <w:tc>
          <w:tcPr>
            <w:tcW w:w="1700" w:type="dxa"/>
          </w:tcPr>
          <w:p w14:paraId="51F92274" w14:textId="77777777" w:rsidR="00937026" w:rsidRDefault="00531000">
            <w:r>
              <w:rPr>
                <w:sz w:val="17"/>
              </w:rPr>
              <w:t>Navegador</w:t>
            </w:r>
          </w:p>
        </w:tc>
        <w:tc>
          <w:tcPr>
            <w:tcW w:w="2500" w:type="dxa"/>
          </w:tcPr>
          <w:p w14:paraId="5DAB9F45" w14:textId="77777777" w:rsidR="00937026" w:rsidRDefault="00531000">
            <w:r>
              <w:rPr>
                <w:sz w:val="17"/>
              </w:rPr>
              <w:t>unpkg.com (MapLibre GL JS 5.24.0)</w:t>
            </w:r>
          </w:p>
        </w:tc>
        <w:tc>
          <w:tcPr>
            <w:tcW w:w="2100" w:type="dxa"/>
          </w:tcPr>
          <w:p w14:paraId="1C09FFD2" w14:textId="77777777" w:rsidR="00937026" w:rsidRDefault="00531000">
            <w:r>
              <w:rPr>
                <w:sz w:val="17"/>
              </w:rPr>
              <w:t>HTTPS</w:t>
            </w:r>
          </w:p>
        </w:tc>
        <w:tc>
          <w:tcPr>
            <w:tcW w:w="2700" w:type="dxa"/>
          </w:tcPr>
          <w:p w14:paraId="46A7E864" w14:textId="77777777" w:rsidR="00937026" w:rsidRDefault="00531000">
            <w:r>
              <w:rPr>
                <w:sz w:val="17"/>
              </w:rPr>
              <w:t>Descarga del SDK cuando se muestra el mapa en Profesionales (no si está oculto); versión fija y huella SRI.</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OpenFreeMap (teselas de OpenStreetMap)</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Estilo, teselas vectoriales y fuentes del mapa; sin clave ni facturación (D31).</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14924"/>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OpenFreeMap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 uso_asistente</w:t>
            </w:r>
          </w:p>
        </w:tc>
        <w:tc>
          <w:tcPr>
            <w:tcW w:w="1900" w:type="dxa"/>
          </w:tcPr>
          <w:p w14:paraId="31F7AB2C" w14:textId="77777777" w:rsidR="00937026" w:rsidRDefault="00531000">
            <w:r>
              <w:rPr>
                <w:sz w:val="17"/>
              </w:rPr>
              <w:t>asistente, profesionales</w:t>
            </w:r>
          </w:p>
        </w:tc>
        <w:tc>
          <w:tcPr>
            <w:tcW w:w="2300" w:type="dxa"/>
          </w:tcPr>
          <w:p w14:paraId="056E78DA" w14:textId="77777777" w:rsidR="00937026" w:rsidRDefault="00531000">
            <w:r>
              <w:rPr>
                <w:sz w:val="17"/>
              </w:rPr>
              <w:t>Navegador, Frontend, Backend, MySQL + Groq (D33)</w:t>
            </w:r>
          </w:p>
        </w:tc>
        <w:tc>
          <w:tcPr>
            <w:tcW w:w="900" w:type="dxa"/>
          </w:tcPr>
          <w:p w14:paraId="7A1EE9B5" w14:textId="77777777" w:rsidR="00937026" w:rsidRDefault="00531000">
            <w:r>
              <w:rPr>
                <w:sz w:val="17"/>
              </w:rPr>
              <w:t>4 (FS-HU-07 el 21-10-2026 y FS-HU-08 el 22-10-2026)</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proveedor de IA (D33)</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14925"/>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Reemplazada por D33 desde el 21-10-2026. 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Reemplazada por D31 desde el 15-10-2026. 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 Se reemplazó porque la prueba real exige una clave con facturación (SC-18).</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r w:rsidR="00937026" w14:paraId="2E7E5273" w14:textId="77777777">
        <w:trPr>
          <w:cantSplit/>
        </w:trPr>
        <w:tc>
          <w:tcPr>
            <w:tcW w:w="600" w:type="dxa"/>
          </w:tcPr>
          <w:p w14:paraId="1CCB8120" w14:textId="77777777" w:rsidR="00937026" w:rsidRDefault="00531000">
            <w:r>
              <w:t>D31</w:t>
            </w:r>
          </w:p>
        </w:tc>
        <w:tc>
          <w:tcPr>
            <w:tcW w:w="2400" w:type="dxa"/>
          </w:tcPr>
          <w:p w14:paraId="46255FEC" w14:textId="77777777" w:rsidR="00937026" w:rsidRDefault="00531000">
            <w:r>
              <w:t>Mapa con MapLibre GL JS 5.24.0 y teselas de OpenFreeMap (datos de OpenStreetMap) en vez de Google Maps (SC-18, PR #27, 15-10-2026).</w:t>
            </w:r>
          </w:p>
        </w:tc>
        <w:tc>
          <w:tcPr>
            <w:tcW w:w="2400" w:type="dxa"/>
          </w:tcPr>
          <w:p w14:paraId="22DDBC86" w14:textId="77777777" w:rsidR="00937026" w:rsidRDefault="00531000">
            <w:r>
              <w:t>Google Maps Platform con clave y facturación (D8); Leaflet + OpenStreetMap; Mapbox.</w:t>
            </w:r>
          </w:p>
        </w:tc>
        <w:tc>
          <w:tcPr>
            <w:tcW w:w="3600" w:type="dxa"/>
          </w:tcPr>
          <w:p w14:paraId="2F9627B7" w14:textId="77777777" w:rsidR="00937026" w:rsidRDefault="00531000">
            <w:r>
              <w:t>Gratuito, sin clave, cuenta ni tarjeta, lo que permite ejecutar CP-078 y cerrar FS-HU-06. El SDK se descarga solo cuando se muestra el mapa (desde la SC-27, junto a la lista), con versión fija y huella SRI; si el proveedor falla, la lista de resultados sigue disponible. No hay geocodificación ni búsqueda de lugares: las coordenadas vienen de la ficha del profesional. El mapa muestra la atribución de OpenFreeMap, OpenMapTiles y OpenStreetMap.</w:t>
            </w:r>
          </w:p>
        </w:tc>
      </w:tr>
      <w:tr w:rsidR="00937026" w14:paraId="2E7E5273" w14:textId="77777777">
        <w:trPr>
          <w:cantSplit/>
        </w:trPr>
        <w:tc>
          <w:tcPr>
            <w:tcW w:w="600" w:type="dxa"/>
          </w:tcPr>
          <w:p w14:paraId="1CCB8120" w14:textId="77777777" w:rsidR="00937026" w:rsidRDefault="00531000">
            <w:r>
              <w:t>D32</w:t>
            </w:r>
          </w:p>
        </w:tc>
        <w:tc>
          <w:tcPr>
            <w:tcW w:w="2400" w:type="dxa"/>
          </w:tcPr>
          <w:p w14:paraId="46255FEC" w14:textId="77777777" w:rsidR="00937026" w:rsidRDefault="00531000">
            <w:r>
              <w:t>Dirección de atención propia en profesionales.direccion (VARCHAR(150), nula si atiende solo online) y coordenadas de la ficha limitadas al recuadro de Chile de shared/reglas.json, el mismo que limita el mapa (SC-24, 19-10-2026).</w:t>
            </w:r>
          </w:p>
        </w:tc>
        <w:tc>
          <w:tcPr>
            <w:tcW w:w="2400" w:type="dxa"/>
          </w:tcPr>
          <w:p w14:paraId="22DDBC86" w14:textId="77777777" w:rsidR="00937026" w:rsidRDefault="00531000">
            <w:r>
              <w:t>Usar solo establecimientos.direccion (obliga a crear un establecimiento por profesional); geocodificar la dirección con un servicio externo; mantener los rangos mundiales de -90 a 90 y -180 a 180; incluir Rapa Nui en el recuadro.</w:t>
            </w:r>
          </w:p>
        </w:tc>
        <w:tc>
          <w:tcPr>
            <w:tcW w:w="3600" w:type="dxa"/>
          </w:tcPr>
          <w:p w14:paraId="2F9627B7" w14:textId="77777777" w:rsidR="00937026" w:rsidRDefault="00531000">
            <w:r>
              <w:t>Antes la dirección escrita solo existía en 4 de las 12 fichas de demostración, a través de su establecimiento, y la ventana del mapa solo podía mostrar la comuna (SC-22). Una columna propia y nula es una migración aditiva que no afecta las fichas existentes. Sin geocodificación (D31), la dirección es un texto declarado y las coordenadas siguen ubicando el marcador. Un solo recuadro para validar y para el mapa evita que una ficha con coordenadas erróneas (-90, -90) aleje el mapa (defecto 35). Rapa Nui (longitud cercana a -109) queda fuera porque incluirla obligaría a mostrar casi todo el Pacífico; se reevaluará si se suman profesionales de la isla.</w:t>
            </w:r>
          </w:p>
        </w:tc>
      </w:tr>
      <w:tr w:rsidR="00937026" w14:paraId="2E7E5273" w14:textId="77777777">
        <w:trPr>
          <w:cantSplit/>
        </w:trPr>
        <w:tc>
          <w:tcPr>
            <w:tcW w:w="600" w:type="dxa"/>
          </w:tcPr>
          <w:p w14:paraId="1CCB8120" w14:textId="77777777" w:rsidR="00937026" w:rsidRDefault="00531000">
            <w:r>
              <w:t>D33</w:t>
            </w:r>
          </w:p>
        </w:tc>
        <w:tc>
          <w:tcPr>
            <w:tcW w:w="2400" w:type="dxa"/>
          </w:tcPr>
          <w:p w14:paraId="46255FEC" w14:textId="77777777" w:rsidR="00937026" w:rsidRDefault="00531000">
            <w:r>
              <w:t>Asistente IA (FS-HU-07) con un cliente genérico para cualquier proveedor compatible con la API de OpenAI, configurable por variables de entorno (IA_URL_BASE, IA_MODELO, IA_API_KEY y IA_MENSAJES_POR_DIA); Groq por defecto, en su plan gratuito. Sin clave responde en modo simulado. Reemplaza a D7.</w:t>
            </w:r>
          </w:p>
        </w:tc>
        <w:tc>
          <w:tcPr>
            <w:tcW w:w="2400" w:type="dxa"/>
          </w:tcPr>
          <w:p w14:paraId="22DDBC86" w14:textId="77777777" w:rsidR="00937026" w:rsidRDefault="00531000">
            <w:r>
              <w:t>API de Claude con su SDK (D7; de pago, aunque de bajo costo); Gemini en su plan gratuito; un modelo local con Ollama; usar el SDK de un proveedor específico.</w:t>
            </w:r>
          </w:p>
        </w:tc>
        <w:tc>
          <w:tcPr>
            <w:tcW w:w="3600" w:type="dxa"/>
          </w:tcPr>
          <w:p w14:paraId="2F9627B7" w14:textId="77777777" w:rsidR="00937026" w:rsidRDefault="00531000">
            <w:r>
              <w:t>El Product Owner pidió una opción gratuita para un asistente de orientación simple. El plan gratuito de Groq no pide tarjeta y su política indica que no entrena con los datos de sus clientes, algo importante en una aplicación de salud; el plan gratuito de Gemini, en cambio, usa los datos para mejorar sus productos, y un modelo local exige hardware y complica el despliegue. Con el formato compatible con OpenAI se cambia de proveedor editando el .env, sin tocar código. Al proveedor solo viajan las instrucciones y los últimos 10 mensajes de la conversación, nunca el perfil ni la información de salud (QS7). Un límite diario por usuario (uso_asistente) protege la cuota gratuita y no se recupera al borrar conversaciones. Las funciones acotadas de FS-HU-09 (registro de comida) se definirán sobre el mismo cliente.</w:t>
            </w:r>
          </w:p>
        </w:tc>
      </w:tr>
      <w:tr w:rsidR="00937026" w14:paraId="2E7E5273" w14:textId="77777777">
        <w:trPr>
          <w:cantSplit/>
        </w:trPr>
        <w:tc>
          <w:tcPr>
            <w:tcW w:w="600" w:type="dxa"/>
          </w:tcPr>
          <w:p w14:paraId="1CCB8120" w14:textId="77777777" w:rsidR="00937026" w:rsidRDefault="00531000">
            <w:r>
              <w:t>D34</w:t>
            </w:r>
          </w:p>
        </w:tc>
        <w:tc>
          <w:tcPr>
            <w:tcW w:w="2400" w:type="dxa"/>
          </w:tcPr>
          <w:p w14:paraId="46255FEC" w14:textId="77777777" w:rsidR="00937026" w:rsidRDefault="00531000">
            <w:r>
              <w:t>Recomendación de profesional (FS-HU-08): el modelo marca la especialidad recomendada en una línea final («ESPECIALIDAD: &lt;nombre&gt;»); el backend la valida contra el catálogo de shared/reglas.json, la quita del texto visible y la guarda en mensajes.especialidad; la interfaz la muestra como tarjeta con acceso al buscador filtrado (FS-HU-22).</w:t>
            </w:r>
          </w:p>
        </w:tc>
        <w:tc>
          <w:tcPr>
            <w:tcW w:w="2400" w:type="dxa"/>
          </w:tcPr>
          <w:p w14:paraId="22DDBC86" w14:textId="77777777" w:rsidR="00937026" w:rsidRDefault="00531000">
            <w:r>
              <w:t>Function calling (herramientas) del proveedor; respuesta en JSON estructurado; reglas fijas por palabras clave en el backend.</w:t>
            </w:r>
          </w:p>
        </w:tc>
        <w:tc>
          <w:tcPr>
            <w:tcW w:w="3600" w:type="dxa"/>
          </w:tcPr>
          <w:p w14:paraId="2F9627B7" w14:textId="77777777" w:rsidR="00937026" w:rsidRDefault="00531000">
            <w:r>
              <w:t>La marca funciona con cualquier proveedor compatible con OpenAI (D33), sin llamadas extra ni costo, y el backend solo acepta especialidades del catálogo, así que el modelo no puede inventar una ni enlazar a otra parte. Function calling y el JSON estructurado dependen de que cada proveedor los soporte igual. Las palabras clave fijas se equivocan con frases ambiguas (un «me duele» puede ser kinesiología o medicina), por eso solo se usan en el modo simulado, para probar la tarjeta sin clave. Si el modelo omite la marca, la respuesta se muestra igual, sin tarjeta.</w:t>
            </w:r>
          </w:p>
        </w:tc>
      </w:tr>
      <w:tr w:rsidR="00937026" w14:paraId="2E7E5273" w14:textId="77777777">
        <w:trPr>
          <w:cantSplit/>
        </w:trPr>
        <w:tc>
          <w:tcPr>
            <w:tcW w:w="600" w:type="dxa"/>
          </w:tcPr>
          <w:p w14:paraId="1CCB8120" w14:textId="77777777" w:rsidR="00937026" w:rsidRDefault="00531000">
            <w:r>
              <w:t>D35</w:t>
            </w:r>
          </w:p>
        </w:tc>
        <w:tc>
          <w:tcPr>
            <w:tcW w:w="2400" w:type="dxa"/>
          </w:tcPr>
          <w:p w14:paraId="46255FEC" w14:textId="77777777" w:rsidR="00937026" w:rsidRDefault="00531000">
            <w:r>
              <w:t>Lista y mapa juntos en Profesionales (SC-27, FS-HU-06): en escritorio la lista a la izquierda y el mapa fijo a la derecha, y en celular el mapa arriba de la lista. La selección (un marcador o «Ver en el mapa» en una tarjeta) es un estado de la página que comparten la lista, el mapa y el detalle, que se muestra bajo el mapa. Cada marcador es un botón. El mapa se puede ocultar (?mapa=oculto) y queda montado para volver a mostrarlo sin descargarlo de nuevo.</w:t>
            </w:r>
          </w:p>
        </w:tc>
        <w:tc>
          <w:tcPr>
            <w:tcW w:w="2400" w:type="dxa"/>
          </w:tcPr>
          <w:p w14:paraId="22DDBC86" w14:textId="77777777" w:rsidR="00937026" w:rsidRDefault="00531000">
            <w:r>
              <w:t>Mantener las vistas Lista y Mapa separadas con un botón para alternar (SC-18 y SC-22); mapa a pantalla completa con la lista superpuesta; ventana emergente de MapLibre sobre el marcador para el detalle.</w:t>
            </w:r>
          </w:p>
        </w:tc>
        <w:tc>
          <w:tcPr>
            <w:tcW w:w="3600" w:type="dxa"/>
          </w:tcPr>
          <w:p w14:paraId="2F9627B7" w14:textId="77777777" w:rsidR="00937026" w:rsidRDefault="00531000">
            <w:r>
              <w:t>Comparar opciones (FS-HU-06) pide ver a la vez dónde atiende cada profesional y sus datos; con vistas separadas había que cambiar de vista y se perdía la tarjeta. El detalle bajo el mapa no tapa otros marcadores ni queda cortado en pantallas angostas, como la ventana emergente. Con marcadores como botones el mapa se recorre con Tab y Enter sin código extra. La lista va primero en el orden del documento y del teclado y sigue disponible si el mapa no carga. El costo es descargar MapLibre al abrir Profesionales, salvo con el mapa oculto. Sin cambios en la API ni en los datos: precio, etiquetas, horario semanal y fotos del mockup quedan fuera hasta que existan.</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14926"/>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fetch de Node.js y API compatible con OpenAI</w:t>
            </w:r>
          </w:p>
        </w:tc>
        <w:tc>
          <w:tcPr>
            <w:tcW w:w="2200" w:type="dxa"/>
          </w:tcPr>
          <w:p w14:paraId="0862154D" w14:textId="77777777" w:rsidR="00937026" w:rsidRDefault="00531000">
            <w:r>
              <w:rPr>
                <w:sz w:val="17"/>
              </w:rPr>
              <w:t>Reutilizado (plataforma y servicio externo)</w:t>
            </w:r>
          </w:p>
        </w:tc>
        <w:tc>
          <w:tcPr>
            <w:tcW w:w="3800" w:type="dxa"/>
          </w:tcPr>
          <w:p w14:paraId="35D7E8F0" w14:textId="77777777" w:rsidR="00937026" w:rsidRDefault="00531000">
            <w:r>
              <w:rPr>
                <w:sz w:val="17"/>
              </w:rPr>
              <w:t>Cliente del proveedor de IA sin SDK (D33): Groq por defecto; cambiar de proveedor es editar el .env.</w:t>
            </w:r>
          </w:p>
        </w:tc>
      </w:tr>
      <w:tr w:rsidR="00937026" w14:paraId="3AA7FBE0" w14:textId="77777777">
        <w:tc>
          <w:tcPr>
            <w:tcW w:w="3000" w:type="dxa"/>
          </w:tcPr>
          <w:p w14:paraId="00DC04DD" w14:textId="77777777" w:rsidR="00937026" w:rsidRDefault="00531000">
            <w:r>
              <w:rPr>
                <w:b/>
                <w:sz w:val="17"/>
              </w:rPr>
              <w:t>MapLibre GL JS + OpenFreeMap</w:t>
            </w:r>
          </w:p>
        </w:tc>
        <w:tc>
          <w:tcPr>
            <w:tcW w:w="2200" w:type="dxa"/>
          </w:tcPr>
          <w:p w14:paraId="13B3483D" w14:textId="77777777" w:rsidR="00937026" w:rsidRDefault="00531000">
            <w:r>
              <w:rPr>
                <w:sz w:val="17"/>
              </w:rPr>
              <w:t>Reutilizado; sin clave</w:t>
            </w:r>
          </w:p>
        </w:tc>
        <w:tc>
          <w:tcPr>
            <w:tcW w:w="3800" w:type="dxa"/>
          </w:tcPr>
          <w:p w14:paraId="5FE6F73E" w14:textId="77777777" w:rsidR="00937026" w:rsidRDefault="00531000">
            <w:r>
              <w:rPr>
                <w:sz w:val="17"/>
              </w:rPr>
              <w:t>Mapa de resultados junto a la lista, con marcadores conectados a sus tarjetas, detalle del elegido bajo el mapa y enlace a ficha (D35, SC-27) (D31, SC-18); reemplaza a Google Maps desde el 15-10-2026.</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PR #21 fusionado</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Asistente de IA</w:t>
            </w:r>
          </w:p>
        </w:tc>
        <w:tc>
          <w:tcPr>
            <w:tcW w:w="2200" w:type="dxa"/>
          </w:tcPr>
          <w:p w14:paraId="2764BD5B" w14:textId="77777777" w:rsidR="00937026" w:rsidRDefault="00531000">
            <w:r>
              <w:rPr>
                <w:sz w:val="17"/>
              </w:rPr>
              <w:t>Desarrollado (FS-HU-07 y FS-HU-08)</w:t>
            </w:r>
          </w:p>
        </w:tc>
        <w:tc>
          <w:tcPr>
            <w:tcW w:w="3800" w:type="dxa"/>
          </w:tcPr>
          <w:p w14:paraId="5EC10AFF" w14:textId="77777777" w:rsidR="00937026" w:rsidRDefault="00531000">
            <w:r>
              <w:rPr>
                <w:sz w:val="17"/>
              </w:rPr>
              <w:t>Instrucciones del sistema, historial propio con conversaciones fijadas, límite diario, red de seguridad (SAMU 131 solo en situaciones críticas y *4141), recomendación de profesional validada contra el catálogo (D34) y modo simulado sin clave; las funciones acotadas llegan con FS-HU-09.</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14927"/>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1.22 y sus ajustes se fusionaron el 12-10-2026 (PR #22, merge 662e79c) y quedaron publicados en Drive ese mismo día; falta actualizar los marcos de Miro. El Sprint Backlog 2 conserva la versión oficial de cierre de Rodrigo. SMTP: entrega y recuperación reales comprobadas. Maps Demo Key: mapa, filtros y páginas comprobados. Google OAuth: origen localhost:5173 pendiente.</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Desde el 22-10-2026 (SC-27, D35) la lista y el mapa se ven juntos, y el mapa se puede ocultar sin perder filtros ni página. Desde el 15-10-2026 (SC-18, PR #27, D31) usa MapLibre GL JS 5.24.0, que se descarga solo cuando el mapa se muestra, con versión fija y huella SRI, y las teselas de OpenFreeMap (datos de OpenStreetMap), sin clave ni facturación; ya no se configuran variables de mapa en frontend/.env. Ante una falla mantiene los resultados accesibles y ofrece reintentar. Las suites usan un SDK simulado. Google Maps con Demo Key se comprobó el 12-10-2026; el mapa nuevo se comprobó en el navegador el 15-10-2026 y CP-078 sobre main sigue pendiente. Los defectos 27 y 29 (reintento cuando falla el estilo y textos de los controles en inglés) se corrigieron el 21-10-2026. El 19-10-2026 se corrigieron, pendientes de fusionar a main, el 28 (selección con teclado, SC-22) y el 35 (una ficha con coordenadas fuera de Chile alejaba el mapa): el mapa se limita a Chile y, desde la SC-24, la ficha solo acepta coordenadas dentro del país (D32). El detalle del marcador elegido (desde la SC-27, en un panel bajo el mapa en vez de una ventana sobre el marcador) muestra el tipo de profesional, si está verificado, su dirección y su próxima hora. En una pestaña oculta, el plazo de carga del mapa empieza cuando la pestaña se ve (defecto 37).</w:t>
      </w:r>
    </w:p>
    <w:p w14:paraId="380E1D92" w14:textId="77777777" w:rsidR="0030554F" w:rsidRDefault="007D36CC">
      <w:pPr>
        <w:spacing w:after="120"/>
      </w:pPr>
      <w:r>
        <w:t>La migración 20261012010000_disponibilidad_reservas agrega disponibilidades y reservas: doce tablas implementadas de quince. Desde el 21-10-2026 la migración 20261021120000_asistente_ia agrega conversaciones, mensajes y uso_asistente (FS-HU-07): quince tablas implementadas de dieciséis; solo registro_comida sigue prevista. La prueba SMTP se prepara con npm run smtp:comprobar; la entrega a bandeja y recuperación con cuenta temporal ya se comprobaron.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y Sprint 3/Pendientes_de_Cierre.md. Validación actual: 233 pruebas backend, 183 frontend y 55 comprobaciones MySQL, lint y build correctos. SMTP/recuperación y mapa integrado comprobados; origen Google OAuth y aceptación del PO pendientes.</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w:t>
      </w:r>
    </w:p>
    <w:p w14:paraId="4D2A5F4C" w14:textId="77777777" w:rsidR="0030554F" w:rsidRDefault="007D36CC">
      <w:pPr>
        <w:keepLines/>
        <w:spacing w:after="120"/>
      </w:pPr>
      <w:r>
        <w:t>Revisión posterior: una reserva activa y futura por usuario/profesional (409; las citas que ya pasaron quedan en el historial y no cuentan), también con solicitudes simultáneas. Maps conserva una instancia y el callback tardío. La consulta filtra fechas y oculta historial público. Agenda corrige avisos y edición; Inicio consulta horarios; SMTP explica el permiso de envío. Validación: 233 pruebas backend, 183 frontend y 55 comprobaciones MySQL; lint y build correctos.</w:t>
      </w:r>
    </w:p>
    <w:p w14:paraId="200F4BA4" w14:textId="77777777" w:rsidR="0030554F" w:rsidRDefault="007D36CC">
      <w:pPr>
        <w:pStyle w:val="EstiloTtulo1VerdanaJustificado"/>
        <w:pageBreakBefore/>
        <w:rPr>
          <w:lang w:val="es-ES"/>
        </w:rPr>
      </w:pPr>
      <w:bookmarkStart w:id="43" w:name="_Toc242714928"/>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SMTP comprobado con proveedor real y mapa con MapLibre y OpenFreeMap desde el 15-10-2026 (D31); Google OAuth exige autorizar localhost:5173. Esta figura se incorporó en el DAS 1.22, fusionado el 12-10-2026 (PR #22) y publicado en Drive.</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PR #22 fusionado el 12-10-2026; mapa con MapLibre en 1.23, SC-18).</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4A35" w14:textId="77777777" w:rsidR="00387ABA" w:rsidRDefault="00387ABA">
      <w:r>
        <w:separator/>
      </w:r>
    </w:p>
    <w:p w14:paraId="0DA4D0FD" w14:textId="77777777" w:rsidR="00387ABA" w:rsidRDefault="00387ABA"/>
  </w:endnote>
  <w:endnote w:type="continuationSeparator" w:id="0">
    <w:p w14:paraId="12990E17" w14:textId="77777777" w:rsidR="00387ABA" w:rsidRDefault="00387ABA">
      <w:r>
        <w:continuationSeparator/>
      </w:r>
    </w:p>
    <w:p w14:paraId="14BE41FA" w14:textId="77777777" w:rsidR="00387ABA" w:rsidRDefault="00387A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5762C" w14:textId="77777777" w:rsidR="00387ABA" w:rsidRDefault="00387ABA">
      <w:r>
        <w:separator/>
      </w:r>
    </w:p>
    <w:p w14:paraId="52233419" w14:textId="77777777" w:rsidR="00387ABA" w:rsidRDefault="00387ABA"/>
  </w:footnote>
  <w:footnote w:type="continuationSeparator" w:id="0">
    <w:p w14:paraId="31250C00" w14:textId="77777777" w:rsidR="00387ABA" w:rsidRDefault="00387ABA">
      <w:r>
        <w:continuationSeparator/>
      </w:r>
    </w:p>
    <w:p w14:paraId="754A2FFE" w14:textId="77777777" w:rsidR="00387ABA" w:rsidRDefault="00387A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44B4"/>
    <w:rsid w:val="000758C4"/>
    <w:rsid w:val="00075BD0"/>
    <w:rsid w:val="00077420"/>
    <w:rsid w:val="00080C0A"/>
    <w:rsid w:val="00084498"/>
    <w:rsid w:val="00086B03"/>
    <w:rsid w:val="00097570"/>
    <w:rsid w:val="000A2397"/>
    <w:rsid w:val="000A5343"/>
    <w:rsid w:val="000B1F88"/>
    <w:rsid w:val="000B6DAE"/>
    <w:rsid w:val="000B79C8"/>
    <w:rsid w:val="000C0DFB"/>
    <w:rsid w:val="000C31D4"/>
    <w:rsid w:val="000D58CF"/>
    <w:rsid w:val="000D784A"/>
    <w:rsid w:val="000F3D61"/>
    <w:rsid w:val="000F42A3"/>
    <w:rsid w:val="000F49D9"/>
    <w:rsid w:val="000F6297"/>
    <w:rsid w:val="001044CF"/>
    <w:rsid w:val="00107E01"/>
    <w:rsid w:val="00113D08"/>
    <w:rsid w:val="00115E4B"/>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24DB"/>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87ABA"/>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3BF6"/>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2E80"/>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044D6"/>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04F2"/>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503C"/>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19B4"/>
    <w:rsid w:val="00EA34E6"/>
    <w:rsid w:val="00EB094C"/>
    <w:rsid w:val="00EB0B29"/>
    <w:rsid w:val="00EB3E2D"/>
    <w:rsid w:val="00EC0B41"/>
    <w:rsid w:val="00EC4255"/>
    <w:rsid w:val="00EC78EA"/>
    <w:rsid w:val="00ED2644"/>
    <w:rsid w:val="00ED3B81"/>
    <w:rsid w:val="00ED4A14"/>
    <w:rsid w:val="00ED7C25"/>
    <w:rsid w:val="00EE3603"/>
    <w:rsid w:val="00EF0D68"/>
    <w:rsid w:val="00EF2B9F"/>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686</TotalTime>
  <Pages>50</Pages>
  <Words>15272</Words>
  <Characters>84001</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99075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32</cp:revision>
  <cp:lastPrinted>2003-08-22T15:40:00Z</cp:lastPrinted>
  <dcterms:created xsi:type="dcterms:W3CDTF">2018-07-19T21:11:00Z</dcterms:created>
  <dcterms:modified xsi:type="dcterms:W3CDTF">2026-10-12T19:28:00Z</dcterms:modified>
</cp:coreProperties>
</file>