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ascii="Calibri" w:hAnsi="Calibri"/>
          <w:b/>
          <w:sz w:val="48"/>
        </w:rPr>
        <w:t xml:space="preserve"> “FitSearch”</w:t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sz w:val="36"/>
        </w:rPr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spellStart"/>
      <w:proofErr w:type="spellEnd"/>
      <w:proofErr w:type="spellStart"/>
      <w:proofErr w:type="spellEnd"/>
      <w:r>
        <w:rPr>
          <w:rFonts w:ascii="Calibri" w:hAnsi="Calibri"/>
          <w:b/>
          <w:i/>
          <w:sz w:val="36"/>
        </w:rPr>
        <w:t>Fecha: 24-08-2026</w:t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bookmarkStart w:id="1" w:name="_GoBack"/>
        <w:bookmarkEnd w:id="1"/>
        <w:p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Pr="000F5E4D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3409178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24-08-2026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Versión inicial del documento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1.1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15-09-2026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agrega la épica E7 Reservas (FS-HU-13 y FS-HU-14) con prioridad Alta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1.2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21-09-2026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agregan a la épica E1 Gestión de usuarios FS-HU-15 (recuperar contraseña), FS-HU-16 (acceso con Google) y FS-HU-17 (registro con rol y sesión recordada)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1.3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21-09-2026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agregan a la épica E1 FS-HU-18 (objetivos y estilo de vida) y FS-HU-19 (información de salud), con el asistente de perfil de 4 pasos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1.4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23-09-2026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agrega a la épica E1 FS-HU-20 (portada pública), solo para quien no ha iniciado sesión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1.4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24-09-2026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El tipo de cuenta (rol) sale del registro y pasa al primer paso del asistente de perfil: se ajustan FS-HU-02 (escenario nuevo), FS-HU-16 y FS-HU-17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1.5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03-10-2026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agregan FS-HU-21 (Inicio personalizado y navegación, E1), FS-HU-22 (búsqueda avanzada de profesionales, E3), FS-HU-23 (profesionales favoritos, E2) y FS-HU-24 (calificar y reseñar profesionales, E2), a partir del mockup del Inicio; se ajusta FS-HU-20 (con la sesión iniciada la portada lleva al Inicio)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1.6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12-10-2026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insertan las imágenes de las 24 historias desde la plantilla de historias de usuario (se agregan FS-HU-12 a FS-HU-24 y se actualizan FS-HU-01 a FS-HU-11). Se registran los cambios del Sprint 3: FS-HU-12 se reubica del Sprint 5 al Sprint 3 con el panel del administrador; el tipo de cuenta se elige una sola vez en una pantalla propia y no en el asistente de perfil; FS-HU-14 suma el escenario 4 (una reserva activa por usuario con cada profesional)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D651C4" w:rsidRDefault="00D651C4" w:rsidP="002B3193">
      <w:pPr>
        <w:pStyle w:val="Ttulo2"/>
      </w:pPr>
    </w:p>
    <w:p w:rsidR="00282FAA" w:rsidRDefault="000257A2" w:rsidP="00282FAA">
      <w:pPr>
        <w:pStyle w:val="Ttulo1"/>
        <w:rPr>
          <w:rFonts w:eastAsia="Times New Roman"/>
        </w:rPr>
      </w:pPr>
      <w:bookmarkStart w:id="5" w:name="_Toc33409179"/>
      <w:bookmarkEnd w:id="5"/>
      <w:r>
        <w:rPr>
          <w:rFonts w:ascii="Calibri" w:hAnsi="Calibri"/>
          <w:sz w:val="21"/>
        </w:rPr>
        <w:t xml:space="preserve">Épicas para el proyecto “FitSearch” </w:t>
      </w:r>
    </w:p>
    <w:p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:rsidTr="000257A2">
        <w:tc>
          <w:tcPr>
            <w:tcW w:w="846" w:type="dxa"/>
            <w:shd w:val="clear" w:color="auto" w:fill="C6D9F1" w:themeFill="text2" w:themeFillTint="33"/>
          </w:tcPr>
          <w:p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E1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Gestión de usuarios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E2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Profesionales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E3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Búsqueda geolocalizada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E4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Asistente de inteligencia artificial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E5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Gestor de alimentación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E6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Infraestructura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E7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Reservas</w:t>
            </w:r>
          </w:p>
        </w:tc>
      </w:tr>
    </w:tbl>
    <w:p w:rsidR="000257A2" w:rsidRDefault="000257A2" w:rsidP="000257A2"/>
    <w:p w:rsidR="000257A2" w:rsidRDefault="000257A2" w:rsidP="00282FAA"/>
    <w:p w:rsidR="00282FAA" w:rsidRDefault="00282FAA" w:rsidP="00282FAA"/>
    <w:p w:rsidR="000257A2" w:rsidRDefault="000257A2" w:rsidP="000257A2">
      <w:pPr>
        <w:pStyle w:val="Ttulo1"/>
        <w:rPr>
          <w:rFonts w:eastAsia="Times New Roman"/>
        </w:rPr>
      </w:pPr>
      <w:bookmarkStart w:id="6" w:name="_Toc33409180"/>
      <w:r>
        <w:rPr>
          <w:rFonts w:eastAsia="Times New Roman"/>
        </w:rPr>
        <w:t xml:space="preserve">Priorización de </w:t>
      </w:r>
      <w:r>
        <w:rPr>
          <w:rFonts w:eastAsia="Times New Roman"/>
        </w:rPr>
        <w:t>Épicas</w:t>
      </w:r>
      <w:bookmarkEnd w:id="6"/>
      <w:r>
        <w:rPr>
          <w:rFonts w:eastAsia="Times New Roman"/>
        </w:rPr>
        <w:t xml:space="preserve"> </w:t>
      </w:r>
    </w:p>
    <w:p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:rsidTr="000257A2">
        <w:tc>
          <w:tcPr>
            <w:tcW w:w="8828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 priorizó según valor para el usuario y dependencias técnicas: las épicas que son prerrequisito de las demás (Gestión de usuarios, Infraestructura) y las que entregan el valor central del MVP (Profesionales, Búsqueda geolocalizada) se priorizaron como Alta; las épicas que complementan la experiencia (Asistente de IA, Gestor de alimentación) se priorizaron como Media.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En la Fase 2 se incorporó la épica Reservas (E7) con prioridad Alta, porque completa el flujo principal de la plataforma: buscar, comparar y agendar con el profesional más conveniente.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En la Fase 2 (Sprint 2) la épica Gestión de usuarios (E1) incorporó la recuperación de contraseña por correo, el acceso con Google y la elección de rol en el registro (FS-HU-15 a FS-HU-17), manteniendo su prioridad Alta porque son requisito para que usuarios y profesionales accedan a la plataforma.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También en el Sprint 2 se agregaron a E1 FS-HU-18 y FS-HU-19 (prioridad Media): completan el perfil del usuario con su objetivo, estilo de vida e información de salud para entregar orientaciones más seguras.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También en el Sprint 2 se agregó a E1 FS-HU-20 (prioridad Media): la portada pública presenta FitSearch a quien aún no tiene sesión y lo lleva al registro o al inicio de sesión.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En el Sprint 3 (historias agregadas el 03-10-2026 a partir del mockup del Inicio) se incorporaron FS-HU-21 a E1 (prioridad Alta: un Inicio con acceso a todas las secciones), FS-HU-22 a E3 (Alta: búsqueda por texto con filtros, junto con la cercanía de FS-HU-05) y, a E2, FS-HU-23 (Media: profesionales favoritos) y FS-HU-24 (Alta: calificaciones y reseñas), porque ayudan a comparar y elegir profesionales con la opinión de otras personas. Sus criterios de aceptación están en la plantilla de historias de usuario.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Durante el Sprint 3 (12-10-2026), FS-HU-12 «Verificar perfiles profesionales» (E2, prioridad Baja) se reubicó del Sprint 5 al Sprint 3, porque se implementó junto con el panel del administrador, y el Product Owner la aceptó. El tipo de cuenta pasó a elegirse una sola vez en una pantalla propia después del registro, en lugar del primer paso del asistente de perfil (ajuste del 24-09-2026). FS-HU-14 agregó el límite de una reserva activa por usuario con cada profesional. Las prioridades de las épicas no cambian.</w:t>
            </w:r>
          </w:p>
        </w:tc>
      </w:tr>
    </w:tbl>
    <w:p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:rsidTr="000257A2">
        <w:tc>
          <w:tcPr>
            <w:tcW w:w="846" w:type="dxa"/>
            <w:shd w:val="clear" w:color="auto" w:fill="C6D9F1" w:themeFill="text2" w:themeFillTint="33"/>
          </w:tcPr>
          <w:p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E1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Gestión de usuarios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E2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Profesionales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E3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Búsqueda geolocalizada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E4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Asistente de inteligencia artificial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Media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E5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Gestor de alimentación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Media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E6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Infraestructura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E7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Reservas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</w:tbl>
    <w:p w:rsidR="000257A2" w:rsidRDefault="000257A2" w:rsidP="00282FAA"/>
    <w:p w:rsidR="000257A2" w:rsidRDefault="000257A2" w:rsidP="00282FAA"/>
    <w:p w:rsidR="00282FAA" w:rsidRDefault="00282FAA" w:rsidP="00282FAA"/>
    <w:p w:rsidR="00282FAA" w:rsidRDefault="00282FAA" w:rsidP="00282FAA"/>
    <w:p w:rsidR="00282FAA" w:rsidRDefault="00282FAA" w:rsidP="00282FAA">
      <w:pPr>
        <w:pStyle w:val="Ttulo1"/>
        <w:rPr>
          <w:rFonts w:eastAsia="Times New Roman"/>
        </w:rPr>
      </w:pPr>
      <w:bookmarkStart w:id="7" w:name="_Toc33409181"/>
      <w:r>
        <w:rPr>
          <w:rFonts w:eastAsia="Times New Roman"/>
        </w:rPr>
        <w:lastRenderedPageBreak/>
        <w:t xml:space="preserve">Definición de </w:t>
      </w:r>
      <w:r w:rsidR="000257A2">
        <w:rPr>
          <w:rFonts w:eastAsia="Times New Roman"/>
        </w:rPr>
        <w:t>Historias de Usuario</w:t>
      </w:r>
      <w:bookmarkEnd w:id="7"/>
    </w:p>
    <w:p w:rsidR="00282FAA" w:rsidRDefault="00282FAA" w:rsidP="00282FAA"/>
    <w:p w:rsidR="000257A2" w:rsidRDefault="000257A2" w:rsidP="00282FAA">
      <w:r>
        <w:t xml:space="preserve">Utilice el ejemplo y la plantilla en Excel proporcionada por el docente, copie la información e insértela como imagen de acuerdo al siguiente ejemplo: </w:t>
      </w:r>
    </w:p>
    <w:p w:rsidR="00282FAA" w:rsidRDefault="000257A2" w:rsidP="00282FAA">
      <w:r w:rsidRPr="000257A2">
        <w:drawing>
          <wp:inline distT="0" distB="0" distL="0" distR="0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A" w:rsidRDefault="00282FAA" w:rsidP="00282FAA"/>
    <w:p w:rsidR="00282FAA" w:rsidRDefault="000257A2" w:rsidP="00282FAA">
      <w:r>
        <w:rPr>
          <w:rFonts w:ascii="Calibri" w:hAnsi="Calibri"/>
          <w:b/>
          <w:sz w:val="24"/>
        </w:rPr>
        <w:t>Historia 1 — FS-HU-01: Registro y login</w:t>
      </w:r>
    </w:p>
    <w:p w:rsidR="00282FAA" w:rsidRDefault="000257A2" w:rsidP="00282FAA">
      <w:r>
        <w:drawing>
          <wp:inline xmlns:a="http://schemas.openxmlformats.org/drawingml/2006/main" xmlns:pic="http://schemas.openxmlformats.org/drawingml/2006/picture">
            <wp:extent cx="5760720" cy="12904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4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 — FS-HU-02: Datos básicos del perfil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785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82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3 — FS-HU-03: Listado de profesionales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12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4 — FS-HU-04: Perfil de profesional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4488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88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5 — FS-HU-05: Buscar cerca de mí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126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6 — FS-HU-06: Vista de mapa y lista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19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19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7 — FS-HU-07: Chat de orientación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12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8 — FS-HU-08: Recomendación de profesional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12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9 — FS-HU-09: Registro por lenguaje natural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126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10 — FS-HU-10: Seguimiento de calorías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904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4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11 — FS-HU-11: Dockerización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19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19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12 — FS-HU-12: Verificar perfiles profesionales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2904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4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13 — FS-HU-13: Disponibilidad del profesional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368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81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14 — FS-HU-14: Reservar hora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23561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13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15 — FS-HU-15: Recuperar contraseña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20191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13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16 — FS-HU-16: Acceso con Google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6274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740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17 — FS-HU-17: Registro con contraseña confirmada y sesión recordada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4689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9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18 — FS-HU-18: Objetivos y estilo de vida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8635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59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19 — FS-HU-19: Información de salud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20997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7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20 — FS-HU-20: Portada pública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3912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12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21 — FS-HU-21: Inicio personalizado y navegación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6274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740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22 — FS-HU-22: Búsqueda avanzada de profesionales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7051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517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23 — FS-HU-23: Profesionales favoritos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4689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2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9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24 — FS-HU-24: Calificar y reseñar profesionales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5496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-HU-2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963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282FAA"/>
    <w:p w:rsidR="000257A2" w:rsidRPr="00282FAA" w:rsidRDefault="000257A2" w:rsidP="00282FAA"/>
    <w:p w:rsidR="00282FAA" w:rsidRDefault="00282FAA" w:rsidP="00282FAA"/>
    <w:p w:rsidR="00282FAA" w:rsidRDefault="00282FAA" w:rsidP="00282FAA"/>
    <w:p w:rsidR="00282FAA" w:rsidRPr="00282FAA" w:rsidRDefault="00282FAA" w:rsidP="00282FAA"/>
    <w:sectPr w:rsidR="00282FAA" w:rsidRPr="00282FAA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019E" w:rsidRDefault="002F019E" w:rsidP="001A7D2F">
      <w:pPr>
        <w:spacing w:after="0" w:line="240" w:lineRule="auto"/>
      </w:pPr>
      <w:r>
        <w:separator/>
      </w:r>
    </w:p>
  </w:endnote>
  <w:end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019E" w:rsidRDefault="002F019E" w:rsidP="001A7D2F">
      <w:pPr>
        <w:spacing w:after="0" w:line="240" w:lineRule="auto"/>
      </w:pPr>
      <w:r>
        <w:separator/>
      </w:r>
    </w:p>
  </w:footnote>
  <w:foot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updateFields w:val="true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2989A26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5</cp:revision>
  <dcterms:created xsi:type="dcterms:W3CDTF">2020-02-08T04:24:00Z</dcterms:created>
  <dcterms:modified xsi:type="dcterms:W3CDTF">2020-02-24T07:59:00Z</dcterms:modified>
</cp:coreProperties>
</file>