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Guía2. Desarrollo Proyecto 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Guía2. Desarrollo Proyecto 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Resumen avance 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Resumen de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Actualizado al 19-10-2026.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 v1.22: </w:t>
            </w:r>
            <w:r>
              <w:rPr>
                <w:rFonts w:ascii="Calibri" w:hAnsi="Calibri"/>
                <w:color w:val="000000"/>
                <w:sz w:val="20"/>
              </w:rPr>
              <w:t xml:space="preserve">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Modelo de datos: </w:t>
            </w:r>
            <w:r>
              <w:rPr>
                <w:rFonts w:ascii="Calibri" w:hAnsi="Calibri"/>
                <w:color w:val="000000"/>
                <w:sz w:val="20"/>
              </w:rPr>
              <w:t xml:space="preserve">se definió el modelo relacional completo del MVP (15 tablas, 12 de ellas ya implementadas al 12-10-2026,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Inicio con sesión y búsqueda (adelanto del Sprint 3): </w:t>
            </w:r>
            <w:r>
              <w:rPr>
                <w:rFonts w:ascii="Calibri" w:hAnsi="Calibri"/>
                <w:color w:val="000000"/>
                <w:sz w:val="20"/>
              </w:rPr>
              <w:t xml:space="preserve">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 El 03-10-2026 Luis Méndez aprobó la revisión de código de estas historias (PR #10, ya fusionado) y la de las historias del Sprint 2 (PR #9), y el Product Owner aceptó las historias del Sprint 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y espacio del profesional (Sprint 3): </w:t>
            </w:r>
            <w:r>
              <w:rPr>
                <w:rFonts w:ascii="Calibri" w:hAnsi="Calibri"/>
                <w:color w:val="000000"/>
                <w:sz w:val="20"/>
              </w:rPr>
              <w:t xml:space="preserve">la ficha editable del profesional (FS-HU-04) se fusionó el 08-10-2026 (PR #12, de Luis Méndez con ajustes de Rodrigo Cárcamo Rojas) y el 09-10-2026 se agregó la elección del perfil después del registro y un espacio propio para el profesional (PR #13). El Product Owner aceptó FS-HU-04 el 12-10-2026.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de profesionales y panel del administrador (FS-HU-12): </w:t>
            </w:r>
            <w:r>
              <w:rPr>
                <w:rFonts w:ascii="Calibri" w:hAnsi="Calibri"/>
                <w:color w:val="000000"/>
                <w:sz w:val="20"/>
              </w:rPr>
              <w:t xml:space="preserve">Luis Méndez la implementó durante el Sprint 3 (PR #15, #19 y #20, fusionados el 10 y el 11-10-2026): solicitud de verificación con documentos, revisión con aprobación, rechazo o revocación con motivo, insignia «Verificado» y un panel con Dashboard, Profesionales, Verificaciones, Usuarios y Reportes. El Product Owner la reubicó del Sprint 5 al Sprint 3 y la aceptó el 12-10-2026, con observación.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Agenda, reservas y mapa (FS-HU-13, FS-HU-14 y FS-HU-06): </w:t>
            </w:r>
            <w:r>
              <w:rPr>
                <w:rFonts w:ascii="Calibri" w:hAnsi="Calibri"/>
                <w:color w:val="000000"/>
                <w:sz w:val="20"/>
              </w:rPr>
              <w:t>Luis Méndez las implementó y se fusionaron el 12-10-2026 (PR #21). El profesional publica horarios sin superposiciones, el usuario reserva con un mensaje obligatorio, el profesional confirma y cualquiera de los dos puede cancelar; si dos personas reservan el mismo horario a la vez, solo una lo obtiene. La búsqueda alterna entre lista y mapa; desde el 15-10-2026 el mapa usa MapLibre GL JS con teselas de OpenFreeMap, sin clave (SC-18, PR #27 de Nicolás Silva). Se verificó contra MySQL real con 39 comprobaciones; en la revisión se detectó y corrigió un error con las horas en punto (defecto 25). Las correcciones posteriores y el límite de una reserva activa por usuario con cada profesional (sin contar las citas pasadas, defecto 26) se fusionaron el 12-10-2026 (PR #22).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Interfaz más clara y fluida (inicio del Sprint 4): </w:t>
            </w:r>
            <w:r>
              <w:rPr>
                <w:rFonts w:ascii="Calibri" w:hAnsi="Calibri"/>
                <w:color w:val="000000"/>
                <w:sz w:val="20"/>
              </w:rPr>
              <w:t>el 19-10-2026 el Product Owner pidió revisar la respuesta y el movimiento de la interfaz (SC-19). Se corrigieron cinco defectos que se notaban al usarla: la página conservaba el scroll al cambiar de pantalla, la confirmación de la agenda aparecía al final de la lista y fuera de la vista, la búsqueda saltaba con cada filtro, algunos campos acercaban la página en iPhone y cinco botones de la agenda no tenían el estilo de la aplicación (defectos 30 a 34). Además, lo que se presiona responde al toque, los menús y paneles del celular se abren y cierran con suavidad sin mover la página de fondo, y se respeta la preferencia «reducir movimiento» del sistema. No se agregaron dependencias; se verificó con 7 casos de prueba nuevos (CP-081 a CP-087).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Reserva con calendario (SC-20): </w:t>
            </w:r>
            <w:r>
              <w:rPr>
                <w:rFonts w:ascii="Calibri" w:hAnsi="Calibri"/>
                <w:color w:val="000000"/>
                <w:sz w:val="20"/>
              </w:rPr>
              <w:t>el 19-10-2026 el Product Owner aportó un modelo de reserva con calendario y se rediseñó la reserva de FS-HU-14: calendario del mes con los días que tienen horas, horas del día con «Confirmar» en la misma fila, el mensaje obligatorio en el paso de confirmar y la pantalla «Solicitud enviada, pendiente de confirmación», con un archivo .ics para agregar la cita al calendario personal sin integrar calendarios externos. No cambian la API ni los datos; se verificó contra MySQL real con datos temporales (CP-088 a CP-091).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Publicar horarios con calendario (SC-21): </w:t>
            </w:r>
            <w:r>
              <w:rPr>
                <w:rFonts w:ascii="Calibri" w:hAnsi="Calibri"/>
                <w:color w:val="000000"/>
                <w:sz w:val="20"/>
              </w:rPr>
              <w:t>el mismo día, el profesional dejó de escribir la fecha de cada horario: la elige en el mismo calendario de la reserva, que no permite días pasados y marca los días con horarios ya publicados, y al lado indica la hora de inicio y de término, con una duración rápida. Sin cambios en la API ni en los datos (CP-092 y CP-093).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Estado al 19-10-2026: </w:t>
            </w:r>
            <w:r>
              <w:rPr>
                <w:rFonts w:ascii="Calibri" w:hAnsi="Calibri"/>
                <w:color w:val="000000"/>
                <w:sz w:val="20"/>
              </w:rPr>
              <w:t>el sistema suma 441 pruebas automatizadas (233 en el backend y 208 en el frontend) y 93 casos de prueba en la planilla (90 aprobados y 3 pendientes de ejecutar: CP-024, CP-025 y CP-078). Las evidencias se versionan en GitHub, se publican en el Drive del equipo y su avance se sigue en el tablero Trello.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Se mantienen el objetivo general y los siete objetivos específicos definidos en la Fase 1. Se agregó un octavo objetivo específico por la incorporación de la épica E7 Reservas (FS-HU-13 y FS-HU-14), cuya justificación se detalla en la sección 3; ambas historias ya están implementadas y aceptadas por el Product Owner.</w:t>
            </w:r>
          </w:p>
          <w:p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Objetivo general: </w:t>
            </w:r>
            <w:r>
              <w:rPr>
                <w:rFonts w:ascii="Calibri" w:hAnsi="Calibri"/>
                <w:color w:val="000000"/>
                <w:sz w:val="20"/>
              </w:rPr>
              <w:t xml:space="preserve">Desarrollar FitSearch, una plataforma web responsiva que permita a los usuarios encontrar de manera rápida y geolocalizada profesionales y establecimientos de salud, deporte y bienestar, apoyada por un asistente de inteligencia artificial y por herramientas de seguimiento nutricional personal.</w:t>
            </w:r>
          </w:p>
          <w:p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Objetivos específicos: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Implementar el sistema de registro, autenticación y perfiles para usuarios y profesionales.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Desarrollar el directorio y buscador geolocalizado de profesionales y establecimientos, con filtros por especialidad, distancia y disponibilidad.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Integrar una visualización en mapa y en lista de los resultados de búsqueda mediante Google Maps Platform.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Construir un asistente de inteligencia artificial, integrado con la API de Claude, que oriente al usuario y recomiende categorías de profesionales.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Implementar el gestor de alimentación, incluyendo el registro de comidas mediante lenguaje natural y el cálculo estimado de calorías y macronutrientes.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Diseñar un modelo de datos relacional y escalable en MySQL que soporte usuarios, profesionales, establecimientos, conversaciones y registros nutricionales.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Desplegar la solución utilizando contenedores Docker, asegurando portabilidad y facilidad de instalación.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Implementar un módulo básico de reservas que permita a los profesionales publicar su disponibilidad y a los usuarios reservar una hora indicando brevemente su necesidad. </w:t>
            </w:r>
            <w:r>
              <w:rPr>
                <w:rFonts w:ascii="Calibri" w:hAnsi="Calibri"/>
                <w:b/>
                <w:color w:val="000000"/>
                <w:sz w:val="20"/>
              </w:rPr>
              <w:t xml:space="preserve">(nuevo en la Fase 2)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Matriz de Control de Cambio: </w:t>
            </w:r>
            <w:r>
              <w:rPr>
                <w:rFonts w:ascii="Calibri" w:hAnsi="Calibri"/>
                <w:color w:val="000000"/>
                <w:sz w:val="20"/>
              </w:rPr>
              <w:t>registra las 21 solicitudes de cambio del proyecto al 19-10-2026 (20 aceptadas y 1 rechazada), con su solicitante, tipo, urgencia, impacto, historias de usuario y casos de uso relacionados, y respalda los ajustes descritos en la sección 3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EDT y análisis de ingresos: </w:t>
            </w:r>
            <w:r>
              <w:rPr>
                <w:rFonts w:ascii="Calibri" w:hAnsi="Calibri"/>
                <w:color w:val="000000"/>
                <w:sz w:val="20"/>
              </w:rPr>
              <w:t>descompone el proyecto en 48 actividades organizadas por fase y estima 957 horas-hombre por rol, valorizadas en $3.773.056 según el análisis de ingresos. Las horas del Sprint 1 son las reales y las demás historias se estiman con la relación observada en ese sprint (5,4 horas por punto de historia)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Cierre del Sprint 2 y seguimiento del Sprint 3: </w:t>
            </w:r>
            <w:r>
              <w:rPr>
                <w:rFonts w:ascii="Calibri" w:hAnsi="Calibri"/>
                <w:color w:val="000000"/>
                <w:sz w:val="20"/>
              </w:rPr>
              <w:t>el Sprint Backlog del Sprint 2 se cerró el 06-10-2026 con 30 tareas, 110 horas estimadas y 92 reales, su burndown, el Documento Sprint Backlog 2 y el Documento Validando Sprint 2; el Sprint Backlog del Sprint 3 registra las tareas en curso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y defectos: </w:t>
            </w:r>
            <w:r>
              <w:rPr>
                <w:rFonts w:ascii="Calibri" w:hAnsi="Calibri"/>
                <w:color w:val="000000"/>
                <w:sz w:val="20"/>
              </w:rPr>
              <w:t>al 19-10-2026 hay 441 pruebas automatizadas y comprobaciones con MySQL real (npm run test:mysql:agenda, 55/55); la Planilla de Casos de Prueba tiene 93 casos (90 aprobados y 3 pendientes de ejecutar) y el Registro de Defectos 34 defectos: 31 corregidos y 3 abiertos del mapa nuevo (C1).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p/>
    <w:tbl>
      <w:tblPr>
        <w:tblStyle w:val="Tablaconcuadrcula"/>
        <w:tblW w:w="9640" w:type="dxa"/>
        <w:tblInd w:w="-71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estado de avance 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150"/>
        <w:gridCol w:w="950"/>
        <w:gridCol w:w="1000"/>
        <w:gridCol w:w="1250"/>
        <w:gridCol w:w="1350"/>
        <w:gridCol w:w="1076"/>
        <w:gridCol w:w="1672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Competencia o unidades de competencias</w:t>
            </w:r>
          </w:p>
        </w:tc>
        <w:tc>
          <w:tcPr>
            <w:tcW w:w="1150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950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000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50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350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076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672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que se relacionan con las diferentes actividades requeridas para el desarrollo del proyecto APT.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actividades que se necesitan para desarrollar el proyecto APT. 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los recursos necesarios para llevar a cabo las actividades definidas.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la duración de cada actividad. 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nombre del integrante del equipo responsable de cada actividad.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las dificultades o facilitadores que se podrían presentar durante la ejecución de cada una de las actividades propuestas.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Describe el estado de avance 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los ajustes o reformulaciones que has realizado.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versión 1.21 en main (agenda, reservas, verificación y panel del administrador); la versión 1.22 (diagrama UML de componentes y límite de reservas) se fusionó el 12-10-2026 en el PR #22.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(ficha, FS-HU-04) y Nicolás Silva (listado, FS-HU-03)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FS-HU-03 la implementó Nicolás Silva y se fusionó el 02-10-2026 (PR #8): tablas profesionales y establecimientos y API del listado. El 03-10-2026 se agregaron comuna, modalidad, favoritos y reseñas. La edición de la ficha (FS-HU-04) la implementó Luis Méndez en el PR #11 (03-10-2026), en corrección antes de fusionar; pasa al Sprint 3. FS-HU-03 aceptada por el Product Owner el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FS-HU-04 se fusionó el 08-10-2026 (PR #12, con ajustes de Rodrigo Cárcamo Rojas) y el Product Owner la aceptó el 12-10-2026. Los centros de salud y gimnasios siguen como «Próximamente».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Listado listo (PR #8). El 03-10-2026 se agregó la ficha de cada profesional con sus reseñas; el perfil editable por el profesional (FS-HU-04) está en el PR #11 de Luis Méndez, en corrección antes de fusionar;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el perfil editable por el profesional (FS-HU-04) se fusionó el 08-10-2026 (PR #12) y el Product Owner lo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 (ST_Distance_Sphere)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Revisión aprobada y fusionada en main el 03-10-2026 (PR #10). El Product Owner aceptó FS-HU-05 y FS-HU-22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MapLibre GL JS y OpenFreeMap (SC-18)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(planificado); implementada por Rodrigo Cárcamo Rojas (filtros) y Luis Méndez (mapa)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 Revisión aprobada y fusionada en main el 03-10-2026 (PR #10).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la vista de mapa y lista (FS-HU-06) la implementó Luis Méndez y se fusionó en el PR #21. Falta probarla en main con una clave real de Google Maps (CP-078) y su aceptación.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15-10-2026: el mapa se cambió a MapLibre GL JS con teselas de OpenFreeMap, que no requiere clave ni facturación (SC-18, PR #27 de Nicolás Silva, fusionado el 15-10-2026). Falta ejecutar CP-078 sobre main, corregir los defectos 27 a 29 y su aceptación.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Actividad agregada: épica E7 Reservas. No se inició en el Sprint 2;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 (CP-069 a CP-071). El Product Owner la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 03-10-2026: revisión de código aprobada por Luis Méndez (PR #9) y aceptada por el Product Owner. Quedan pendientes el correo real (SMTP) de FS-HU-15 y los casos CP-024 y CP-025 de FS-HU-16.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Luis Méndez comprobó el envío real del correo de recuperación con Gmail (SMTP) y el restablecimiento completo de la contraseña; la evidencia quedó en main con el PR #22. El acceso real con Google se bloqueó porque el origen localhost no está autorizado en el cliente OAuth, por lo que CP-024 y CP-025 siguen pendientes.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revisión aprobada por Luis Méndez y fusionadas en main el 03-10-2026 (PR #10). El Product Owner las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real, incluidas dos reservas simultáneas (CP-072 a CP-075). El límite de una reserva activa por usuario con cada profesional, decidido por el Product Owner el 12-10-2026, se fusionó el mismo día en el PR #22 (CP-079 y CP-080). El Product Owner la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 (adelantada; prevista para las semanas 13-15)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durante el Sprint 3 (PR #15, #19 y #20): verificación con documentos y panel del administrador. El Product Owner la reubicó del Sprint 5 al Sprint 3 y la aceptó el 12-10-2026, con observación.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3. 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5B12D08B" w14:textId="77777777" w:rsidTr="00C5122E">
        <w:trPr>
          <w:trHeight w:val="1936"/>
        </w:trPr>
        <w:tc>
          <w:tcPr>
            <w:tcW w:w="9498" w:type="dxa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Factores que han facilitado y/o dificultado el desarrollo de mi plan de trabajo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Describe los factores que han facilitado y/o dificultado el desarrollo de tu Proyecto APT hasta ahora. En el caso de las dificultades debes describir qué acciones tomaste y/o tomarás para 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 (Sprint 3): </w:t>
            </w:r>
            <w:r>
              <w:rPr>
                <w:rFonts w:ascii="Calibri" w:hAnsi="Calibri"/>
                <w:color w:val="000000"/>
                <w:sz w:val="20"/>
              </w:rPr>
              <w:t>la revisión de cada pull request con pruebas automatizadas y comprobaciones contra MySQL real permitió detectar errores antes de integrarlos o antes de fusionar (defectos 25 y 26), y las decisiones del Product Owner quedan registradas en el Product Backlog, el DAS y Trello.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56B8FCE9" w14:textId="77777777" w:rsidTr="00C5122E">
        <w:trPr>
          <w:trHeight w:val="1936"/>
        </w:trPr>
        <w:tc>
          <w:tcPr>
            <w:tcW w:w="9498" w:type="dxa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Señalar los ajustes que realizaste a tu plan de trabajo o actividades que eliminaste y, justifica por qué lo hiciste. </w:t>
            </w:r>
            <w: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Inicio con sesión, búsqueda avanzada, favoritos y reseñas (épicas E1, E2 y E3): </w:t>
            </w:r>
            <w:r>
              <w:rPr>
                <w:rFonts w:ascii="Calibri" w:hAnsi="Calibri"/>
                <w:color w:val="000000"/>
                <w:sz w:val="20"/>
              </w:rPr>
              <w:t xml:space="preserve">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Elección del perfil y espacio del profesional (05 y 08-10-2026): </w:t>
            </w:r>
            <w:r>
              <w:rPr>
                <w:rFonts w:ascii="Calibri" w:hAnsi="Calibri"/>
                <w:color w:val="000000"/>
                <w:sz w:val="20"/>
              </w:rPr>
              <w:t>el rol se elige una sola vez en una pantalla propia después del registro (ya no dentro del asistente del perfil); el profesional tiene su propio espacio (Inicio con clima, perfil profesional con pestañas y secciones «Próximamente») y no completa los datos personales, objetivos ni salud del usuario. En el menú del usuario se quitaron Farmacias e Historial de chats (el historial irá dentro del asistente) y se agregó Comidas como «Próximamente».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FS-HU-12 adelantada (12-10-2026): </w:t>
            </w:r>
            <w:r>
              <w:rPr>
                <w:rFonts w:ascii="Calibri" w:hAnsi="Calibri"/>
                <w:color w:val="000000"/>
                <w:sz w:val="20"/>
              </w:rPr>
              <w:t>estaba prevista para el Sprint 5 «si hay capacidad», pero Luis Méndez la implementó durante el Sprint 3 con el alcance que el Product Owner autorizó para el panel del administrador (Dashboard, Profesionales, Verificaciones, Usuarios y Reportes; quedan fuera Configuración y Contenido). El Product Owner la reubicó en el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Límite de reservas (12-10-2026): </w:t>
            </w:r>
            <w:r>
              <w:rPr>
                <w:rFonts w:ascii="Calibri" w:hAnsi="Calibri"/>
                <w:color w:val="000000"/>
                <w:sz w:val="20"/>
              </w:rPr>
              <w:t>el Product Owner definió que un usuario puede tener como máximo una reserva activa (pendiente o confirmada) con cada profesional, para evitar que una sola cuenta ocupe toda la agenda. Se implementó en el PR #22, fusionado el 12-10-2026; las citas que ya pasaron no cuentan para el límite.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Mapa con MapLibre y OpenFreeMap (15-10-2026): </w:t>
            </w:r>
            <w:r>
              <w:rPr>
                <w:rFonts w:ascii="Calibri" w:hAnsi="Calibri"/>
                <w:color w:val="000000"/>
                <w:sz w:val="20"/>
              </w:rPr>
              <w:t>Google Maps exigía una clave con facturación para probar el mapa sobre main (CP-078). Nicolás Silva propuso reemplazarlo por MapLibre GL JS con las teselas gratuitas de OpenFreeMap (SC-18); el Product Owner lo aprobó y se fusionó en el PR #27. El mapa ya no necesita clave ni cuenta, y si el proveedor falla la lista de resultados sigue disponible.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Mejoras de interfaz (19-10-2026): </w:t>
            </w:r>
            <w:r>
              <w:rPr>
                <w:rFonts w:ascii="Calibri" w:hAnsi="Calibri"/>
                <w:color w:val="000000"/>
                <w:sz w:val="20"/>
              </w:rPr>
              <w:t>al comenzar el Sprint 4, antes de su planificación, el Product Owner incorporó una revisión de la respuesta y el movimiento de la interfaz (SC-19), que corrigió los defectos 30 a 34. Es trabajo no planificado de bajo impacto: no cambia historias de usuario, endpoints ni el modelo de datos, y queda registrado en la Matriz de Control de Cambio, en el Registro de Defectos y en la Planilla de Casos de Prueba (CP-081 a CP-087).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Reserva con calendario (19-10-2026): </w:t>
            </w:r>
            <w:r>
              <w:rPr>
                <w:rFonts w:ascii="Calibri" w:hAnsi="Calibri"/>
                <w:color w:val="000000"/>
                <w:sz w:val="20"/>
              </w:rPr>
              <w:t>también al comenzar el Sprint 4, el Product Owner pidió cambiar la pantalla de reserva de FS-HU-14, ya aceptada, por un flujo de calendario (SC-20). Se mantuvieron sus criterios de aceptación: mensaje obligatorio, estados de la reserva y límite de una reserva activa con cada profesional; por ese límite no se incluyó el botón «Agendar otra» del modelo. El mismo calendario se usa desde entonces para que el profesional publique sus horarios (SC-21, FS-HU-13).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9498" w:type="dxa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En caso de que 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no hayas iniciado actividades o estén retrasadas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planificación, señala los motivos por los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2: </w:t>
            </w:r>
            <w:r>
              <w:rPr>
                <w:rFonts w:ascii="Calibri" w:hAnsi="Calibri"/>
                <w:color w:val="000000"/>
                <w:sz w:val="20"/>
              </w:rPr>
              <w:t xml:space="preserve">cerrado el 04-10-2026, dentro de su período. Se realizaron 92 de las 110 horas estimadas (Rodrigo Cárcamo Rojas 51, Nicolás Silva 23 y Luis Méndez 18), registradas al cierre según el trabajo entregado en GitHub. El Product Owner aceptó el 03-10-2026 FS-HU-02 (tipo de cuenta), FS-HU-03 y FS-HU-15 a FS-HU-20, con la revisión de código aprobada en los PR #8 y #9; FS-HU-15 queda con la observación de configurar el correo real y FS-HU-16 con los casos CP-024 y CP-025 pendientes. FS-HU-04 (implementada por Luis Méndez en el PR #11, en corrección antes de fusionar) y FS-HU-13 (no iniciada) pasan al Sprint 3. Evidencias: Documento Sprint Backlog 2, Documento Validando Sprint 2, burndown del Sprint 2 y la retrospectiva del Sprint 2, registrada por escrito el 12-10-2026 con las respuestas de los tres integrantes.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3 (desde el 05-10-2026): </w:t>
            </w:r>
            <w:r>
              <w:rPr>
                <w:rFonts w:ascii="Calibri" w:hAnsi="Calibri"/>
                <w:color w:val="000000"/>
                <w:sz w:val="20"/>
              </w:rPr>
              <w:t xml:space="preserve">FS-HU-05 y FS-HU-21 a FS-HU-24 ya se implementaron, revisaron y fusionaron el 03-10-2026 (PR #10) y falta su aceptación; FS-HU-04 y FS-HU-13 vienen del Sprint 2, y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Actualización del 12-10-2026: </w:t>
            </w:r>
            <w:r>
              <w:rPr>
                <w:rFonts w:ascii="Calibri" w:hAnsi="Calibri"/>
                <w:color w:val="000000"/>
                <w:sz w:val="20"/>
              </w:rPr>
              <w:t xml:space="preserve">el Product Owner aceptó FS-HU-04 y, al cierre del día, FS-HU-05, FS-HU-12, FS-HU-13, FS-HU-14 y FS-HU-21 a FS-HU-24 (FS-HU-12 y FS-HU-14 con observaciones registradas en el Product Backlog): quedan aceptadas 18 historias y 83 de los 117 puntos. FS-HU-06 está implementada y fusionada (PR #21 y #22) y queda pendiente de CP-078 con el mapa real sobre main. Las horas del Sprint 3 se registraron el 12-10-2026 según el trabajo entregado en GitHub: 33 tareas, 65 h estimadas y 63 h registradas al día 8, con un máximo de 5 h por persona y día (Rodrigo Cárcamo Rojas 37, Luis Méndez 23 y Nicolás Silva 3), con su Documento Sprint Backlog 3 y su burndown. La retrospectiva del Sprint 2 quedó registrada el mismo día.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Actualización del 15-10-2026: </w:t>
            </w:r>
            <w:r>
              <w:rPr>
                <w:rFonts w:ascii="Calibri" w:hAnsi="Calibri"/>
                <w:color w:val="000000"/>
                <w:sz w:val="20"/>
              </w:rPr>
              <w:t>se fusionaron el PR #25 (matriz de trazabilidad entre historias, PR y casos de prueba) y el PR #27 (mapa con MapLibre y OpenFreeMap, SC-18), ambos de Nicolás Silva. FS-HU-06 sigue pendiente de CP-078 sobre main y de corregir los defectos 27 a 29, registrados el mismo día.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con Google (FS-HU-16): </w:t>
            </w:r>
            <w:r>
              <w:rPr>
                <w:rFonts w:ascii="Calibri" w:hAnsi="Calibri"/>
                <w:color w:val="000000"/>
                <w:sz w:val="20"/>
              </w:rPr>
              <w:t xml:space="preserve">implementada el 24-09-2026 con el ID de cliente OAuth de la cuenta del proyecto; quedan pendientes los casos de prueba manuales CP-024 y CP-025, que requieren iniciar sesión con una cuenta de Google del equipo.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El 12-10-2026 la prueba real con Google se bloqueó porque el origen localhost no está autorizado en el cliente OAuth. El Product Owner debe agregar http://localhost y http://localhost:5173 como orígenes autorizados en Google Cloud y repetir CP-024 y CP-025.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