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>
      <w:bookmarkStart w:id="0" w:name="_GoBack"/>
      <w:bookmarkEnd w:id="0"/>
    </w:p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Guía2. Desarrollo Proyecto 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Guía2. Desarrollo Proyecto 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1. Resumen avance 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Resumen de avance proyecto APT</w:t>
            </w:r>
          </w:p>
        </w:tc>
        <w:tc>
          <w:tcPr>
            <w:tcW w:w="7111" w:type="dxa"/>
          </w:tcPr>
          <w:p w14:paraId="62B29CFD" w14:textId="12228CA9" w:rsidR="0003309E" w:rsidRDefault="0003309E" w:rsidP="00585A13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20"/>
              </w:rPr>
              <w:t>Actualizado al 19-10-2026.</w:t>
            </w:r>
          </w:p>
          <w:p>
            <w:pPr>
              <w:spacing w:after="80"/>
            </w:pPr>
            <w:r>
              <w:rPr>
                <w:rFonts w:ascii="Calibri" w:hAnsi="Calibri"/>
                <w:color w:val="000000"/>
                <w:sz w:val="20"/>
              </w:rPr>
              <w:t>La Fase 1 (Definición del Proyecto APT) fue entregada y aprobada. En la Fase 2 el equipo trabaja con Scrum en sprints de dos semanas (el Sprint 5, de tres semanas). A la fecha se han realizado las siguientes actividades: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Planificación del Sprint 1: </w:t>
            </w:r>
            <w:r>
              <w:rPr>
                <w:rFonts w:ascii="Calibri" w:hAnsi="Calibri"/>
                <w:color w:val="000000"/>
                <w:sz w:val="20"/>
              </w:rPr>
              <w:t>se estimaron las 11 historias del Product Backlog con Planning Poker (Fibonacci modificada, historia patrón FS-HU-01) y se comprometieron FS-HU-01 (Registro y login) y FS-HU-02 (Datos básicos del perfil), descompuestas inicialmente en 8 tareas con 33 horas estimadas (luego ajustadas a 11 tareas y 43 horas, ver sección 3), responsables asignados y burndown inicial.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Documento de Arquitectura del Sistema (DAS) v1.24: </w:t>
            </w:r>
            <w:r>
              <w:rPr>
                <w:rFonts w:ascii="Calibri" w:hAnsi="Calibri"/>
                <w:color w:val="000000"/>
                <w:sz w:val="20"/>
              </w:rPr>
              <w:t xml:space="preserve">se documentó la arquitectura con el modelo 4+1 (casos de uso, vista lógica, procesos, desarrollo y física), escenarios de calidad, decisiones de diseño con alternativas evaluadas y análisis de reutilización.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Modelo de datos: </w:t>
            </w:r>
            <w:r>
              <w:rPr>
                <w:rFonts w:ascii="Calibri" w:hAnsi="Calibri"/>
                <w:color w:val="000000"/>
                <w:sz w:val="20"/>
              </w:rPr>
              <w:t xml:space="preserve">se definió el modelo relacional completo del MVP (15 tablas, 12 de ellas ya implementadas al 12-10-2026, incluidas las de reservas, la de códigos de recuperación de contraseña, la de información de salud y, desde el 03-10-2026, las de favoritos y reseñas) con su diccionario de datos, restricciones, índices y reglas de integridad referencial. Esto avanza el objetivo específico "Diseñar un modelo de datos relacional y escalable en MySQL".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Definition of Done: </w:t>
            </w:r>
            <w:r>
              <w:rPr>
                <w:rFonts w:ascii="Calibri" w:hAnsi="Calibri"/>
                <w:color w:val="000000"/>
                <w:sz w:val="20"/>
              </w:rPr>
              <w:t>se elaboró la DoD del proyecto con 15 criterios por historia de usuario (funcionalidad, código, pruebas, seguridad, despliegue, datos y documentación) y 5 criterios de cierre de sprint. Está aprobada por los tres integrantes; las aprobaciones de Luis Méndez (Scrum Master) y Nicolás Silva se registraron mediante pull request en GitHub (#1 y #5), revisados y fusionados como exige la propia DoD.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Repositorio: </w:t>
            </w:r>
            <w:r>
              <w:rPr>
                <w:rFonts w:ascii="Calibri" w:hAnsi="Calibri"/>
                <w:color w:val="000000"/>
                <w:sz w:val="20"/>
              </w:rPr>
              <w:t>se creó la estructura base del repositorio (frontend, backend y shared) y el README con la descripción del proyecto y el stack. Desde el 23-09-2026 la rama main está protegida: los cambios de los integrantes entran por pull request y solo los aprueba el Product Owner.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Construcción del Sprint 1: </w:t>
            </w:r>
            <w:r>
              <w:rPr>
                <w:rFonts w:ascii="Calibri" w:hAnsi="Calibri"/>
                <w:color w:val="000000"/>
                <w:sz w:val="20"/>
              </w:rPr>
              <w:t>se implementó el modelo de datos de roles, usuarios y perfiles con Prisma (migración versionada y carga de roles), la API de registro, inicio y cierre de sesión con JWT y bcryptjs, la API de consulta y actualización del perfil, y las pantallas responsivas de registro, inicio de sesión y datos básicos del perfil. El perfil incluye el sexo y, con los datos completos, estima el requerimiento calórico diario (ecuación de Mifflin-St Jeor). Se construyeron 44 pruebas automatizadas (30 en el backend con Jest y Supertest, 14 en el frontend con Vitest) que verifican los escenarios de aceptación de FS-HU-01 y FS-HU-02.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Verificación con datos reales: </w:t>
            </w:r>
            <w:r>
              <w:rPr>
                <w:rFonts w:ascii="Calibri" w:hAnsi="Calibri"/>
                <w:color w:val="000000"/>
                <w:sz w:val="20"/>
              </w:rPr>
              <w:t>el 20-09-2026 se ejecutaron las primeras pruebas manuales sobre MySQL: se registró un usuario (contraseña almacenada con hash bcrypt, verificado en la base de datos) y se guardaron sus datos básicos, obteniendo la estimación de 2.771 kcal/día. Se ejecutaron los siete casos de prueba del Sprint 1, todos aprobados, y quedaron registrados en la Planilla de Casos de Prueba junto con sus evidencias.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Ajuste de alcance: </w:t>
            </w:r>
            <w:r>
              <w:rPr>
                <w:rFonts w:ascii="Calibri" w:hAnsi="Calibri"/>
                <w:color w:val="000000"/>
                <w:sz w:val="20"/>
              </w:rPr>
              <w:t>se incorporó al Product Backlog un módulo básico de reservas (épica E7, FS-HU-13 y FS-HU-14); ver sección 3.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Acceso a la cuenta (Sprint 2): </w:t>
            </w:r>
            <w:r>
              <w:rPr>
                <w:rFonts w:ascii="Calibri" w:hAnsi="Calibri"/>
                <w:color w:val="000000"/>
                <w:sz w:val="20"/>
              </w:rPr>
              <w:t>a partir del diseño de las pantallas de acceso con la identidad visual de FitSearch (logo, paleta azul y naranja), se incorporaron FS-HU-15 (recuperar contraseña por correo), FS-HU-16 (acceso con Google) y FS-HU-17 (registro con rol y opción "Recordarme"). Al 21-09-2026 están implementadas FS-HU-15 y FS-HU-17 con la nueva interfaz, y seis casos de prueba manuales aprobados (CP-008 a CP-013); ver sección 3.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Perfil del usuario (Sprint 2): </w:t>
            </w:r>
            <w:r>
              <w:rPr>
                <w:rFonts w:ascii="Calibri" w:hAnsi="Calibri"/>
                <w:color w:val="000000"/>
                <w:sz w:val="20"/>
              </w:rPr>
              <w:t>se construyó un asistente de 4 pasos (datos personales, objetivos y estilo de vida, información de salud y cierre con el requerimiento calórico estimado) y un resumen del perfil con "Editar" por sección, en computador y celular, con las historias nuevas FS-HU-18 y FS-HU-19. El registro se simplificó para que tenga el mismo formato que el inicio de sesión.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Portada pública (Sprint 2): </w:t>
            </w:r>
            <w:r>
              <w:rPr>
                <w:rFonts w:ascii="Calibri" w:hAnsi="Calibri"/>
                <w:color w:val="000000"/>
                <w:sz w:val="20"/>
              </w:rPr>
              <w:t>Nicolás Silva construyó la portada de FitSearch, que presenta las funciones disponibles y las próximas e invita a crear una cuenta o iniciar sesión. El Product Owner definió que la portada es solo para quien no ha iniciado sesión: con la sesión iniciada se va directo al perfil y al cerrar sesión se vuelve a la portada. Se registró como FS-HU-20. El sistema suma 96 pruebas automatizadas (58 en el backend y 38 en el frontend) y 23 casos de prueba manuales aprobados.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Inicio con sesión y búsqueda (adelanto del Sprint 3): </w:t>
            </w:r>
            <w:r>
              <w:rPr>
                <w:rFonts w:ascii="Calibri" w:hAnsi="Calibri"/>
                <w:color w:val="000000"/>
                <w:sz w:val="20"/>
              </w:rPr>
              <w:t xml:space="preserve">a partir del mockup del Inicio entregado por el Product Owner, el 03-10-2026 se implementaron el Inicio con sesión, con menú lateral, barra inferior en celular y menú de la cuenta (FS-HU-21); la búsqueda de profesionales por texto con filtros, orden y cercanía (FS-HU-22 y FS-HU-05); los favoritos (FS-HU-23), y las calificaciones y reseñas (FS-HU-24). También se corrigió que el logo llevara al perfil y se quitó del encabezado el falso buscador (el acceso a Profesionales queda en el menú lateral, la barra inferior y los accesos rápidos del Inicio). El sistema suma 229 pruebas automatizadas (129 en el backend y 100 en el frontend) y 49 casos de prueba en la planilla. El 03-10-2026 Luis Méndez aprobó la revisión de código de estas historias (PR #10, ya fusionado) y la de las historias del Sprint 2 (PR #9), y el Product Owner aceptó las historias del Sprint 2.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Perfil y espacio del profesional (Sprint 3): </w:t>
            </w:r>
            <w:r>
              <w:rPr>
                <w:rFonts w:ascii="Calibri" w:hAnsi="Calibri"/>
                <w:color w:val="000000"/>
                <w:sz w:val="20"/>
              </w:rPr>
              <w:t xml:space="preserve">la ficha editable del profesional (FS-HU-04) se fusionó el 08-10-2026 (PR #12, de Luis Méndez con ajustes de Rodrigo Cárcamo Rojas) y el 09-10-2026 se agregó la elección del perfil después del registro y un espacio propio para el profesional (PR #13). El Product Owner aceptó FS-HU-04 el 12-10-2026.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Verificación de profesionales y panel del administrador (FS-HU-12): </w:t>
            </w:r>
            <w:r>
              <w:rPr>
                <w:rFonts w:ascii="Calibri" w:hAnsi="Calibri"/>
                <w:color w:val="000000"/>
                <w:sz w:val="20"/>
              </w:rPr>
              <w:t xml:space="preserve">Luis Méndez la implementó durante el Sprint 3 (PR #15, #19 y #20, fusionados el 10 y el 11-10-2026): solicitud de verificación con documentos, revisión con aprobación, rechazo o revocación con motivo, insignia «Verificado» y un panel con Dashboard, Profesionales, Verificaciones, Usuarios y Reportes. El Product Owner la reubicó del Sprint 5 al Sprint 3 y la aceptó el 12-10-2026, con observación.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Agenda, reservas y mapa (FS-HU-13, FS-HU-14 y FS-HU-06): </w:t>
            </w:r>
            <w:r>
              <w:rPr>
                <w:rFonts w:ascii="Calibri" w:hAnsi="Calibri"/>
                <w:color w:val="000000"/>
                <w:sz w:val="20"/>
              </w:rPr>
              <w:t>Luis Méndez las implementó y se fusionaron el 12-10-2026 (PR #21). El profesional publica horarios sin superposiciones, el usuario reserva con un mensaje obligatorio, el profesional confirma y cualquiera de los dos puede cancelar; si dos personas reservan el mismo horario a la vez, solo una lo obtiene. La búsqueda alterna entre lista y mapa; desde el 15-10-2026 el mapa usa MapLibre GL JS con teselas de OpenFreeMap, sin clave (SC-18, PR #27 de Nicolás Silva). Se verificó contra MySQL real con 39 comprobaciones; en la revisión se detectó y corrigió un error con las horas en punto (defecto 25). Las correcciones posteriores y el límite de una reserva activa por usuario con cada profesional (sin contar las citas pasadas, defecto 26) se fusionaron el 12-10-2026 (PR #22). El 19-10-2026 el mapa quedó limitado a Chile: una ficha de prueba con coordenadas fuera del país lo alejaba hasta mostrar media Sudamérica (defecto 35, corregido). Ese día, además, la ventana de cada marcador pasó a mostrar la especialidad, si el profesional está verificado, dónde atiende y su próxima hora disponible (SC-22), y también se abre con el teclado (defecto 28, corregido).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Interfaz más clara y fluida (inicio del Sprint 4): </w:t>
            </w:r>
            <w:r>
              <w:rPr>
                <w:rFonts w:ascii="Calibri" w:hAnsi="Calibri"/>
                <w:color w:val="000000"/>
                <w:sz w:val="20"/>
              </w:rPr>
              <w:t>el 19-10-2026 el Product Owner pidió revisar la respuesta y el movimiento de la interfaz (SC-19). Se corrigieron cinco defectos que se notaban al usarla: la página conservaba el scroll al cambiar de pantalla, la confirmación de la agenda aparecía al final de la lista y fuera de la vista, la búsqueda saltaba con cada filtro, algunos campos acercaban la página en iPhone y cinco botones de la agenda no tenían el estilo de la aplicación (defectos 30 a 34). Además, lo que se presiona responde al toque, los menús y paneles del celular se abren y cierran con suavidad sin mover la página de fondo, y se respeta la preferencia «reducir movimiento» del sistema. No se agregaron dependencias; se verificó con 7 casos de prueba nuevos (CP-081 a CP-087).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Reserva con calendario (SC-20): </w:t>
            </w:r>
            <w:r>
              <w:rPr>
                <w:rFonts w:ascii="Calibri" w:hAnsi="Calibri"/>
                <w:color w:val="000000"/>
                <w:sz w:val="20"/>
              </w:rPr>
              <w:t>el 19-10-2026 el Product Owner aportó un modelo de reserva con calendario y se rediseñó la reserva de FS-HU-14: calendario del mes con los días que tienen horas, horas del día con «Confirmar» en la misma fila, el mensaje obligatorio en el paso de confirmar y la pantalla «Solicitud enviada, pendiente de confirmación», con un archivo .ics para agregar la cita al calendario personal sin integrar calendarios externos. No cambian la API ni los datos; se verificó contra MySQL real con datos temporales (CP-088 a CP-091).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Publicar horarios con calendario (SC-21): </w:t>
            </w:r>
            <w:r>
              <w:rPr>
                <w:rFonts w:ascii="Calibri" w:hAnsi="Calibri"/>
                <w:color w:val="000000"/>
                <w:sz w:val="20"/>
              </w:rPr>
              <w:t>el mismo día, el profesional dejó de escribir la fecha de cada horario: la elige en el mismo calendario de la reserva, que no permite días pasados y marca los días con horarios ya publicados, y al lado indica la hora de inicio y de término, con una duración rápida. Sin cambios en la API ni en los datos (CP-092 y CP-093).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Buscador general del Inicio (SC-23): </w:t>
            </w:r>
            <w:r>
              <w:rPr>
                <w:rFonts w:ascii="Calibri" w:hAnsi="Calibri"/>
                <w:color w:val="000000"/>
                <w:sz w:val="20"/>
              </w:rPr>
              <w:t>el buscador «¿Qué necesitas hoy?», que solo buscaba profesionales, ahora sirve para recorrer la aplicación: mientras se escribe sugiere secciones (por ejemplo, «chat» lleva al Asistente IA y «reservas» a Mis citas), especialidades del directorio y, al final, buscar el texto en profesionales. Se usa con el teclado o el mouse (CP-097 y CP-098).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Dirección de atención del profesional (SC-24): </w:t>
            </w:r>
            <w:r>
              <w:rPr>
                <w:rFonts w:ascii="Calibri" w:hAnsi="Calibri"/>
                <w:color w:val="000000"/>
                <w:sz w:val="20"/>
              </w:rPr>
              <w:t>la ficha del profesional incorpora su dirección de atención, obligatoria si atiende presencial y opcional si atiende solo online, que se muestra en su ficha, en la ventana del mapa y al reservar; además, las coordenadas de la ficha deben estar en Chile, lo que evita que el mapa vuelva a alejarse por una ubicación errónea. Se registró en el DAS 1.24 (CP-099 y CP-100).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Estado al 19-10-2026: </w:t>
            </w:r>
            <w:r>
              <w:rPr>
                <w:rFonts w:ascii="Calibri" w:hAnsi="Calibri"/>
                <w:color w:val="000000"/>
                <w:sz w:val="20"/>
              </w:rPr>
              <w:t>el sistema suma 472 pruebas automatizadas (241 en el backend y 231 en el frontend) y 100 casos de prueba en la planilla (97 aprobados y 3 pendientes de ejecutar: CP-024, CP-025 y CP-078). Las evidencias se versionan en GitHub, se publican en el Drive del equipo y su avance se sigue en el tablero Trello.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20"/>
              </w:rPr>
              <w:t xml:space="preserve">Se mantienen el objetivo general y los siete objetivos específicos definidos en la Fase 1. Se agregó un octavo objetivo específico por la incorporación de la épica E7 Reservas (FS-HU-13 y FS-HU-14), cuya justificación se detalla en la sección 3; ambas historias ya están implementadas y aceptadas por el Product Owner.</w:t>
            </w:r>
          </w:p>
          <w:p>
            <w:pPr>
              <w:spacing w:after="80"/>
              <w:jc w:val="both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Objetivo general: </w:t>
            </w:r>
            <w:r>
              <w:rPr>
                <w:rFonts w:ascii="Calibri" w:hAnsi="Calibri"/>
                <w:color w:val="000000"/>
                <w:sz w:val="20"/>
              </w:rPr>
              <w:t xml:space="preserve">Desarrollar FitSearch, una plataforma web responsiva que permita a los usuarios encontrar de manera rápida y geolocalizada profesionales y establecimientos de salud, deporte y bienestar, apoyada por un asistente de inteligencia artificial y por herramientas de seguimiento nutricional personal.</w:t>
            </w:r>
          </w:p>
          <w:p>
            <w:pPr>
              <w:spacing w:after="80"/>
              <w:jc w:val="both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Objetivos específicos:</w:t>
            </w:r>
          </w:p>
          <w:p>
            <w:pPr>
              <w:spacing w:after="40"/>
              <w:ind w:left="284" w:hanging="284"/>
              <w:jc w:val="both"/>
            </w:pPr>
            <w:r>
              <w:rPr>
                <w:rFonts w:ascii="Calibri" w:hAnsi="Calibri"/>
                <w:color w:val="000000"/>
                <w:sz w:val="20"/>
              </w:rPr>
              <w:t xml:space="preserve">•	Implementar el sistema de registro, autenticación y perfiles para usuarios y profesionales.</w:t>
            </w:r>
          </w:p>
          <w:p>
            <w:pPr>
              <w:spacing w:after="40"/>
              <w:ind w:left="284" w:hanging="284"/>
              <w:jc w:val="both"/>
            </w:pPr>
            <w:r>
              <w:rPr>
                <w:rFonts w:ascii="Calibri" w:hAnsi="Calibri"/>
                <w:color w:val="000000"/>
                <w:sz w:val="20"/>
              </w:rPr>
              <w:t xml:space="preserve">•	Desarrollar el directorio y buscador geolocalizado de profesionales y establecimientos, con filtros por especialidad, distancia y disponibilidad.</w:t>
            </w:r>
          </w:p>
          <w:p>
            <w:pPr>
              <w:spacing w:after="40"/>
              <w:ind w:left="284" w:hanging="284"/>
              <w:jc w:val="both"/>
            </w:pPr>
            <w:r>
              <w:rPr>
                <w:rFonts w:ascii="Calibri" w:hAnsi="Calibri"/>
                <w:color w:val="000000"/>
                <w:sz w:val="20"/>
              </w:rPr>
              <w:t xml:space="preserve">•	Integrar una visualización en mapa y en lista de los resultados de búsqueda mediante Google Maps Platform.</w:t>
            </w:r>
          </w:p>
          <w:p>
            <w:pPr>
              <w:spacing w:after="40"/>
              <w:ind w:left="284" w:hanging="284"/>
              <w:jc w:val="both"/>
            </w:pPr>
            <w:r>
              <w:rPr>
                <w:rFonts w:ascii="Calibri" w:hAnsi="Calibri"/>
                <w:color w:val="000000"/>
                <w:sz w:val="20"/>
              </w:rPr>
              <w:t xml:space="preserve">•	Construir un asistente de inteligencia artificial, integrado con la API de Claude, que oriente al usuario y recomiende categorías de profesionales.</w:t>
            </w:r>
          </w:p>
          <w:p>
            <w:pPr>
              <w:spacing w:after="40"/>
              <w:ind w:left="284" w:hanging="284"/>
              <w:jc w:val="both"/>
            </w:pPr>
            <w:r>
              <w:rPr>
                <w:rFonts w:ascii="Calibri" w:hAnsi="Calibri"/>
                <w:color w:val="000000"/>
                <w:sz w:val="20"/>
              </w:rPr>
              <w:t xml:space="preserve">•	Implementar el gestor de alimentación, incluyendo el registro de comidas mediante lenguaje natural y el cálculo estimado de calorías y macronutrientes.</w:t>
            </w:r>
          </w:p>
          <w:p>
            <w:pPr>
              <w:spacing w:after="40"/>
              <w:ind w:left="284" w:hanging="284"/>
              <w:jc w:val="both"/>
            </w:pPr>
            <w:r>
              <w:rPr>
                <w:rFonts w:ascii="Calibri" w:hAnsi="Calibri"/>
                <w:color w:val="000000"/>
                <w:sz w:val="20"/>
              </w:rPr>
              <w:t xml:space="preserve">•	Diseñar un modelo de datos relacional y escalable en MySQL que soporte usuarios, profesionales, establecimientos, conversaciones y registros nutricionales.</w:t>
            </w:r>
          </w:p>
          <w:p>
            <w:pPr>
              <w:spacing w:after="40"/>
              <w:ind w:left="284" w:hanging="284"/>
              <w:jc w:val="both"/>
            </w:pPr>
            <w:r>
              <w:rPr>
                <w:rFonts w:ascii="Calibri" w:hAnsi="Calibri"/>
                <w:color w:val="000000"/>
                <w:sz w:val="20"/>
              </w:rPr>
              <w:t xml:space="preserve">•	Desplegar la solución utilizando contenedores Docker, asegurando portabilidad y facilidad de instalación.</w:t>
            </w:r>
          </w:p>
          <w:p>
            <w:pPr>
              <w:spacing w:after="40"/>
              <w:ind w:left="284" w:hanging="284"/>
              <w:jc w:val="both"/>
            </w:pPr>
            <w:r>
              <w:rPr>
                <w:rFonts w:ascii="Calibri" w:hAnsi="Calibri"/>
                <w:color w:val="000000"/>
                <w:sz w:val="20"/>
              </w:rPr>
              <w:t xml:space="preserve">•	Implementar un módulo básico de reservas que permita a los profesionales publicar su disponibilidad y a los usuarios reservar una hora indicando brevemente su necesidad. </w:t>
            </w:r>
            <w:r>
              <w:rPr>
                <w:rFonts w:ascii="Calibri" w:hAnsi="Calibri"/>
                <w:b/>
                <w:color w:val="000000"/>
                <w:sz w:val="20"/>
              </w:rPr>
              <w:t xml:space="preserve">(nuevo en la Fase 2)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20"/>
              </w:rPr>
              <w:t>No se han realizado ajustes a la metodología: se mantiene Scrum con cinco sprints (semanas 5 a 15), GitHub y Trello.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C28AC8B" w14:textId="7676AFBF" w:rsidR="0003309E" w:rsidRDefault="0003309E" w:rsidP="00585A13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20"/>
              </w:rPr>
              <w:t>Se presentan las siguientes evidencias de avance: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Documento de Arquitectura del Sistema (DAS): </w:t>
            </w:r>
            <w:r>
              <w:rPr>
                <w:rFonts w:ascii="Calibri" w:hAnsi="Calibri"/>
                <w:color w:val="000000"/>
                <w:sz w:val="20"/>
              </w:rPr>
              <w:t>evidencia principal del informe. Da cuenta del diseño de la solución de software (C4) y del modelo de datos relacional con su diccionario (C3), con decisiones justificadas frente a alternativas.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Definition of Done: </w:t>
            </w:r>
            <w:r>
              <w:rPr>
                <w:rFonts w:ascii="Calibri" w:hAnsi="Calibri"/>
                <w:color w:val="000000"/>
                <w:sz w:val="20"/>
              </w:rPr>
              <w:t>demuestra cómo el equipo resguarda la calidad de cada incremento (pruebas unitarias y de integración, revisión de código, seguridad y despliegue), vinculada con la competencia de pruebas y certificación (C1).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Product Backlog, Sprint Backlog y burndown del Sprint 1: </w:t>
            </w:r>
            <w:r>
              <w:rPr>
                <w:rFonts w:ascii="Calibri" w:hAnsi="Calibri"/>
                <w:color w:val="000000"/>
                <w:sz w:val="20"/>
              </w:rPr>
              <w:t>evidencian la gestión ágil del proyecto (C2): estimación, compromiso de historias, asignación de responsables y seguimiento de horas.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Repositorio GitHub: </w:t>
            </w:r>
            <w:r>
              <w:rPr>
                <w:rFonts w:ascii="Calibri" w:hAnsi="Calibri"/>
                <w:color w:val="000000"/>
                <w:sz w:val="20"/>
              </w:rPr>
              <w:t>historial de commits, estructura del proyecto y README, que evidencian el desarrollo incremental (C4).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Pruebas automatizadas del Sprint 1: </w:t>
            </w:r>
            <w:r>
              <w:rPr>
                <w:rFonts w:ascii="Calibri" w:hAnsi="Calibri"/>
                <w:color w:val="000000"/>
                <w:sz w:val="20"/>
              </w:rPr>
              <w:t>44 pruebas unitarias, de componentes y de integración de la API que validan los criterios de aceptación y controles de seguridad (acceso sin token, token expirado y mensaje genérico ante credenciales incorrectas), vinculadas a la competencia C1.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Matriz de Control de Cambio: </w:t>
            </w:r>
            <w:r>
              <w:rPr>
                <w:rFonts w:ascii="Calibri" w:hAnsi="Calibri"/>
                <w:color w:val="000000"/>
                <w:sz w:val="20"/>
              </w:rPr>
              <w:t>registra las 24 solicitudes de cambio del proyecto al 19-10-2026 (23 aceptadas y 1 rechazada), con su solicitante, tipo, urgencia, impacto, historias de usuario y casos de uso relacionados, y respalda los ajustes descritos en la sección 3 (C2).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EDT y análisis de ingresos: </w:t>
            </w:r>
            <w:r>
              <w:rPr>
                <w:rFonts w:ascii="Calibri" w:hAnsi="Calibri"/>
                <w:color w:val="000000"/>
                <w:sz w:val="20"/>
              </w:rPr>
              <w:t>descompone el proyecto en 48 actividades organizadas por fase y estima 957 horas-hombre por rol, valorizadas en $3.773.056 según el análisis de ingresos. Las horas del Sprint 1 son las reales y las demás historias se estiman con la relación observada en ese sprint (5,4 horas por punto de historia) (C2).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Cierre del Sprint 2 y seguimiento del Sprint 3: </w:t>
            </w:r>
            <w:r>
              <w:rPr>
                <w:rFonts w:ascii="Calibri" w:hAnsi="Calibri"/>
                <w:color w:val="000000"/>
                <w:sz w:val="20"/>
              </w:rPr>
              <w:t>el Sprint Backlog del Sprint 2 se cerró el 06-10-2026 con 30 tareas, 110 horas estimadas y 92 reales, su burndown, el Documento Sprint Backlog 2 y el Documento Validando Sprint 2; el Sprint Backlog del Sprint 3 registra las tareas en curso (C2).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Pruebas y defectos: </w:t>
            </w:r>
            <w:r>
              <w:rPr>
                <w:rFonts w:ascii="Calibri" w:hAnsi="Calibri"/>
                <w:color w:val="000000"/>
                <w:sz w:val="20"/>
              </w:rPr>
              <w:t>al 19-10-2026 hay 472 pruebas automatizadas y comprobaciones con MySQL real (npm run test:mysql:agenda, 55/55); la Planilla de Casos de Prueba tiene 100 casos (97 aprobados y 3 pendientes de ejecutar) y el Registro de Defectos 35 defectos: 33 corregidos y 2 abiertos del mapa nuevo (C1).</w:t>
            </w:r>
          </w:p>
          <w:p>
            <w:pPr>
              <w:spacing w:after="80"/>
            </w:pPr>
            <w:r>
              <w:rPr>
                <w:rFonts w:ascii="Calibri" w:hAnsi="Calibri"/>
                <w:color w:val="000000"/>
                <w:sz w:val="20"/>
              </w:rPr>
              <w:t>La calidad se resguarda aplicando el modelo de vistas 4+1 para la arquitectura, criterios de aceptación por historia, una Definition of Done común y el registro de casos de prueba y defectos en las plantillas oficiales del curso.</w:t>
            </w:r>
          </w:p>
        </w:tc>
      </w:tr>
    </w:tbl>
    <w:p/>
    <w:tbl>
      <w:tblPr>
        <w:tblStyle w:val="Tablaconcuadrcula"/>
        <w:tblW w:w="9640" w:type="dxa"/>
        <w:tblInd w:w="-71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 xml:space="preserve">2. 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estado de avance 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776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150"/>
        <w:gridCol w:w="950"/>
        <w:gridCol w:w="1000"/>
        <w:gridCol w:w="1250"/>
        <w:gridCol w:w="1350"/>
        <w:gridCol w:w="1076"/>
        <w:gridCol w:w="1672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Competencia o unidades de competencias</w:t>
            </w:r>
          </w:p>
        </w:tc>
        <w:tc>
          <w:tcPr>
            <w:tcW w:w="1150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950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000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50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350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076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672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 las competencias o unidades de competencias que se relacionan con las diferentes actividades requeridas para el desarrollo del proyecto APT.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 las actividades que se necesitan para desarrollar el proyecto APT. </w:t>
            </w:r>
          </w:p>
        </w:tc>
        <w:tc>
          <w:tcPr>
            <w:tcW w:w="950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 los recursos necesarios para llevar a cabo las actividades definidas.</w:t>
            </w:r>
          </w:p>
        </w:tc>
        <w:tc>
          <w:tcPr>
            <w:tcW w:w="1000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la duración de cada actividad. </w:t>
            </w:r>
          </w:p>
        </w:tc>
        <w:tc>
          <w:tcPr>
            <w:tcW w:w="1250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Escribe el nombre del integrante del equipo responsable de cada actividad.</w:t>
            </w:r>
          </w:p>
        </w:tc>
        <w:tc>
          <w:tcPr>
            <w:tcW w:w="1350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las dificultades o facilitadores que se podrían presentar durante la ejecución de cada una de las actividades propuestas.</w:t>
            </w:r>
          </w:p>
        </w:tc>
        <w:tc>
          <w:tcPr>
            <w:tcW w:w="1076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Describe el estado de avance de cada actividad.</w:t>
            </w:r>
          </w:p>
          <w:p w14:paraId="7CBF6E36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14:paraId="6D3B922B" w14:textId="77777777" w:rsidR="00FD5149" w:rsidRPr="00CA29F2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Tipos de estado: </w:t>
            </w:r>
          </w:p>
          <w:p w14:paraId="2163602D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curso/ Con retraso/ No iniciado/ Completado/ Ajustada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1672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los ajustes o reformulaciones que has realizado. 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C2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Definición del Proyecto APT</w:t>
            </w:r>
          </w:p>
        </w:tc>
        <w:tc>
          <w:tcPr>
            <w:tcW w:w="950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Reuniones de equipo, plantilla de informe</w:t>
            </w:r>
          </w:p>
        </w:tc>
        <w:tc>
          <w:tcPr>
            <w:tcW w:w="1000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1-4</w:t>
            </w:r>
          </w:p>
        </w:tc>
        <w:tc>
          <w:tcPr>
            <w:tcW w:w="1250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Equipo completo</w:t>
            </w:r>
          </w:p>
        </w:tc>
        <w:tc>
          <w:tcPr>
            <w:tcW w:w="1350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El dominio previo del problema facilitó esta etapa.</w:t>
            </w:r>
          </w:p>
        </w:tc>
        <w:tc>
          <w:tcPr>
            <w:tcW w:w="1076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Completado</w:t>
            </w:r>
          </w:p>
        </w:tc>
        <w:tc>
          <w:tcPr>
            <w:tcW w:w="1672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Sin ajustes. Fase 1 entregada y aprobada.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C1/C2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Definition of Done</w:t>
            </w:r>
          </w:p>
        </w:tc>
        <w:tc>
          <w:tcPr>
            <w:tcW w:w="950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Plantilla de documento del curso</w:t>
            </w:r>
          </w:p>
        </w:tc>
        <w:tc>
          <w:tcPr>
            <w:tcW w:w="1000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 5</w:t>
            </w:r>
          </w:p>
        </w:tc>
        <w:tc>
          <w:tcPr>
            <w:tcW w:w="1250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Equipo completo</w:t>
            </w:r>
          </w:p>
        </w:tc>
        <w:tc>
          <w:tcPr>
            <w:tcW w:w="1350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Requiere acuerdo de los tres integrantes.</w:t>
            </w:r>
          </w:p>
        </w:tc>
        <w:tc>
          <w:tcPr>
            <w:tcW w:w="1076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Completado</w:t>
            </w:r>
          </w:p>
        </w:tc>
        <w:tc>
          <w:tcPr>
            <w:tcW w:w="1672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Actividad agregada: entregable ágil obligatorio de la Fase 2. DoD v1.6 (23-09-2026: solo se actualizó el alcance a FS-HU-20). Aprobada por los tres integrantes: Rodrigo Cárcamo Rojas (20-09-2026), Luis Méndez (22-09-2026, pull request #1) y Nicolás Silva (22-09-2026, pull request #5).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C3/C4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Documento de Arquitectura del Sistema (DAS)</w:t>
            </w:r>
          </w:p>
        </w:tc>
        <w:tc>
          <w:tcPr>
            <w:tcW w:w="950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Plantilla DAS, Miro (diagramas 4+1)</w:t>
            </w:r>
          </w:p>
        </w:tc>
        <w:tc>
          <w:tcPr>
            <w:tcW w:w="1000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5-9</w:t>
            </w:r>
          </w:p>
        </w:tc>
        <w:tc>
          <w:tcPr>
            <w:tcW w:w="1250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Equipo completo</w:t>
            </w:r>
          </w:p>
        </w:tc>
        <w:tc>
          <w:tcPr>
            <w:tcW w:w="1350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Las cuatro vistas ya estaban diagramadas en Miro.</w:t>
            </w:r>
          </w:p>
        </w:tc>
        <w:tc>
          <w:tcPr>
            <w:tcW w:w="1076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En curso</w:t>
            </w:r>
          </w:p>
        </w:tc>
        <w:tc>
          <w:tcPr>
            <w:tcW w:w="1672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Actividad agregada: evidencia del Informe de Avance (semana 9). Versión 1.14 al 03-10-2026.</w:t>
            </w:r>
          </w:p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12-10-2026: versión 1.21 en main (agenda, reservas, verificación y panel del administrador); la versión 1.22 (diagrama UML de componentes y límite de reservas) se fusionó el 12-10-2026 en el PR #22.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C3/C4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Arquitectura base y autenticación (Backend)</w:t>
            </w:r>
          </w:p>
        </w:tc>
        <w:tc>
          <w:tcPr>
            <w:tcW w:w="950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Node.js, Express, MySQL</w:t>
            </w:r>
          </w:p>
        </w:tc>
        <w:tc>
          <w:tcPr>
            <w:tcW w:w="1000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5-6</w:t>
            </w:r>
          </w:p>
        </w:tc>
        <w:tc>
          <w:tcPr>
            <w:tcW w:w="1250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Luis Méndez</w:t>
            </w:r>
          </w:p>
        </w:tc>
        <w:tc>
          <w:tcPr>
            <w:tcW w:w="1350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Facilita: stack conocido. Dificulta: alinear convenciones de código (se define un linter).</w:t>
            </w:r>
          </w:p>
        </w:tc>
        <w:tc>
          <w:tcPr>
            <w:tcW w:w="1076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Completado</w:t>
            </w:r>
          </w:p>
        </w:tc>
        <w:tc>
          <w:tcPr>
            <w:tcW w:w="1672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 agregaron el cierre de sesión, los endpoints de perfil y pruebas automatizadas; la creación de tablas incluye perfiles_usuario.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C3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Diagrama entidad-relación completo</w:t>
            </w:r>
          </w:p>
        </w:tc>
        <w:tc>
          <w:tcPr>
            <w:tcW w:w="950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Herramienta de modelado de datos</w:t>
            </w:r>
          </w:p>
        </w:tc>
        <w:tc>
          <w:tcPr>
            <w:tcW w:w="1000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5-6</w:t>
            </w:r>
          </w:p>
        </w:tc>
        <w:tc>
          <w:tcPr>
            <w:tcW w:w="1250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Rodrigo Cárcamo Rojas</w:t>
            </w:r>
          </w:p>
        </w:tc>
        <w:tc>
          <w:tcPr>
            <w:tcW w:w="1350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Es la base para todos los módulos siguientes.</w:t>
            </w:r>
          </w:p>
        </w:tc>
        <w:tc>
          <w:tcPr>
            <w:tcW w:w="1076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Completado</w:t>
            </w:r>
          </w:p>
        </w:tc>
        <w:tc>
          <w:tcPr>
            <w:tcW w:w="1672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Modelo de datos, diccionario y diagrama entidad-relación incorporados al DAS.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C4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Registro, inicio de sesión y datos básicos del perfil (Frontend)</w:t>
            </w:r>
          </w:p>
        </w:tc>
        <w:tc>
          <w:tcPr>
            <w:tcW w:w="950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React, Vite</w:t>
            </w:r>
          </w:p>
        </w:tc>
        <w:tc>
          <w:tcPr>
            <w:tcW w:w="1000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5-6</w:t>
            </w:r>
          </w:p>
        </w:tc>
        <w:tc>
          <w:tcPr>
            <w:tcW w:w="1250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Nicolás Silva</w:t>
            </w:r>
          </w:p>
        </w:tc>
        <w:tc>
          <w:tcPr>
            <w:tcW w:w="1350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Depende de que los endpoints del backend estén disponibles.</w:t>
            </w:r>
          </w:p>
        </w:tc>
        <w:tc>
          <w:tcPr>
            <w:tcW w:w="1076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Completado</w:t>
            </w:r>
          </w:p>
        </w:tc>
        <w:tc>
          <w:tcPr>
            <w:tcW w:w="1672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 agregaron pruebas automatizadas del formulario de perfil con Vitest.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C3/C4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Directorio de profesionales y establecimientos</w:t>
            </w:r>
          </w:p>
        </w:tc>
        <w:tc>
          <w:tcPr>
            <w:tcW w:w="950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Node.js, MySQL</w:t>
            </w:r>
          </w:p>
        </w:tc>
        <w:tc>
          <w:tcPr>
            <w:tcW w:w="1000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7-8</w:t>
            </w:r>
          </w:p>
        </w:tc>
        <w:tc>
          <w:tcPr>
            <w:tcW w:w="1250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Luis Méndez (ficha, FS-HU-04) y Nicolás Silva (listado, FS-HU-03)</w:t>
            </w:r>
          </w:p>
        </w:tc>
        <w:tc>
          <w:tcPr>
            <w:tcW w:w="1350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Posible curva de aprendizaje del ORM elegido.</w:t>
            </w:r>
          </w:p>
        </w:tc>
        <w:tc>
          <w:tcPr>
            <w:tcW w:w="1076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En curso</w:t>
            </w:r>
          </w:p>
        </w:tc>
        <w:tc>
          <w:tcPr>
            <w:tcW w:w="1672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 xml:space="preserve">FS-HU-03 la implementó Nicolás Silva y se fusionó el 02-10-2026 (PR #8): tablas profesionales y establecimientos y API del listado. El 03-10-2026 se agregaron comuna, modalidad, favoritos y reseñas. La edición de la ficha (FS-HU-04) la implementó Luis Méndez en el PR #11 (03-10-2026), en corrección antes de fusionar; pasa al Sprint 3. FS-HU-03 aceptada por el Product Owner el 03-10-2026.</w:t>
            </w:r>
          </w:p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12-10-2026: FS-HU-04 se fusionó el 08-10-2026 (PR #12, con ajustes de Rodrigo Cárcamo Rojas) y el Product Owner la aceptó el 12-10-2026. Los centros de salud y gimnasios siguen como «Próximamente».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C4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Listado y perfil de profesionales (Frontend)</w:t>
            </w:r>
          </w:p>
        </w:tc>
        <w:tc>
          <w:tcPr>
            <w:tcW w:w="950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React</w:t>
            </w:r>
          </w:p>
        </w:tc>
        <w:tc>
          <w:tcPr>
            <w:tcW w:w="1000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7-8</w:t>
            </w:r>
          </w:p>
        </w:tc>
        <w:tc>
          <w:tcPr>
            <w:tcW w:w="1250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Nicolás Silva</w:t>
            </w:r>
          </w:p>
        </w:tc>
        <w:tc>
          <w:tcPr>
            <w:tcW w:w="1350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076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Completado</w:t>
            </w:r>
          </w:p>
        </w:tc>
        <w:tc>
          <w:tcPr>
            <w:tcW w:w="1672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 xml:space="preserve">Listado listo (PR #8). El 03-10-2026 se agregó la ficha de cada profesional con sus reseñas; el perfil editable por el profesional (FS-HU-04) está en el PR #11 de Luis Méndez, en corrección antes de fusionar; pasa al Sprint 3.</w:t>
            </w:r>
          </w:p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12-10-2026: el perfil editable por el profesional (FS-HU-04) se fusionó el 08-10-2026 (PR #12) y el Product Owner lo aceptó el 12-10-2026.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C2/C4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Búsqueda geolocalizada (Backend)</w:t>
            </w:r>
          </w:p>
        </w:tc>
        <w:tc>
          <w:tcPr>
            <w:tcW w:w="950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Node.js, MySQL (ST_Distance_Sphere)</w:t>
            </w:r>
          </w:p>
        </w:tc>
        <w:tc>
          <w:tcPr>
            <w:tcW w:w="1000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9-10</w:t>
            </w:r>
          </w:p>
        </w:tc>
        <w:tc>
          <w:tcPr>
            <w:tcW w:w="1250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Luis Méndez y Rodrigo Cárcamo Rojas</w:t>
            </w:r>
          </w:p>
        </w:tc>
        <w:tc>
          <w:tcPr>
            <w:tcW w:w="1350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Dependencia de la API externa de mapas.</w:t>
            </w:r>
          </w:p>
        </w:tc>
        <w:tc>
          <w:tcPr>
            <w:tcW w:w="1076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Completado</w:t>
            </w:r>
          </w:p>
        </w:tc>
        <w:tc>
          <w:tcPr>
            <w:tcW w:w="1672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Adelantada al 03-10-2026: búsqueda por texto con filtros (FS-HU-22) y por cercanía (FS-HU-05) con la ubicación del navegador y la distancia calculada en MySQL (ST_Distance_Sphere), sin usar Geocoding. Revisión aprobada y fusionada en main el 03-10-2026 (PR #10). El Product Owner aceptó FS-HU-05 y FS-HU-22 el 12-10-2026.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C4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Integración de mapa y filtros (Frontend)</w:t>
            </w:r>
          </w:p>
        </w:tc>
        <w:tc>
          <w:tcPr>
            <w:tcW w:w="950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React, MapLibre GL JS y OpenFreeMap (SC-18)</w:t>
            </w:r>
          </w:p>
        </w:tc>
        <w:tc>
          <w:tcPr>
            <w:tcW w:w="1000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9-10</w:t>
            </w:r>
          </w:p>
        </w:tc>
        <w:tc>
          <w:tcPr>
            <w:tcW w:w="1250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Nicolás Silva (planificado); implementada por Rodrigo Cárcamo Rojas (filtros) y Luis Méndez (mapa)</w:t>
            </w:r>
          </w:p>
        </w:tc>
        <w:tc>
          <w:tcPr>
            <w:tcW w:w="1350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Hito de control: Informe de Avance.</w:t>
            </w:r>
          </w:p>
        </w:tc>
        <w:tc>
          <w:tcPr>
            <w:tcW w:w="1076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En curso</w:t>
            </w:r>
          </w:p>
        </w:tc>
        <w:tc>
          <w:tcPr>
            <w:tcW w:w="1672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Filtros, orden y panel de filtros en celular listos el 03-10-2026 (FS-HU-22); el mapa (FS-HU-06) sigue pendiente para el Sprint 3. Revisión aprobada y fusionada en main el 03-10-2026 (PR #10).</w:t>
            </w:r>
          </w:p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12-10-2026: la vista de mapa y lista (FS-HU-06) la implementó Luis Méndez y se fusionó en el PR #21. Falta probarla en main con una clave real de Google Maps (CP-078) y su aceptación.</w:t>
            </w:r>
          </w:p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15-10-2026: el mapa se cambió a MapLibre GL JS con teselas de OpenFreeMap, que no requiere clave ni facturación (SC-18, PR #27 de Nicolás Silva, fusionado el 15-10-2026). Falta ejecutar CP-078 sobre main, corregir los defectos 27 a 29 y su aceptación.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C4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Asistente de IA — integración</w:t>
            </w:r>
          </w:p>
        </w:tc>
        <w:tc>
          <w:tcPr>
            <w:tcW w:w="950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API de Claude (Anthropic)</w:t>
            </w:r>
          </w:p>
        </w:tc>
        <w:tc>
          <w:tcPr>
            <w:tcW w:w="1000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11-12</w:t>
            </w:r>
          </w:p>
        </w:tc>
        <w:tc>
          <w:tcPr>
            <w:tcW w:w="1250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Rodrigo Cárcamo Rojas</w:t>
            </w:r>
          </w:p>
        </w:tc>
        <w:tc>
          <w:tcPr>
            <w:tcW w:w="1350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Curva de aprendizaje en function calling.</w:t>
            </w:r>
          </w:p>
        </w:tc>
        <w:tc>
          <w:tcPr>
            <w:tcW w:w="1076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 iniciado</w:t>
            </w:r>
          </w:p>
        </w:tc>
        <w:tc>
          <w:tcPr>
            <w:tcW w:w="1672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C4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Conversaciones y mensajes (Backend)</w:t>
            </w:r>
          </w:p>
        </w:tc>
        <w:tc>
          <w:tcPr>
            <w:tcW w:w="950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Node.js, MySQL</w:t>
            </w:r>
          </w:p>
        </w:tc>
        <w:tc>
          <w:tcPr>
            <w:tcW w:w="1000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11-12</w:t>
            </w:r>
          </w:p>
        </w:tc>
        <w:tc>
          <w:tcPr>
            <w:tcW w:w="1250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Luis Méndez</w:t>
            </w:r>
          </w:p>
        </w:tc>
        <w:tc>
          <w:tcPr>
            <w:tcW w:w="1350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076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 iniciado</w:t>
            </w:r>
          </w:p>
        </w:tc>
        <w:tc>
          <w:tcPr>
            <w:tcW w:w="1672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C4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Interfaz de chat (Frontend)</w:t>
            </w:r>
          </w:p>
        </w:tc>
        <w:tc>
          <w:tcPr>
            <w:tcW w:w="950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React</w:t>
            </w:r>
          </w:p>
        </w:tc>
        <w:tc>
          <w:tcPr>
            <w:tcW w:w="1000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11-12</w:t>
            </w:r>
          </w:p>
        </w:tc>
        <w:tc>
          <w:tcPr>
            <w:tcW w:w="1250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Nicolás Silva</w:t>
            </w:r>
          </w:p>
        </w:tc>
        <w:tc>
          <w:tcPr>
            <w:tcW w:w="1350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076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 iniciado</w:t>
            </w:r>
          </w:p>
        </w:tc>
        <w:tc>
          <w:tcPr>
            <w:tcW w:w="1672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C3/C4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Gestor de alimentación — IA y datos</w:t>
            </w:r>
          </w:p>
        </w:tc>
        <w:tc>
          <w:tcPr>
            <w:tcW w:w="950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API de Claude, MySQL</w:t>
            </w:r>
          </w:p>
        </w:tc>
        <w:tc>
          <w:tcPr>
            <w:tcW w:w="1000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13-15</w:t>
            </w:r>
          </w:p>
        </w:tc>
        <w:tc>
          <w:tcPr>
            <w:tcW w:w="1250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Rodrigo Cárcamo Rojas</w:t>
            </w:r>
          </w:p>
        </w:tc>
        <w:tc>
          <w:tcPr>
            <w:tcW w:w="1350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076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 iniciado</w:t>
            </w:r>
          </w:p>
        </w:tc>
        <w:tc>
          <w:tcPr>
            <w:tcW w:w="1672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C4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Endpoints de alimentación (Backend)</w:t>
            </w:r>
          </w:p>
        </w:tc>
        <w:tc>
          <w:tcPr>
            <w:tcW w:w="950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Node.js, MySQL</w:t>
            </w:r>
          </w:p>
        </w:tc>
        <w:tc>
          <w:tcPr>
            <w:tcW w:w="1000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13-15</w:t>
            </w:r>
          </w:p>
        </w:tc>
        <w:tc>
          <w:tcPr>
            <w:tcW w:w="1250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Luis Méndez</w:t>
            </w:r>
          </w:p>
        </w:tc>
        <w:tc>
          <w:tcPr>
            <w:tcW w:w="1350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076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 iniciado</w:t>
            </w:r>
          </w:p>
        </w:tc>
        <w:tc>
          <w:tcPr>
            <w:tcW w:w="1672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C4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Pantallas de alimentación (Frontend)</w:t>
            </w:r>
          </w:p>
        </w:tc>
        <w:tc>
          <w:tcPr>
            <w:tcW w:w="950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React</w:t>
            </w:r>
          </w:p>
        </w:tc>
        <w:tc>
          <w:tcPr>
            <w:tcW w:w="1000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13-15</w:t>
            </w:r>
          </w:p>
        </w:tc>
        <w:tc>
          <w:tcPr>
            <w:tcW w:w="1250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Nicolás Silva</w:t>
            </w:r>
          </w:p>
        </w:tc>
        <w:tc>
          <w:tcPr>
            <w:tcW w:w="1350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076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 iniciado</w:t>
            </w:r>
          </w:p>
        </w:tc>
        <w:tc>
          <w:tcPr>
            <w:tcW w:w="1672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C3/C4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Disponibilidad del profesional (FS-HU-13)</w:t>
            </w:r>
          </w:p>
        </w:tc>
        <w:tc>
          <w:tcPr>
            <w:tcW w:w="950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Node.js, React, MySQL</w:t>
            </w:r>
          </w:p>
        </w:tc>
        <w:tc>
          <w:tcPr>
            <w:tcW w:w="1000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7-8</w:t>
            </w:r>
          </w:p>
        </w:tc>
        <w:tc>
          <w:tcPr>
            <w:tcW w:w="1250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Luis Méndez</w:t>
            </w:r>
          </w:p>
        </w:tc>
        <w:tc>
          <w:tcPr>
            <w:tcW w:w="1350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 construye junto al perfil del profesional (FS-HU-04).</w:t>
            </w:r>
          </w:p>
        </w:tc>
        <w:tc>
          <w:tcPr>
            <w:tcW w:w="1076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Completado</w:t>
            </w:r>
          </w:p>
        </w:tc>
        <w:tc>
          <w:tcPr>
            <w:tcW w:w="1672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 xml:space="preserve">Actividad agregada: épica E7 Reservas. No se inició en el Sprint 2; pasa al Sprint 3.</w:t>
            </w:r>
          </w:p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12-10-2026: implementada por Luis Méndez y fusionada en el PR #21; verificada contra MySQL real (CP-069 a CP-071). El Product Owner la aceptó el 12-10-2026.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C3/C4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Acceso a la cuenta e identidad visual (FS-HU-15, FS-HU-16 y FS-HU-17)</w:t>
            </w:r>
          </w:p>
        </w:tc>
        <w:tc>
          <w:tcPr>
            <w:tcW w:w="950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Node.js, React, MySQL, Nodemailer (SMTP), Google Identity Services</w:t>
            </w:r>
          </w:p>
        </w:tc>
        <w:tc>
          <w:tcPr>
            <w:tcW w:w="1000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7-8</w:t>
            </w:r>
          </w:p>
        </w:tc>
        <w:tc>
          <w:tcPr>
            <w:tcW w:w="1250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 xml:space="preserve">Rodrigo Cárcamo Rojas</w:t>
            </w:r>
          </w:p>
        </w:tc>
        <w:tc>
          <w:tcPr>
            <w:tcW w:w="1350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Facilita: la base de autenticación del Sprint 1. Dificulta: el acceso con Google y el envío real de correos dependen de crear una cuenta de correo del proyecto, que aún no ha sido posible.</w:t>
            </w:r>
          </w:p>
        </w:tc>
        <w:tc>
          <w:tcPr>
            <w:tcW w:w="1076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Completado</w:t>
            </w:r>
          </w:p>
        </w:tc>
        <w:tc>
          <w:tcPr>
            <w:tcW w:w="1672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Actividad agregada: historias nuevas de la épica E1 (DAS v1.6). Al 21-09-2026: identidad visual, registro con rol, "Recordarme" y recuperación de contraseña implementados y probados (CP-008 a CP-013); acceso con Google en espera. 03-10-2026: revisión de código aprobada por Luis Méndez (PR #9) y aceptada por el Product Owner. Quedan pendientes el correo real (SMTP) de FS-HU-15 y los casos CP-024 y CP-025 de FS-HU-16.</w:t>
            </w:r>
          </w:p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12-10-2026: Luis Méndez comprobó el envío real del correo de recuperación con Gmail (SMTP) y el restablecimiento completo de la contraseña; la evidencia quedó en main con el PR #22. El acceso real con Google se bloqueó porque el origen localhost no está autorizado en el cliente OAuth, por lo que CP-024 y CP-025 siguen pendientes.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C3/C4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Asistente y resumen del perfil (FS-HU-02, FS-HU-18 y FS-HU-19)</w:t>
            </w:r>
          </w:p>
        </w:tc>
        <w:tc>
          <w:tcPr>
            <w:tcW w:w="950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Node.js, React, MySQL</w:t>
            </w:r>
          </w:p>
        </w:tc>
        <w:tc>
          <w:tcPr>
            <w:tcW w:w="1000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7-8</w:t>
            </w:r>
          </w:p>
        </w:tc>
        <w:tc>
          <w:tcPr>
            <w:tcW w:w="1250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 xml:space="preserve">Rodrigo Cárcamo Rojas</w:t>
            </w:r>
          </w:p>
        </w:tc>
        <w:tc>
          <w:tcPr>
            <w:tcW w:w="1350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La información de salud es un dato sensible: se limita a opciones de catálogo y solo la consulta su dueño.</w:t>
            </w:r>
          </w:p>
        </w:tc>
        <w:tc>
          <w:tcPr>
            <w:tcW w:w="1076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Completado</w:t>
            </w:r>
          </w:p>
        </w:tc>
        <w:tc>
          <w:tcPr>
            <w:tcW w:w="1672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Actividad agregada: historias nuevas de la épica E1 (DAS v1.7). Al 21-09-2026: implementadas y probadas (CP-014 a CP-019). 03-10-2026: revisión de código aprobada por Luis Méndez (PR #9) y aceptada por el Product Owner.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C4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Portada pública (FS-HU-20)</w:t>
            </w:r>
          </w:p>
        </w:tc>
        <w:tc>
          <w:tcPr>
            <w:tcW w:w="950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React, Vite</w:t>
            </w:r>
          </w:p>
        </w:tc>
        <w:tc>
          <w:tcPr>
            <w:tcW w:w="1000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7-8</w:t>
            </w:r>
          </w:p>
        </w:tc>
        <w:tc>
          <w:tcPr>
            <w:tcW w:w="1250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Nicolás Silva (portada) y Rodrigo Cárcamo Rojas (flujo de sesión)</w:t>
            </w:r>
          </w:p>
        </w:tc>
        <w:tc>
          <w:tcPr>
            <w:tcW w:w="1350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Facilita: reutiliza la identidad visual y los componentes de las pantallas de acceso.</w:t>
            </w:r>
          </w:p>
        </w:tc>
        <w:tc>
          <w:tcPr>
            <w:tcW w:w="1076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Completado</w:t>
            </w:r>
          </w:p>
        </w:tc>
        <w:tc>
          <w:tcPr>
            <w:tcW w:w="1672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Actividad agregada: historia nueva de la épica E1 (DAS v1.11). Al 23-09-2026: implementada y probada (CP-020 a CP-023); falta la revisión de código. El 03-10-2026 se rediseñó con la propuesta "Tu salud y bienestar, en un solo lugar" y, con la sesión iniciada, lleva al Inicio (CP-036 y CP-037). 03-10-2026: revisión de código aprobada por Luis Méndez (PR #9) y aceptada por el Product Owner.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C3/C4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Inicio con sesión, favoritos y reseñas (FS-HU-21, FS-HU-23 y FS-HU-24)</w:t>
            </w:r>
          </w:p>
        </w:tc>
        <w:tc>
          <w:tcPr>
            <w:tcW w:w="950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React, Node.js, MySQL</w:t>
            </w:r>
          </w:p>
        </w:tc>
        <w:tc>
          <w:tcPr>
            <w:tcW w:w="1000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9-10</w:t>
            </w:r>
          </w:p>
        </w:tc>
        <w:tc>
          <w:tcPr>
            <w:tcW w:w="1250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Por asignar en la planificación del Sprint 3 (implementadas por Rodrigo Cárcamo Rojas)</w:t>
            </w:r>
          </w:p>
        </w:tc>
        <w:tc>
          <w:tcPr>
            <w:tcW w:w="1350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Facilita: el mockup del Inicio aprobado por el Product Owner. Dificulta: varias secciones del mockup aún no tienen datos (citas, consumo de calorías, pasos y agua).</w:t>
            </w:r>
          </w:p>
        </w:tc>
        <w:tc>
          <w:tcPr>
            <w:tcW w:w="1076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Completado</w:t>
            </w:r>
          </w:p>
        </w:tc>
        <w:tc>
          <w:tcPr>
            <w:tcW w:w="1672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Actividad agregada: historias nuevas del 03-10-2026 (DAS v1.14), implementadas y probadas antes del inicio del Sprint 3 (CP-036 a CP-049); revisión aprobada por Luis Méndez y fusionadas en main el 03-10-2026 (PR #10). El Product Owner las aceptó el 12-10-2026.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C3/C4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Reserva de horas con mensaje (FS-HU-14)</w:t>
            </w:r>
          </w:p>
        </w:tc>
        <w:tc>
          <w:tcPr>
            <w:tcW w:w="950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Node.js, React, MySQL</w:t>
            </w:r>
          </w:p>
        </w:tc>
        <w:tc>
          <w:tcPr>
            <w:tcW w:w="1000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9-10</w:t>
            </w:r>
          </w:p>
        </w:tc>
        <w:tc>
          <w:tcPr>
            <w:tcW w:w="1250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Luis Méndez</w:t>
            </w:r>
          </w:p>
        </w:tc>
        <w:tc>
          <w:tcPr>
            <w:tcW w:w="1350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Requiere controlar reservas simultáneas sobre un mismo horario.</w:t>
            </w:r>
          </w:p>
        </w:tc>
        <w:tc>
          <w:tcPr>
            <w:tcW w:w="1076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Completado</w:t>
            </w:r>
          </w:p>
        </w:tc>
        <w:tc>
          <w:tcPr>
            <w:tcW w:w="1672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Actividad agregada: épica E7 Reservas.</w:t>
            </w:r>
          </w:p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12-10-2026: implementada por Luis Méndez y fusionada en el PR #21; verificada contra MySQL real, incluidas dos reservas simultáneas (CP-072 a CP-075). El límite de una reserva activa por usuario con cada profesional, decidido por el Product Owner el 12-10-2026, se fusionó el mismo día en el PR #22 (CP-079 y CP-080). El Product Owner la aceptó el 12-10-2026.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C4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Verificación de perfiles profesionales (FS-HU-12)</w:t>
            </w:r>
          </w:p>
        </w:tc>
        <w:tc>
          <w:tcPr>
            <w:tcW w:w="950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Node.js, React, MySQL</w:t>
            </w:r>
          </w:p>
        </w:tc>
        <w:tc>
          <w:tcPr>
            <w:tcW w:w="1000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9-10 (adelantada; prevista para las semanas 13-15)</w:t>
            </w:r>
          </w:p>
        </w:tc>
        <w:tc>
          <w:tcPr>
            <w:tcW w:w="1250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Luis Méndez</w:t>
            </w:r>
          </w:p>
        </w:tc>
        <w:tc>
          <w:tcPr>
            <w:tcW w:w="1350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Historia de prioridad baja.</w:t>
            </w:r>
          </w:p>
        </w:tc>
        <w:tc>
          <w:tcPr>
            <w:tcW w:w="1076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Completado</w:t>
            </w:r>
          </w:p>
        </w:tc>
        <w:tc>
          <w:tcPr>
            <w:tcW w:w="1672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Actividad agregada: cubre el caso de uso de administración de la plataforma.</w:t>
            </w:r>
          </w:p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12-10-2026: implementada por Luis Méndez durante el Sprint 3 (PR #15, #19 y #20): verificación con documentos y panel del administrador. El Product Owner la reubicó del Sprint 5 al Sprint 3 y la aceptó el 12-10-2026, con observación.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C1/C4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Pruebas integradas y despliegue</w:t>
            </w:r>
          </w:p>
        </w:tc>
        <w:tc>
          <w:tcPr>
            <w:tcW w:w="950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Docker, Jest, Postman</w:t>
            </w:r>
          </w:p>
        </w:tc>
        <w:tc>
          <w:tcPr>
            <w:tcW w:w="1000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13-15</w:t>
            </w:r>
          </w:p>
        </w:tc>
        <w:tc>
          <w:tcPr>
            <w:tcW w:w="1250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Equipo completo</w:t>
            </w:r>
          </w:p>
        </w:tc>
        <w:tc>
          <w:tcPr>
            <w:tcW w:w="1350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Hito de cierre: Informe Final.</w:t>
            </w:r>
          </w:p>
        </w:tc>
        <w:tc>
          <w:tcPr>
            <w:tcW w:w="1076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 iniciado</w:t>
            </w:r>
          </w:p>
        </w:tc>
        <w:tc>
          <w:tcPr>
            <w:tcW w:w="1672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C2</w:t>
            </w:r>
          </w:p>
        </w:tc>
        <w:tc>
          <w:tcPr>
            <w:tcW w:w="1150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Presentación y defensa</w:t>
            </w:r>
          </w:p>
        </w:tc>
        <w:tc>
          <w:tcPr>
            <w:tcW w:w="950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Presentación, prototipo funcional</w:t>
            </w:r>
          </w:p>
        </w:tc>
        <w:tc>
          <w:tcPr>
            <w:tcW w:w="1000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16-18</w:t>
            </w:r>
          </w:p>
        </w:tc>
        <w:tc>
          <w:tcPr>
            <w:tcW w:w="1250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Equipo completo</w:t>
            </w:r>
          </w:p>
        </w:tc>
        <w:tc>
          <w:tcPr>
            <w:tcW w:w="1350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Evaluación Fase 3.</w:t>
            </w:r>
          </w:p>
        </w:tc>
        <w:tc>
          <w:tcPr>
            <w:tcW w:w="1076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 iniciado</w:t>
            </w:r>
          </w:p>
        </w:tc>
        <w:tc>
          <w:tcPr>
            <w:tcW w:w="1672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3. 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5B12D08B" w14:textId="77777777" w:rsidTr="00C5122E">
        <w:trPr>
          <w:trHeight w:val="1936"/>
        </w:trPr>
        <w:tc>
          <w:tcPr>
            <w:tcW w:w="9498" w:type="dxa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Factores que han facilitado y/o dificultado el desarrollo de mi plan de trabajo</w:t>
            </w: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Facilitadores: </w:t>
            </w:r>
            <w:r>
              <w:rPr>
                <w:rFonts w:ascii="Calibri" w:hAnsi="Calibri"/>
                <w:color w:val="000000"/>
                <w:sz w:val="20"/>
              </w:rPr>
              <w:t>el equipo conoce el stack (React, Node.js y MySQL); el alcance del MVP está acotado y priorizado desde la Fase 1; las historias tienen criterios de aceptación y estimación; los diagramas de arquitectura ya estaban elaborados en Miro, lo que permitió completar el DAS rápidamente.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Dificultades: </w:t>
            </w:r>
            <w:r>
              <w:rPr>
                <w:rFonts w:ascii="Calibri" w:hAnsi="Calibri"/>
                <w:color w:val="000000"/>
                <w:sz w:val="20"/>
              </w:rPr>
              <w:t>la coordinación de tiempos entre los integrantes, cuyos horarios disponibles no siempre coinciden. Se aborda con las reuniones fijas semanales definidas en la Fase 1 y con la asignación de cada tarea a un responsable en el Sprint Backlog, lo que permite avanzar en paralelo y revisar el avance en conjunto.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Facilitadores (Sprint 3): </w:t>
            </w:r>
            <w:r>
              <w:rPr>
                <w:rFonts w:ascii="Calibri" w:hAnsi="Calibri"/>
                <w:color w:val="000000"/>
                <w:sz w:val="20"/>
              </w:rPr>
              <w:t>la revisión de cada pull request con pruebas automatizadas y comprobaciones contra MySQL real permitió detectar errores antes de integrarlos o antes de fusionar (defectos 25 y 26), y las decisiones del Product Owner quedan registradas en el Product Backlog, el DAS y Trello.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56B8FCE9" w14:textId="77777777" w:rsidTr="00C5122E">
        <w:trPr>
          <w:trHeight w:val="1936"/>
        </w:trPr>
        <w:tc>
          <w:tcPr>
            <w:tcW w:w="9498" w:type="dxa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Señalar los ajustes que realizaste a tu plan de trabajo o actividades que eliminaste y, justifica por qué lo hiciste. </w:t>
            </w:r>
            <w: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Actividades agregadas: </w:t>
            </w:r>
            <w:r>
              <w:rPr>
                <w:rFonts w:ascii="Calibri" w:hAnsi="Calibri"/>
                <w:color w:val="000000"/>
                <w:sz w:val="20"/>
              </w:rPr>
              <w:t>se incorporaron al plan la Definition of Done y el Documento de Arquitectura del Sistema, entregables de la Fase 2 que no estaban desglosados como actividades en el plan de trabajo de la Fase 1.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Nueva historia FS-HU-12: </w:t>
            </w:r>
            <w:r>
              <w:rPr>
                <w:rFonts w:ascii="Calibri" w:hAnsi="Calibri"/>
                <w:color w:val="000000"/>
                <w:sz w:val="20"/>
              </w:rPr>
              <w:t>se agregó "Verificar perfiles profesionales" (prioridad baja, 3 puntos, Sprint 5 si hay capacidad) para que el caso de uso de administración del diagrama tenga una historia asociada en el Product Backlog.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Ajuste del Sprint Backlog 1: </w:t>
            </w:r>
            <w:r>
              <w:rPr>
                <w:rFonts w:ascii="Calibri" w:hAnsi="Calibri"/>
                <w:color w:val="000000"/>
                <w:sz w:val="20"/>
              </w:rPr>
              <w:t>al revisar las tareas contra la Definition of Done y los criterios de aceptación se agregaron tres tareas (pruebas automatizadas de autenticación, endpoints de consulta y actualización del perfil y pruebas del perfil) y se ampliaron dos (cierre de sesión y tabla perfiles_usuario). La estimación pasó de 33 a 43 horas con carga pareja: Luis Méndez 15 h, Rodrigo Cárcamo Rojas 14 h y Nicolás Silva 14 h.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Nueva épica E7 Reservas: </w:t>
            </w:r>
            <w:r>
              <w:rPr>
                <w:rFonts w:ascii="Calibri" w:hAnsi="Calibri"/>
                <w:color w:val="000000"/>
                <w:sz w:val="20"/>
              </w:rPr>
              <w:t>se incorporan FS-HU-13 "Disponibilidad del profesional" (5 puntos, Sprint 2) y FS-HU-14 "Reservar hora" (8 puntos, Sprint 3), ambas de prioridad alta. En la Fase 1 las reservas quedaron fuera del alcance; al avanzar en el diseño, el Product Owner y el equipo concluyeron que sin reservas se interrumpe el flujo principal de la plataforma (buscar, comparar y agendar con el profesional más conveniente), lo que además es coherente con el objetivo de filtrar por disponibilidad y con FS-HU-04. Se implementa una versión básica: el profesional publica bloques de horario y el usuario reserva escribiendo un mensaje breve sobre su necesidad, sin pagos ni integración con calendarios externos. El Product Backlog aumenta en 13 puntos, los Sprints 2 y 3 aumentan su carga y FS-HU-12 se mantiene en el Sprint 5 si hay capacidad.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Nuevas historias de acceso a la cuenta (épica E1): </w:t>
            </w:r>
            <w:r>
              <w:rPr>
                <w:rFonts w:ascii="Calibri" w:hAnsi="Calibri"/>
                <w:color w:val="000000"/>
                <w:sz w:val="20"/>
              </w:rPr>
              <w:t>al diseñar las pantallas de inicio de sesión, registro y recuperación de contraseña con la identidad visual de FitSearch, el Product Owner incorporó FS-HU-15 "Recuperar contraseña" (5 puntos, prioridad alta), FS-HU-16 "Acceso con Google" (5 puntos, prioridad media) y FS-HU-17 "Registro con rol y sesión recordada" (3 puntos, prioridad alta), todas en el Sprint 2. Sin recuperación de contraseña un usuario que la olvida pierde el acceso, y la elección de rol es necesaria para que los profesionales se registren antes de crear su perfil (FS-HU-04). Se descartaron el acceso con Apple y la casilla de términos y condiciones. El Product Backlog aumenta en 13 puntos y el Sprint 2 pasa de 15 a 28 puntos; si la capacidad del sprint no alcanza, FS-HU-16 (prioridad media) es la primera candidata a pasar al Sprint 3.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Perfil completo (épica E1): </w:t>
            </w:r>
            <w:r>
              <w:rPr>
                <w:rFonts w:ascii="Calibri" w:hAnsi="Calibri"/>
                <w:color w:val="000000"/>
                <w:sz w:val="20"/>
              </w:rPr>
              <w:t>a partir del diseño del perfil entregado por el Product Owner se incorporaron FS-HU-18 "Objetivos y estilo de vida" (3 puntos) y FS-HU-19 "Información de salud" (5 puntos), ambas de prioridad media y en el Sprint 2, que pasa de 28 a 36 puntos. El formulario del perfil se reemplazó por un asistente de 4 pasos y un resumen editable. Se descartaron el menú lateral y las fotografías del diseño (se usan degradados de la marca) y los campos de texto libre en la información de salud, por minimización de datos.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Portada pública (épica E1): </w:t>
            </w:r>
            <w:r>
              <w:rPr>
                <w:rFonts w:ascii="Calibri" w:hAnsi="Calibri"/>
                <w:color w:val="000000"/>
                <w:sz w:val="20"/>
              </w:rPr>
              <w:t>se incorporó FS-HU-20 "Portada pública" (2 puntos, prioridad media, Sprint 2), que pasa de 36 a 38 puntos. La portada la construyó Nicolás Silva y el Product Owner ajustó el flujo: es solo para quien no ha iniciado sesión, con la sesión iniciada se va directo al perfil y al cerrar sesión se vuelve a la portada (antes se volvía al inicio de sesión).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Inicio con sesión, búsqueda avanzada, favoritos y reseñas (épicas E1, E2 y E3): </w:t>
            </w:r>
            <w:r>
              <w:rPr>
                <w:rFonts w:ascii="Calibri" w:hAnsi="Calibri"/>
                <w:color w:val="000000"/>
                <w:sz w:val="20"/>
              </w:rPr>
              <w:t xml:space="preserve">a partir del mockup del Inicio, el Product Owner incorporó el 03-10-2026 FS-HU-21 "Inicio personalizado y navegación", FS-HU-22 "Búsqueda avanzada de profesionales", FS-HU-23 "Profesionales favoritos" y FS-HU-24 "Calificar y reseñar profesionales" (18 puntos estimados en total, a confirmar en la planificación del Sprint 3), y definió que el sistema de calificaciones y reseñas forma parte del alcance. Se implementaron antes del inicio del Sprint 3, junto con la búsqueda por cercanía de FS-HU-05, para que el Inicio y el buscador queden coherentes con el mockup. Las secciones que aún no existen (centros de salud, gimnasios, farmacias, asistente, historial de chats, citas, pasos y agua) se muestran como "Próximamente" en vez de simular datos, y con la sesión iniciada la portada ahora lleva al Inicio (ajuste de FS-HU-20).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Datos del perfil (FS-HU-02): </w:t>
            </w:r>
            <w:r>
              <w:rPr>
                <w:rFonts w:ascii="Calibri" w:hAnsi="Calibri"/>
                <w:color w:val="000000"/>
                <w:sz w:val="20"/>
              </w:rPr>
              <w:t>se agregó el campo sexo a los datos básicos, necesario para cumplir el criterio de aceptación que pide estimar el requerimiento nutricional; la estimación se calcula con la ecuación de Mifflin-St Jeor y el nivel de actividad física.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Organización del repositorio: </w:t>
            </w:r>
            <w:r>
              <w:rPr>
                <w:rFonts w:ascii="Calibri" w:hAnsi="Calibri"/>
                <w:color w:val="000000"/>
                <w:sz w:val="20"/>
              </w:rPr>
              <w:t>la documentación del proyecto se trasladó al repositorio de GitHub siguiendo la estructura exigida por la asignatura (FASE 1, FASE 2 y FASE 3 con sus evidencias individuales, grupales y de proyecto), de modo que el código y todas las evidencias queden versionados en un solo lugar. Además se corrigieron nombres de archivos con tildes y extensiones duplicadas, y se eliminó una carpeta cuyo nombre impedía clonar el repositorio en Windows. El 22-09-2026, por indicación del docente, el código de la aplicación (frontend, backend y shared) se trasladó a "FASE 2/Evidencias Proyecto/Evidencias de sistema" y las capturas de pantalla de cada sprint a "Evidencias de documentación", junto a los documentos de su sprint.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Precisión tecnológica: </w:t>
            </w:r>
            <w:r>
              <w:rPr>
                <w:rFonts w:ascii="Calibri" w:hAnsi="Calibri"/>
                <w:color w:val="000000"/>
                <w:sz w:val="20"/>
              </w:rPr>
              <w:t>se definió Prisma como ORM, bcryptjs como implementación de bcrypt y Vitest para las pruebas del frontend, registradas como decisiones de diseño en el DAS.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Elección del perfil y espacio del profesional (05 y 08-10-2026): </w:t>
            </w:r>
            <w:r>
              <w:rPr>
                <w:rFonts w:ascii="Calibri" w:hAnsi="Calibri"/>
                <w:color w:val="000000"/>
                <w:sz w:val="20"/>
              </w:rPr>
              <w:t>el rol se elige una sola vez en una pantalla propia después del registro (ya no dentro del asistente del perfil); el profesional tiene su propio espacio (Inicio con clima, perfil profesional con pestañas y secciones «Próximamente») y no completa los datos personales, objetivos ni salud del usuario. En el menú del usuario se quitaron Farmacias e Historial de chats (el historial irá dentro del asistente) y se agregó Comidas como «Próximamente».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FS-HU-12 adelantada (12-10-2026): </w:t>
            </w:r>
            <w:r>
              <w:rPr>
                <w:rFonts w:ascii="Calibri" w:hAnsi="Calibri"/>
                <w:color w:val="000000"/>
                <w:sz w:val="20"/>
              </w:rPr>
              <w:t>estaba prevista para el Sprint 5 «si hay capacidad», pero Luis Méndez la implementó durante el Sprint 3 con el alcance que el Product Owner autorizó para el panel del administrador (Dashboard, Profesionales, Verificaciones, Usuarios y Reportes; quedan fuera Configuración y Contenido). El Product Owner la reubicó en el Sprint 3.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Límite de reservas (12-10-2026): </w:t>
            </w:r>
            <w:r>
              <w:rPr>
                <w:rFonts w:ascii="Calibri" w:hAnsi="Calibri"/>
                <w:color w:val="000000"/>
                <w:sz w:val="20"/>
              </w:rPr>
              <w:t>el Product Owner definió que un usuario puede tener como máximo una reserva activa (pendiente o confirmada) con cada profesional, para evitar que una sola cuenta ocupe toda la agenda. Se implementó en el PR #22, fusionado el 12-10-2026; las citas que ya pasaron no cuentan para el límite.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Mapa con MapLibre y OpenFreeMap (15-10-2026): </w:t>
            </w:r>
            <w:r>
              <w:rPr>
                <w:rFonts w:ascii="Calibri" w:hAnsi="Calibri"/>
                <w:color w:val="000000"/>
                <w:sz w:val="20"/>
              </w:rPr>
              <w:t>Google Maps exigía una clave con facturación para probar el mapa sobre main (CP-078). Nicolás Silva propuso reemplazarlo por MapLibre GL JS con las teselas gratuitas de OpenFreeMap (SC-18); el Product Owner lo aprobó y se fusionó en el PR #27. El mapa ya no necesita clave ni cuenta, y si el proveedor falla la lista de resultados sigue disponible.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Mejoras de interfaz (19-10-2026): </w:t>
            </w:r>
            <w:r>
              <w:rPr>
                <w:rFonts w:ascii="Calibri" w:hAnsi="Calibri"/>
                <w:color w:val="000000"/>
                <w:sz w:val="20"/>
              </w:rPr>
              <w:t>al comenzar el Sprint 4, antes de su planificación, el Product Owner incorporó una revisión de la respuesta y el movimiento de la interfaz (SC-19), que corrigió los defectos 30 a 34. Es trabajo no planificado de bajo impacto: no cambia historias de usuario, endpoints ni el modelo de datos, y queda registrado en la Matriz de Control de Cambio, en el Registro de Defectos y en la Planilla de Casos de Prueba (CP-081 a CP-087).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Reserva con calendario (19-10-2026): </w:t>
            </w:r>
            <w:r>
              <w:rPr>
                <w:rFonts w:ascii="Calibri" w:hAnsi="Calibri"/>
                <w:color w:val="000000"/>
                <w:sz w:val="20"/>
              </w:rPr>
              <w:t>también al comenzar el Sprint 4, el Product Owner pidió cambiar la pantalla de reserva de FS-HU-14, ya aceptada, por un flujo de calendario (SC-20). Se mantuvieron sus criterios de aceptación: mensaje obligatorio, estados de la reserva y límite de una reserva activa con cada profesional; por ese límite no se incluyó el botón «Agendar otra» del modelo. El mismo calendario se usa desde entonces para que el profesional publique sus horarios (SC-21, FS-HU-13), y la ventana de cada marcador del mapa muestra el detalle del profesional (SC-22, FS-HU-06). El buscador del Inicio pasó a recorrer la aplicación (SC-23, FS-HU-21), y la ficha del profesional sumó la dirección de atención con coordenadas limitadas a Chile (SC-24, FS-HU-04; DAS 1.24); es el único de estos cambios que modifica el modelo de datos, con una columna opcional cuya migración no altera las fichas existentes.</w:t>
            </w:r>
          </w:p>
          <w:p>
            <w:pPr>
              <w:spacing w:after="80"/>
            </w:pPr>
            <w:r>
              <w:rPr>
                <w:rFonts w:ascii="Calibri" w:hAnsi="Calibri"/>
                <w:color w:val="000000"/>
                <w:sz w:val="20"/>
              </w:rPr>
              <w:t>No se han eliminado actividades.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9498" w:type="dxa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En caso de que 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no hayas iniciado actividades o estén retrasadas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Sprint 1: </w:t>
            </w:r>
            <w:r>
              <w:rPr>
                <w:rFonts w:ascii="Calibri" w:hAnsi="Calibri"/>
                <w:color w:val="000000"/>
                <w:sz w:val="20"/>
              </w:rPr>
              <w:t>completado en su período (semanas 5 y 6): FS-HU-01 y FS-HU-02 implementadas, 43 de 43 horas registradas y siete casos de prueba aprobados. La retrospectiva se realizó por escrito el 24-09-2026 (por la dificultad para coordinar horarios) y quedó registrada en su plantilla. El Product Owner aceptó FS-HU-01 y FS-HU-02 el 24-09-2026, con una excepción registrada a DoD-03 (el código del sprint se integró sin pull request) y la revisión posterior del código en GitHub, que Luis Méndez aprobó en el PR #6 el 24-09-2026. Con esto el Sprint 1 cumple sus criterios de cierre.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Sprint 2: </w:t>
            </w:r>
            <w:r>
              <w:rPr>
                <w:rFonts w:ascii="Calibri" w:hAnsi="Calibri"/>
                <w:color w:val="000000"/>
                <w:sz w:val="20"/>
              </w:rPr>
              <w:t xml:space="preserve">cerrado el 04-10-2026, dentro de su período. Se realizaron 92 de las 110 horas estimadas (Rodrigo Cárcamo Rojas 51, Nicolás Silva 23 y Luis Méndez 18), registradas al cierre según el trabajo entregado en GitHub. El Product Owner aceptó el 03-10-2026 FS-HU-02 (tipo de cuenta), FS-HU-03 y FS-HU-15 a FS-HU-20, con la revisión de código aprobada en los PR #8 y #9; FS-HU-15 queda con la observación de configurar el correo real y FS-HU-16 con los casos CP-024 y CP-025 pendientes. FS-HU-04 (implementada por Luis Méndez en el PR #11, en corrección antes de fusionar) y FS-HU-13 (no iniciada) pasan al Sprint 3. Evidencias: Documento Sprint Backlog 2, Documento Validando Sprint 2, burndown del Sprint 2 y la retrospectiva del Sprint 2, registrada por escrito el 12-10-2026 con las respuestas de los tres integrantes.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Sprint 3 (desde el 05-10-2026): </w:t>
            </w:r>
            <w:r>
              <w:rPr>
                <w:rFonts w:ascii="Calibri" w:hAnsi="Calibri"/>
                <w:color w:val="000000"/>
                <w:sz w:val="20"/>
              </w:rPr>
              <w:t xml:space="preserve">FS-HU-05 y FS-HU-21 a FS-HU-24 ya se implementaron, revisaron y fusionaron el 03-10-2026 (PR #10) y falta su aceptación; FS-HU-04 y FS-HU-13 vienen del Sprint 2, y FS-HU-06 y FS-HU-14 se inician en el sprint. Sprints 4 y 5: aún no se inician porque corresponden a semanas posteriores según la Carta Gantt.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Actualización del 12-10-2026: </w:t>
            </w:r>
            <w:r>
              <w:rPr>
                <w:rFonts w:ascii="Calibri" w:hAnsi="Calibri"/>
                <w:color w:val="000000"/>
                <w:sz w:val="20"/>
              </w:rPr>
              <w:t xml:space="preserve">el Product Owner aceptó FS-HU-04 y, al cierre del día, FS-HU-05, FS-HU-12, FS-HU-13, FS-HU-14 y FS-HU-21 a FS-HU-24 (FS-HU-12 y FS-HU-14 con observaciones registradas en el Product Backlog): quedan aceptadas 18 historias y 83 de los 117 puntos. FS-HU-06 está implementada y fusionada (PR #21 y #22) y queda pendiente de CP-078 con el mapa real sobre main. Las horas del Sprint 3 se registraron el 12-10-2026 según el trabajo entregado en GitHub: 33 tareas, 65 h estimadas y 63 h registradas al día 8, con un máximo de 5 h por persona y día (Rodrigo Cárcamo Rojas 37, Luis Méndez 23 y Nicolás Silva 3), con su Documento Sprint Backlog 3 y su burndown. La retrospectiva del Sprint 2 quedó registrada el mismo día.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Actualización del 15-10-2026: </w:t>
            </w:r>
            <w:r>
              <w:rPr>
                <w:rFonts w:ascii="Calibri" w:hAnsi="Calibri"/>
                <w:color w:val="000000"/>
                <w:sz w:val="20"/>
              </w:rPr>
              <w:t>se fusionaron el PR #25 (matriz de trazabilidad entre historias, PR y casos de prueba) y el PR #27 (mapa con MapLibre y OpenFreeMap, SC-18), ambos de Nicolás Silva. FS-HU-06 sigue pendiente de CP-078 sobre main y de corregir los defectos 27 a 29, registrados el mismo día.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Acceso con Google (FS-HU-16): </w:t>
            </w:r>
            <w:r>
              <w:rPr>
                <w:rFonts w:ascii="Calibri" w:hAnsi="Calibri"/>
                <w:color w:val="000000"/>
                <w:sz w:val="20"/>
              </w:rPr>
              <w:t xml:space="preserve">implementada el 24-09-2026 con el ID de cliente OAuth de la cuenta del proyecto; quedan pendientes los casos de prueba manuales CP-024 y CP-025, que requieren iniciar sesión con una cuenta de Google del equipo.</w:t>
            </w:r>
          </w:p>
          <w:p>
            <w:pPr>
              <w:spacing w:after="80"/>
            </w:pPr>
            <w:r>
              <w:rPr>
                <w:rFonts w:ascii="Calibri" w:hAnsi="Calibri"/>
                <w:color w:val="000000"/>
                <w:sz w:val="20"/>
              </w:rPr>
              <w:t>El 12-10-2026 la prueba real con Google se bloqueó porque el origen localhost no está autorizado en el cliente OAuth. El Product Owner debe agregar http://localhost y http://localhost:5173 como orígenes autorizados en Google Cloud y repetir CP-024 y CP-025.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