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Sprint Backlog 2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Sprint 2 — semanas 7 y 8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>
        <w:rPr>
          <w:rFonts w:ascii="Calibri" w:hAnsi="Calibri"/>
          <w:b/>
          <w:sz w:val="48"/>
        </w:rPr>
        <w:t xml:space="preserve"> “FitSearch”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>
        <w:rPr>
          <w:rFonts w:ascii="Calibri" w:hAnsi="Calibri"/>
          <w:b/>
          <w:i/>
          <w:sz w:val="36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>
        <w:rPr>
          <w:rFonts w:ascii="Calibri" w:hAnsi="Calibri"/>
          <w:b/>
          <w:i/>
          <w:sz w:val="36"/>
        </w:rPr>
        <w:t xml:space="preserve">Fecha: 06-10-2026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inicial del Sprint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06-10-2026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Versión inicial del Sprint 2 (21-09-2026 al 04-10-2026): historias comprometidas, tareas con su estimación en horas y burndown inicial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Rodrigo Cárcamo Rojas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FitSearch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10-08-2026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11-12-2026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 aplica (proyecto de carácter académico, sin patrocinador externo)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Juan Andrés Hernández Aliaga</w:t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21.829.506-1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Rodrigo Cárcamo Rojas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rodr.carcamo@duocuc.cl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20.426.295-0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Luis Méndez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L.mendez@duocuc.cl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21.750.449-K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Nicolás Silva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nii.silvar@duocuc.cl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heading=h.4d34og8" w:id="9"/>
      <w:bookmarkEnd w:id="9"/>
      <w:r w:rsidDel="00000000" w:rsidR="00000000" w:rsidRPr="00000000">
        <w:rPr>
          <w:rtl w:val="0"/>
        </w:rPr>
        <w:t xml:space="preserve">Comprometer historias de Usuario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 Equipo define que en el segundo Sprint desarrollará las siguientes Historias de Usuario (38 puntos). FS-HU-20 y el criterio nuevo de FS-HU-02 se incorporaron durante el sprint por decisión del Product Owner (solicitudes de cambio SC-07 y SC-08):</w:t>
      </w:r>
    </w:p>
    <w:tbl>
      <w:tblPr>
        <w:tblStyle w:val="Table6"/>
        <w:tblW w:w="8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A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A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Sprint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FS-HU-03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Listado de profesionales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FS-HU-04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Perfil de profesional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FS-HU-13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Disponibilidad del profesional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FS-HU-15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Recuperar contraseña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FS-HU-16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Acceso con Google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FS-HU-17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Registro con contraseña confirmada y sesión recordada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FS-HU-18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Objetivos y estilo de vida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FS-HU-19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Información de salud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FS-HU-20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Portada pública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FS-HU-02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Datos básicos del perfil (criterio nuevo: tipo de cuenta)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heading=h.2s8eyo1" w:id="10"/>
      <w:bookmarkEnd w:id="10"/>
      <w:r w:rsidDel="00000000" w:rsidR="00000000" w:rsidRPr="00000000">
        <w:rPr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El Equipo define que en el segundo Sprint desarrollará las tareas necesarias para implementar las historias de usuario (30 tareas, 110 horas estimadas). La estimación en horas y las tareas agregadas durante la ejecución (revisiones de código, diagramas y cambios pedidos por el Product Owner) se registraron al cierre del sprint:</w:t>
      </w:r>
    </w:p>
    <w:tbl>
      <w:tblPr>
        <w:tblStyle w:val="Table7"/>
        <w:tblW w:w="8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3131"/>
        <w:gridCol w:w="3477"/>
        <w:gridCol w:w="1288"/>
        <w:tblGridChange w:id="0">
          <w:tblGrid>
            <w:gridCol w:w="932"/>
            <w:gridCol w:w="3131"/>
            <w:gridCol w:w="3477"/>
            <w:gridCol w:w="1288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 Historia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 Tarea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 o Actividad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 en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FS-HU-03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Crear las tablas establecimientos y profesionales (migración Prisma) y datos de prueba (Responsable: Nicolás Silva)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FS-HU-03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Implementar GET /api/profesionales con filtro por especialidad (Responsable: Nicolás Silva)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FS-HU-03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Construir la pantalla de listado de profesionales (Frontend) (Responsable: Nicolás Silva)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FS-HU-03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Pruebas automatizadas del listado (Jest y Vitest) (Responsable: Nicolás Silva)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FS-HU-04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Implementar los endpoints para crear y editar el perfil profesional (solo rol profesional)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FS-HU-04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Construir la pantalla del perfil profesional (Frontend)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FS-HU-04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Pruebas automatizadas del perfil profesional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FS-HU-13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Crear la tabla disponibilidades y sus endpoints (validar bloques superpuestos) (Responsable: sin asignar)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FS-HU-13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Construir la pantalla de gestión de horarios (Frontend) (Responsable: sin asignar)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FS-HU-13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Pruebas automatizadas de disponibilidad (Responsable: sin asignar)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FS-HU-15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Implementar la recuperación de contraseña: tabla tokens_recuperacion, endpoints y envío con Nodemailer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FS-HU-15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Construir las pantallas "¿Olvidaste tu contraseña?" y "Crea una nueva contraseña"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FS-HU-15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Configurar la cuenta de correo del proyecto (SMTP con contraseña de aplicación)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FS-HU-16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Crear el ID de cliente OAuth en Google Cloud Console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FS-HU-16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Implementar POST /api/auth/google y verificar el ID token (google-auth-library)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FS-HU-16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Activar el botón "Continuar con Google" en inicio de sesión y registro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FS-HU-17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Registro con confirmación de contraseña y "Recordarme" (backend y frontend)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FS-HU-17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Aplicar la identidad visual a las pantallas de acceso (logo, paleta y diseño responsivo)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FS-HU-18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Columnas de objetivos en perfiles_usuario, PUT /api/perfil/objetivos y paso 2 del asistente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FS-HU-19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Tabla informacion_salud, PUT /api/perfil/salud y paso 3 del asistente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FS-HU-19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Asistente de perfil de 5 pasos y resumen con "Editar" (rediseño de FS-HU-02)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FS-HU-19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Casos de prueba manuales y evidencias del Sprint 2 (CP-008 a CP-019)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FS-HU-20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Construir la portada pública (Inicio.jsx) con sus pruebas automatizadas (Responsable: Nicolás Silva)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FS-HU-20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Portada solo para invitados: redirección al perfil con sesión, cierre de sesión hacia la portada y casos de prueba CP-020 a CP-023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Transversal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Revisión de código y PR de las historias del Sprint 2 (DoD)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FS-HU-02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Mover la elección del tipo de cuenta del registro al paso 1 del asistente de perfil: columna rol_confirmado, PUT /api/perfil/tipo-cuenta y token nuevo con el rol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FS-HU-03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T5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Integrar resultados de Google Places en el directorio (propuesta de cambio SC-09) (Responsable: Nicolás Silva)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Transversal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Actualizar el DAS y los diagramas UML del modelo 4+1 (10 ilustraciones) con los cambios del Sprint 2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Transversal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Revisar, reemplazar y exportar los diagramas del modelo 4+1 en el tablero Miro (PR #7)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Transversal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Revisión de código del PR #8 (FS-HU-03) y aceptación de las historias del Sprint 2 por el Product Owner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110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heading=h.17dp8vu" w:id="11"/>
      <w:bookmarkEnd w:id="11"/>
      <w:r w:rsidDel="00000000" w:rsidR="00000000" w:rsidRPr="00000000">
        <w:rPr>
          <w:rtl w:val="0"/>
        </w:rPr>
        <w:t xml:space="preserve">Gráfico Burndown Chart inicial del Sprint 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El Scrum Master define el siguiente gráfico inicial del segundo Sprint, con las 30 tareas definidas y el total de 110 horas estimadas, sin avance en las tareas. El avance real día a día está en el Documento Validando Sprint 2 y en plantilla_burndown.xlsx.</w:t>
      </w:r>
    </w:p>
    <w:p w:rsidR="00000000" w:rsidDel="00000000" w:rsidP="00000000" w:rsidRDefault="00000000" w:rsidRPr="00000000" w14:paraId="000000F3">
      <w:pPr>
        <w:rPr/>
      </w:pPr>
      <w:r>
        <w:rPr>
          <w:rFonts w:ascii="Calibri" w:hAnsi="Calibri"/>
          <w:b/>
          <w:sz w:val="22"/>
        </w:rPr>
        <w:t xml:space="preserve">Burndown inicial del Sprint 2 — FitSearch (días 1 a 14, del 21-09-2026 al 04-10-2026):</w:t>
      </w:r>
    </w:p>
    <w:p w:rsidR="00000000" w:rsidDel="00000000" w:rsidP="00000000" w:rsidRDefault="00000000" w:rsidRPr="00000000" w14:paraId="000000F3">
      <w:pPr>
        <w:rPr/>
      </w:pPr>
      <w:r>
        <w:drawing>
          <wp:inline>
            <wp:extent cx="5760720" cy="2508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87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headerReference w:type="first" r:id="rId11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Product Backlog y Sprint Backlog 2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8">
    <w:pPr>
      <w:pBdr>
        <w:bottom w:color="000000" w:space="1" w:sz="4" w:val="single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Product Backlog y Sprint Backlog 2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updateFields w:val="true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ACpWJGtPp44mtwvXbkLBWDMpfA==">AMUW2mXcfJDq/FtJrQYWVbs6khvVpwFXOnMDgBED1H7nSo782yEE58NdEk+7AiJg+Px0keCbKLCCs+ipY/0nLhpD0IyV28chu18F+UpveDZ6Q1rzPaMMqc8pvQmD7BtSdyGhu8l3MibgMpVGPoFqBzJlCWYF1xxr3gALociLqJ6aWfMhtLwyi38ddwUySHZPSyU2ZeHbjsghJDxSYpBg+5VQe8HpzqTEyN0oWQGaWKm4C+vDH8FHaXHuCZHQMwMTq/YOX397XrQuSeskBwy94zImnR1PQv9jDyqgSutJygytUwpfHkoRu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